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02885" w14:textId="75625D1F" w:rsidR="00F4792C" w:rsidRPr="00DD210C" w:rsidRDefault="00DD210C" w:rsidP="00DD210C">
      <w:pPr>
        <w:spacing w:after="120"/>
        <w:jc w:val="right"/>
        <w:rPr>
          <w:rFonts w:ascii="Corbel" w:hAnsi="Corbel" w:cs="Tahoma"/>
          <w:b/>
          <w:bCs/>
          <w:lang w:val="en-GB"/>
        </w:rPr>
      </w:pPr>
      <w:r w:rsidRPr="00DD210C">
        <w:rPr>
          <w:rFonts w:ascii="Corbel" w:hAnsi="Corbel" w:cs="Tahoma"/>
          <w:b/>
          <w:bCs/>
          <w:lang w:val="en-GB"/>
        </w:rPr>
        <w:t>Annex</w:t>
      </w:r>
      <w:r w:rsidR="0041467C">
        <w:rPr>
          <w:rFonts w:ascii="Corbel" w:hAnsi="Corbel" w:cs="Tahoma"/>
          <w:b/>
          <w:bCs/>
          <w:lang w:val="en-GB"/>
        </w:rPr>
        <w:t xml:space="preserve"> </w:t>
      </w:r>
      <w:r w:rsidR="002F1593">
        <w:rPr>
          <w:rFonts w:ascii="Corbel" w:hAnsi="Corbel" w:cs="Tahoma"/>
          <w:b/>
          <w:bCs/>
          <w:lang w:val="en-GB"/>
        </w:rPr>
        <w:t>4</w:t>
      </w:r>
    </w:p>
    <w:p w14:paraId="1768E549" w14:textId="6F3EC93D" w:rsidR="004A17EF" w:rsidRPr="00FD7A23" w:rsidRDefault="00DD210C" w:rsidP="00F4792C">
      <w:pPr>
        <w:spacing w:after="120"/>
        <w:jc w:val="center"/>
        <w:rPr>
          <w:rFonts w:ascii="Corbel" w:hAnsi="Corbel" w:cs="Tahoma"/>
          <w:b/>
          <w:bCs/>
          <w:sz w:val="22"/>
          <w:szCs w:val="22"/>
          <w:lang w:val="en-GB"/>
        </w:rPr>
      </w:pPr>
      <w:r>
        <w:rPr>
          <w:rFonts w:ascii="Corbel" w:hAnsi="Corbel" w:cs="Tahoma"/>
          <w:b/>
          <w:bCs/>
          <w:sz w:val="22"/>
          <w:szCs w:val="22"/>
          <w:lang w:val="en-GB"/>
        </w:rPr>
        <w:t>P</w:t>
      </w:r>
      <w:r w:rsidR="004A17EF" w:rsidRPr="00FD7A23">
        <w:rPr>
          <w:rFonts w:ascii="Corbel" w:hAnsi="Corbel" w:cs="Tahoma"/>
          <w:b/>
          <w:bCs/>
          <w:sz w:val="22"/>
          <w:szCs w:val="22"/>
          <w:lang w:val="en-GB"/>
        </w:rPr>
        <w:t xml:space="preserve">reparation of the analysis of the </w:t>
      </w:r>
      <w:r w:rsidR="004A17EF" w:rsidRPr="00FD7A23">
        <w:rPr>
          <w:rFonts w:ascii="Corbel" w:hAnsi="Corbel" w:cs="Tahoma"/>
          <w:b/>
          <w:bCs/>
          <w:color w:val="000000"/>
          <w:sz w:val="22"/>
          <w:szCs w:val="22"/>
          <w:lang w:val="en-GB"/>
        </w:rPr>
        <w:t>B</w:t>
      </w:r>
      <w:r w:rsidR="00EA4C88">
        <w:rPr>
          <w:rFonts w:ascii="Corbel" w:hAnsi="Corbel" w:cs="Tahoma"/>
          <w:b/>
          <w:bCs/>
          <w:color w:val="000000"/>
          <w:sz w:val="22"/>
          <w:szCs w:val="22"/>
          <w:lang w:val="en-GB"/>
        </w:rPr>
        <w:t>&amp;</w:t>
      </w:r>
      <w:r w:rsidR="004A17EF" w:rsidRPr="00FD7A23">
        <w:rPr>
          <w:rFonts w:ascii="Corbel" w:hAnsi="Corbel" w:cs="Tahoma"/>
          <w:b/>
          <w:bCs/>
          <w:color w:val="000000"/>
          <w:sz w:val="22"/>
          <w:szCs w:val="22"/>
          <w:lang w:val="en-GB"/>
        </w:rPr>
        <w:t>H legal framework in relation to the provisions of the Mediterranean ICZM Protocol and a proposal of a coordination mechanism for I</w:t>
      </w:r>
      <w:r w:rsidR="00F4792C" w:rsidRPr="00FD7A23">
        <w:rPr>
          <w:rFonts w:ascii="Corbel" w:hAnsi="Corbel" w:cs="Tahoma"/>
          <w:b/>
          <w:bCs/>
          <w:color w:val="000000"/>
          <w:sz w:val="22"/>
          <w:szCs w:val="22"/>
          <w:lang w:val="en-GB"/>
        </w:rPr>
        <w:t>CZ</w:t>
      </w:r>
      <w:r w:rsidR="004A17EF" w:rsidRPr="00FD7A23">
        <w:rPr>
          <w:rFonts w:ascii="Corbel" w:hAnsi="Corbel" w:cs="Tahoma"/>
          <w:b/>
          <w:bCs/>
          <w:color w:val="000000"/>
          <w:sz w:val="22"/>
          <w:szCs w:val="22"/>
          <w:lang w:val="en-GB"/>
        </w:rPr>
        <w:t>M i</w:t>
      </w:r>
      <w:r w:rsidR="00F4792C" w:rsidRPr="00FD7A23">
        <w:rPr>
          <w:rFonts w:ascii="Corbel" w:hAnsi="Corbel" w:cs="Tahoma"/>
          <w:b/>
          <w:bCs/>
          <w:color w:val="000000"/>
          <w:sz w:val="22"/>
          <w:szCs w:val="22"/>
          <w:lang w:val="en-GB"/>
        </w:rPr>
        <w:t xml:space="preserve">n the frame of the </w:t>
      </w:r>
      <w:r w:rsidR="002F0C3C">
        <w:rPr>
          <w:rFonts w:ascii="Corbel" w:hAnsi="Corbel" w:cs="Tahoma"/>
          <w:b/>
          <w:bCs/>
          <w:color w:val="000000"/>
          <w:sz w:val="22"/>
          <w:szCs w:val="22"/>
          <w:lang w:val="en-GB"/>
        </w:rPr>
        <w:t>CAMP B</w:t>
      </w:r>
      <w:r w:rsidR="00EA4C88">
        <w:rPr>
          <w:rFonts w:ascii="Corbel" w:hAnsi="Corbel" w:cs="Tahoma"/>
          <w:b/>
          <w:bCs/>
          <w:color w:val="000000"/>
          <w:sz w:val="22"/>
          <w:szCs w:val="22"/>
          <w:lang w:val="en-GB"/>
        </w:rPr>
        <w:t>&amp;</w:t>
      </w:r>
      <w:r w:rsidR="002F0C3C">
        <w:rPr>
          <w:rFonts w:ascii="Corbel" w:hAnsi="Corbel" w:cs="Tahoma"/>
          <w:b/>
          <w:bCs/>
          <w:color w:val="000000"/>
          <w:sz w:val="22"/>
          <w:szCs w:val="22"/>
          <w:lang w:val="en-GB"/>
        </w:rPr>
        <w:t xml:space="preserve">H and </w:t>
      </w:r>
      <w:r w:rsidR="00F4792C" w:rsidRPr="00FD7A23">
        <w:rPr>
          <w:rFonts w:ascii="Corbel" w:hAnsi="Corbel" w:cs="Tahoma"/>
          <w:b/>
          <w:bCs/>
          <w:color w:val="000000"/>
          <w:sz w:val="22"/>
          <w:szCs w:val="22"/>
          <w:lang w:val="en-GB"/>
        </w:rPr>
        <w:t xml:space="preserve">GEF </w:t>
      </w:r>
      <w:proofErr w:type="spellStart"/>
      <w:r w:rsidR="00F4792C" w:rsidRPr="00FD7A23">
        <w:rPr>
          <w:rFonts w:ascii="Corbel" w:hAnsi="Corbel" w:cs="Tahoma"/>
          <w:b/>
          <w:bCs/>
          <w:color w:val="000000"/>
          <w:sz w:val="22"/>
          <w:szCs w:val="22"/>
          <w:lang w:val="en-GB"/>
        </w:rPr>
        <w:t>MedProgramme</w:t>
      </w:r>
      <w:proofErr w:type="spellEnd"/>
      <w:r w:rsidR="00F4792C" w:rsidRPr="00FD7A23">
        <w:rPr>
          <w:rFonts w:ascii="Corbel" w:hAnsi="Corbel" w:cs="Tahoma"/>
          <w:b/>
          <w:bCs/>
          <w:color w:val="000000"/>
          <w:sz w:val="22"/>
          <w:szCs w:val="22"/>
          <w:lang w:val="en-GB"/>
        </w:rPr>
        <w:t xml:space="preserve"> project</w:t>
      </w:r>
      <w:bookmarkStart w:id="0" w:name="_GoBack"/>
      <w:bookmarkEnd w:id="0"/>
    </w:p>
    <w:p w14:paraId="58D183BD" w14:textId="77777777" w:rsidR="00F4792C" w:rsidRPr="00FD7A23" w:rsidRDefault="00F4792C" w:rsidP="00B9082F">
      <w:pPr>
        <w:spacing w:after="120"/>
        <w:jc w:val="both"/>
        <w:rPr>
          <w:rFonts w:ascii="Corbel" w:hAnsi="Corbel" w:cs="Tahoma"/>
          <w:sz w:val="22"/>
          <w:szCs w:val="22"/>
          <w:lang w:val="en-GB"/>
        </w:rPr>
      </w:pPr>
    </w:p>
    <w:p w14:paraId="247614A5" w14:textId="28D9CD72" w:rsidR="004A17EF" w:rsidRPr="00FD7A23" w:rsidRDefault="00F4792C" w:rsidP="00B9082F">
      <w:pPr>
        <w:spacing w:after="120"/>
        <w:jc w:val="both"/>
        <w:rPr>
          <w:rFonts w:ascii="Corbel" w:hAnsi="Corbel" w:cs="Tahoma"/>
          <w:b/>
          <w:bCs/>
          <w:sz w:val="22"/>
          <w:szCs w:val="22"/>
          <w:lang w:val="en-GB"/>
        </w:rPr>
      </w:pPr>
      <w:r w:rsidRPr="00FD7A23">
        <w:rPr>
          <w:rFonts w:ascii="Corbel" w:hAnsi="Corbel" w:cs="Tahoma"/>
          <w:b/>
          <w:bCs/>
          <w:sz w:val="22"/>
          <w:szCs w:val="22"/>
          <w:lang w:val="en-GB"/>
        </w:rPr>
        <w:t>Background</w:t>
      </w:r>
      <w:r w:rsidR="009B6D52">
        <w:rPr>
          <w:rFonts w:ascii="Corbel" w:hAnsi="Corbel" w:cs="Tahoma"/>
          <w:b/>
          <w:bCs/>
          <w:sz w:val="22"/>
          <w:szCs w:val="22"/>
          <w:lang w:val="en-GB"/>
        </w:rPr>
        <w:t xml:space="preserve"> </w:t>
      </w:r>
    </w:p>
    <w:p w14:paraId="1BEE14E4" w14:textId="5900F063" w:rsidR="00B9082F" w:rsidRPr="00FD7A23" w:rsidRDefault="00B9082F" w:rsidP="00B9082F">
      <w:pPr>
        <w:spacing w:after="120"/>
        <w:jc w:val="both"/>
        <w:rPr>
          <w:rFonts w:ascii="Corbel" w:hAnsi="Corbel" w:cs="Tahoma"/>
          <w:sz w:val="22"/>
          <w:szCs w:val="22"/>
          <w:lang w:val="en-GB"/>
        </w:rPr>
      </w:pPr>
      <w:r w:rsidRPr="00FD7A23">
        <w:rPr>
          <w:rFonts w:ascii="Corbel" w:hAnsi="Corbel" w:cs="Tahoma"/>
          <w:sz w:val="22"/>
          <w:szCs w:val="22"/>
          <w:lang w:val="en-GB"/>
        </w:rPr>
        <w:t xml:space="preserve">Adopted in January 2008 by the Contracting Parties </w:t>
      </w:r>
      <w:r w:rsidR="00EA4C88">
        <w:rPr>
          <w:rFonts w:ascii="Corbel" w:hAnsi="Corbel" w:cs="Tahoma"/>
          <w:sz w:val="22"/>
          <w:szCs w:val="22"/>
          <w:lang w:val="en-GB"/>
        </w:rPr>
        <w:t xml:space="preserve">(CPs) </w:t>
      </w:r>
      <w:r w:rsidRPr="00FD7A23">
        <w:rPr>
          <w:rFonts w:ascii="Corbel" w:hAnsi="Corbel" w:cs="Tahoma"/>
          <w:sz w:val="22"/>
          <w:szCs w:val="22"/>
          <w:lang w:val="en-GB"/>
        </w:rPr>
        <w:t>to the Barcelona Convention, the Mediterranean ICZM Protocol is the first supra-</w:t>
      </w:r>
      <w:r w:rsidR="00883FBF" w:rsidRPr="00FD7A23">
        <w:rPr>
          <w:rFonts w:ascii="Corbel" w:hAnsi="Corbel" w:cs="Tahoma"/>
          <w:sz w:val="22"/>
          <w:szCs w:val="22"/>
          <w:lang w:val="en-GB"/>
        </w:rPr>
        <w:t>s</w:t>
      </w:r>
      <w:r w:rsidRPr="00FD7A23">
        <w:rPr>
          <w:rFonts w:ascii="Corbel" w:hAnsi="Corbel" w:cs="Tahoma"/>
          <w:sz w:val="22"/>
          <w:szCs w:val="22"/>
          <w:lang w:val="en-GB"/>
        </w:rPr>
        <w:t xml:space="preserve">tate legal instrument aimed specifically at coastal zone management. </w:t>
      </w:r>
      <w:r w:rsidR="00090213">
        <w:rPr>
          <w:rFonts w:ascii="Corbel" w:hAnsi="Corbel" w:cs="Tahoma"/>
          <w:sz w:val="22"/>
          <w:szCs w:val="22"/>
          <w:lang w:val="en-GB"/>
        </w:rPr>
        <w:t xml:space="preserve">It entered into force in March 2011. </w:t>
      </w:r>
      <w:r w:rsidRPr="00FD7A23">
        <w:rPr>
          <w:rFonts w:ascii="Corbel" w:hAnsi="Corbel" w:cs="Tahoma"/>
          <w:sz w:val="22"/>
          <w:szCs w:val="22"/>
          <w:lang w:val="en-GB"/>
        </w:rPr>
        <w:t>Previously, coastal zones were still governed in a fragmented way by international law, while the rare instruments aimed at transcending sectoral policies and guiding national systems towards integrated coastal management were confined to the realm of soft law. As Mediterranean coastal zones have been on an unsustainable development path for the last few decades, the application of this new legal tool is of vital importance for the future of the Mediterranean basin.</w:t>
      </w:r>
    </w:p>
    <w:p w14:paraId="63256C3F" w14:textId="00AD1D64" w:rsidR="0085172D" w:rsidRPr="00FD7A23" w:rsidRDefault="00090213" w:rsidP="00A2759F">
      <w:pPr>
        <w:spacing w:after="120"/>
        <w:jc w:val="both"/>
        <w:rPr>
          <w:rFonts w:ascii="Corbel" w:hAnsi="Corbel" w:cs="Tahoma"/>
          <w:sz w:val="22"/>
          <w:szCs w:val="22"/>
          <w:lang w:val="en-GB"/>
        </w:rPr>
      </w:pPr>
      <w:r>
        <w:rPr>
          <w:rFonts w:ascii="Corbel" w:hAnsi="Corbel" w:cs="Tahoma"/>
          <w:sz w:val="22"/>
          <w:szCs w:val="22"/>
          <w:lang w:val="en-GB"/>
        </w:rPr>
        <w:t xml:space="preserve">Bosnia and Herzegovina </w:t>
      </w:r>
      <w:proofErr w:type="gramStart"/>
      <w:r>
        <w:rPr>
          <w:rFonts w:ascii="Corbel" w:hAnsi="Corbel" w:cs="Tahoma"/>
          <w:sz w:val="22"/>
          <w:szCs w:val="22"/>
          <w:lang w:val="en-GB"/>
        </w:rPr>
        <w:t>has</w:t>
      </w:r>
      <w:proofErr w:type="gramEnd"/>
      <w:r>
        <w:rPr>
          <w:rFonts w:ascii="Corbel" w:hAnsi="Corbel" w:cs="Tahoma"/>
          <w:sz w:val="22"/>
          <w:szCs w:val="22"/>
          <w:lang w:val="en-GB"/>
        </w:rPr>
        <w:t xml:space="preserve"> not yet ratified this legal instrument for ICZM</w:t>
      </w:r>
      <w:r w:rsidR="00EA4C88">
        <w:rPr>
          <w:rFonts w:ascii="Corbel" w:hAnsi="Corbel" w:cs="Tahoma"/>
          <w:sz w:val="22"/>
          <w:szCs w:val="22"/>
          <w:lang w:val="en-GB"/>
        </w:rPr>
        <w:t>;</w:t>
      </w:r>
      <w:r>
        <w:rPr>
          <w:rFonts w:ascii="Corbel" w:hAnsi="Corbel" w:cs="Tahoma"/>
          <w:sz w:val="22"/>
          <w:szCs w:val="22"/>
          <w:lang w:val="en-GB"/>
        </w:rPr>
        <w:t xml:space="preserve"> however, the process has</w:t>
      </w:r>
      <w:r w:rsidR="00EA4C88">
        <w:rPr>
          <w:rFonts w:ascii="Corbel" w:hAnsi="Corbel" w:cs="Tahoma"/>
          <w:sz w:val="22"/>
          <w:szCs w:val="22"/>
          <w:lang w:val="en-GB"/>
        </w:rPr>
        <w:t xml:space="preserve"> been</w:t>
      </w:r>
      <w:r>
        <w:rPr>
          <w:rFonts w:ascii="Corbel" w:hAnsi="Corbel" w:cs="Tahoma"/>
          <w:sz w:val="22"/>
          <w:szCs w:val="22"/>
          <w:lang w:val="en-GB"/>
        </w:rPr>
        <w:t xml:space="preserve"> initiated by the responsible </w:t>
      </w:r>
      <w:r w:rsidR="00EA4C88">
        <w:rPr>
          <w:rFonts w:ascii="Corbel" w:hAnsi="Corbel" w:cs="Tahoma"/>
          <w:sz w:val="22"/>
          <w:szCs w:val="22"/>
          <w:lang w:val="en-GB"/>
        </w:rPr>
        <w:t xml:space="preserve">national </w:t>
      </w:r>
      <w:r>
        <w:rPr>
          <w:rFonts w:ascii="Corbel" w:hAnsi="Corbel" w:cs="Tahoma"/>
          <w:sz w:val="22"/>
          <w:szCs w:val="22"/>
          <w:lang w:val="en-GB"/>
        </w:rPr>
        <w:t xml:space="preserve">authorities. </w:t>
      </w:r>
      <w:r w:rsidR="00EA4C88">
        <w:rPr>
          <w:rFonts w:ascii="Corbel" w:hAnsi="Corbel" w:cs="Tahoma"/>
          <w:sz w:val="22"/>
          <w:szCs w:val="22"/>
          <w:lang w:val="en-GB"/>
        </w:rPr>
        <w:t>T</w:t>
      </w:r>
      <w:r>
        <w:rPr>
          <w:rFonts w:ascii="Corbel" w:hAnsi="Corbel" w:cs="Tahoma"/>
          <w:sz w:val="22"/>
          <w:szCs w:val="22"/>
          <w:lang w:val="en-GB"/>
        </w:rPr>
        <w:t>wo major international projects have the objectives to support th</w:t>
      </w:r>
      <w:r w:rsidR="00EA4C88">
        <w:rPr>
          <w:rFonts w:ascii="Corbel" w:hAnsi="Corbel" w:cs="Tahoma"/>
          <w:sz w:val="22"/>
          <w:szCs w:val="22"/>
          <w:lang w:val="en-GB"/>
        </w:rPr>
        <w:t>is</w:t>
      </w:r>
      <w:r>
        <w:rPr>
          <w:rFonts w:ascii="Corbel" w:hAnsi="Corbel" w:cs="Tahoma"/>
          <w:sz w:val="22"/>
          <w:szCs w:val="22"/>
          <w:lang w:val="en-GB"/>
        </w:rPr>
        <w:t xml:space="preserve"> process</w:t>
      </w:r>
      <w:r w:rsidR="00EA4C88">
        <w:rPr>
          <w:rFonts w:ascii="Corbel" w:hAnsi="Corbel" w:cs="Tahoma"/>
          <w:sz w:val="22"/>
          <w:szCs w:val="22"/>
          <w:lang w:val="en-GB"/>
        </w:rPr>
        <w:t>: f</w:t>
      </w:r>
      <w:r>
        <w:rPr>
          <w:rFonts w:ascii="Corbel" w:hAnsi="Corbel" w:cs="Tahoma"/>
          <w:sz w:val="22"/>
          <w:szCs w:val="22"/>
          <w:lang w:val="en-GB"/>
        </w:rPr>
        <w:t xml:space="preserve">irst, the </w:t>
      </w:r>
      <w:r w:rsidR="00E67FD3" w:rsidRPr="00FD7A23">
        <w:rPr>
          <w:rFonts w:ascii="Corbel" w:hAnsi="Corbel" w:cs="Tahoma"/>
          <w:sz w:val="22"/>
          <w:szCs w:val="22"/>
          <w:lang w:val="en-GB"/>
        </w:rPr>
        <w:t>CAMP B</w:t>
      </w:r>
      <w:r w:rsidR="00EA4C88">
        <w:rPr>
          <w:rFonts w:ascii="Corbel" w:hAnsi="Corbel" w:cs="Tahoma"/>
          <w:sz w:val="22"/>
          <w:szCs w:val="22"/>
          <w:lang w:val="en-GB"/>
        </w:rPr>
        <w:t>&amp;</w:t>
      </w:r>
      <w:r w:rsidR="00E67FD3" w:rsidRPr="00FD7A23">
        <w:rPr>
          <w:rFonts w:ascii="Corbel" w:hAnsi="Corbel" w:cs="Tahoma"/>
          <w:sz w:val="22"/>
          <w:szCs w:val="22"/>
          <w:lang w:val="en-GB"/>
        </w:rPr>
        <w:t>H</w:t>
      </w:r>
      <w:r w:rsidR="00B9082F" w:rsidRPr="00FD7A23">
        <w:rPr>
          <w:rFonts w:ascii="Corbel" w:hAnsi="Corbel" w:cs="Tahoma"/>
          <w:sz w:val="22"/>
          <w:szCs w:val="22"/>
          <w:lang w:val="en-GB"/>
        </w:rPr>
        <w:t xml:space="preserve"> project is devoted to the specific issues </w:t>
      </w:r>
      <w:r>
        <w:rPr>
          <w:rFonts w:ascii="Corbel" w:hAnsi="Corbel" w:cs="Tahoma"/>
          <w:sz w:val="22"/>
          <w:szCs w:val="22"/>
          <w:lang w:val="en-GB"/>
        </w:rPr>
        <w:t xml:space="preserve">related to </w:t>
      </w:r>
      <w:r w:rsidR="00B9082F" w:rsidRPr="00FD7A23">
        <w:rPr>
          <w:rFonts w:ascii="Corbel" w:hAnsi="Corbel" w:cs="Tahoma"/>
          <w:sz w:val="22"/>
          <w:szCs w:val="22"/>
          <w:lang w:val="en-GB"/>
        </w:rPr>
        <w:t xml:space="preserve">the entry into force of the </w:t>
      </w:r>
      <w:r w:rsidR="00DE5D54" w:rsidRPr="00FD7A23">
        <w:rPr>
          <w:rFonts w:ascii="Corbel" w:hAnsi="Corbel" w:cs="Tahoma"/>
          <w:sz w:val="22"/>
          <w:szCs w:val="22"/>
          <w:lang w:val="en-GB"/>
        </w:rPr>
        <w:t>Protocol</w:t>
      </w:r>
      <w:r w:rsidR="00EA4C88">
        <w:rPr>
          <w:rFonts w:ascii="Corbel" w:hAnsi="Corbel" w:cs="Tahoma"/>
          <w:sz w:val="22"/>
          <w:szCs w:val="22"/>
          <w:lang w:val="en-GB"/>
        </w:rPr>
        <w:t>; a</w:t>
      </w:r>
      <w:r>
        <w:rPr>
          <w:rFonts w:ascii="Corbel" w:hAnsi="Corbel" w:cs="Tahoma"/>
          <w:sz w:val="22"/>
          <w:szCs w:val="22"/>
          <w:lang w:val="en-GB"/>
        </w:rPr>
        <w:t>nd second, t</w:t>
      </w:r>
      <w:r w:rsidR="00883FBF" w:rsidRPr="00FD7A23">
        <w:rPr>
          <w:rFonts w:ascii="Corbel" w:hAnsi="Corbel" w:cs="Tahoma"/>
          <w:sz w:val="22"/>
          <w:szCs w:val="22"/>
          <w:lang w:val="en-GB"/>
        </w:rPr>
        <w:t xml:space="preserve">his is also a crucial objective of the GEF </w:t>
      </w:r>
      <w:proofErr w:type="spellStart"/>
      <w:r w:rsidR="00883FBF" w:rsidRPr="00FD7A23">
        <w:rPr>
          <w:rFonts w:ascii="Corbel" w:hAnsi="Corbel" w:cs="Tahoma"/>
          <w:sz w:val="22"/>
          <w:szCs w:val="22"/>
          <w:lang w:val="en-GB"/>
        </w:rPr>
        <w:t>MedProgramme</w:t>
      </w:r>
      <w:proofErr w:type="spellEnd"/>
      <w:r w:rsidR="00883FBF" w:rsidRPr="00FD7A23">
        <w:rPr>
          <w:rFonts w:ascii="Corbel" w:hAnsi="Corbel" w:cs="Tahoma"/>
          <w:sz w:val="22"/>
          <w:szCs w:val="22"/>
          <w:lang w:val="en-GB"/>
        </w:rPr>
        <w:t xml:space="preserve"> project that supports the ratification of this legal instrument by the Mediterranean countries. </w:t>
      </w:r>
      <w:r w:rsidR="00B9082F" w:rsidRPr="00FD7A23">
        <w:rPr>
          <w:rFonts w:ascii="Corbel" w:hAnsi="Corbel" w:cs="Tahoma"/>
          <w:sz w:val="22"/>
          <w:szCs w:val="22"/>
          <w:lang w:val="en-GB"/>
        </w:rPr>
        <w:t xml:space="preserve">The goal of this </w:t>
      </w:r>
      <w:r>
        <w:rPr>
          <w:rFonts w:ascii="Corbel" w:hAnsi="Corbel" w:cs="Tahoma"/>
          <w:sz w:val="22"/>
          <w:szCs w:val="22"/>
          <w:lang w:val="en-GB"/>
        </w:rPr>
        <w:t>work</w:t>
      </w:r>
      <w:r w:rsidR="00B9082F" w:rsidRPr="00FD7A23">
        <w:rPr>
          <w:rFonts w:ascii="Corbel" w:hAnsi="Corbel" w:cs="Tahoma"/>
          <w:sz w:val="22"/>
          <w:szCs w:val="22"/>
          <w:lang w:val="en-GB"/>
        </w:rPr>
        <w:t xml:space="preserve"> is </w:t>
      </w:r>
      <w:r>
        <w:rPr>
          <w:rFonts w:ascii="Corbel" w:hAnsi="Corbel" w:cs="Tahoma"/>
          <w:sz w:val="22"/>
          <w:szCs w:val="22"/>
          <w:lang w:val="en-GB"/>
        </w:rPr>
        <w:t xml:space="preserve">also </w:t>
      </w:r>
      <w:r w:rsidR="00B9082F" w:rsidRPr="00FD7A23">
        <w:rPr>
          <w:rFonts w:ascii="Corbel" w:hAnsi="Corbel" w:cs="Tahoma"/>
          <w:sz w:val="22"/>
          <w:szCs w:val="22"/>
          <w:lang w:val="en-GB"/>
        </w:rPr>
        <w:t xml:space="preserve">to gradually create the conditions for </w:t>
      </w:r>
      <w:r w:rsidR="00E149A2" w:rsidRPr="00FD7A23">
        <w:rPr>
          <w:rFonts w:ascii="Corbel" w:hAnsi="Corbel" w:cs="Tahoma"/>
          <w:sz w:val="22"/>
          <w:szCs w:val="22"/>
          <w:lang w:val="en-GB"/>
        </w:rPr>
        <w:t xml:space="preserve">the future implementation of the </w:t>
      </w:r>
      <w:r w:rsidR="00EA4C88">
        <w:rPr>
          <w:rFonts w:ascii="Corbel" w:hAnsi="Corbel" w:cs="Tahoma"/>
          <w:sz w:val="22"/>
          <w:szCs w:val="22"/>
          <w:lang w:val="en-GB"/>
        </w:rPr>
        <w:t xml:space="preserve">ICZM </w:t>
      </w:r>
      <w:r w:rsidR="00B9082F" w:rsidRPr="00FD7A23">
        <w:rPr>
          <w:rFonts w:ascii="Corbel" w:hAnsi="Corbel" w:cs="Tahoma"/>
          <w:sz w:val="22"/>
          <w:szCs w:val="22"/>
          <w:lang w:val="en-GB"/>
        </w:rPr>
        <w:t>Protocol in various fields ranging from the legal framework to capacity building (administrative and legal staff, etc.), the use of planning documents (cadastres, land use plans,</w:t>
      </w:r>
      <w:r w:rsidR="00DE5D54" w:rsidRPr="00FD7A23">
        <w:rPr>
          <w:rFonts w:ascii="Corbel" w:hAnsi="Corbel" w:cs="Tahoma"/>
          <w:sz w:val="22"/>
          <w:szCs w:val="22"/>
          <w:lang w:val="en-GB"/>
        </w:rPr>
        <w:t xml:space="preserve"> MSP,</w:t>
      </w:r>
      <w:r w:rsidR="00B9082F" w:rsidRPr="00FD7A23">
        <w:rPr>
          <w:rFonts w:ascii="Corbel" w:hAnsi="Corbel" w:cs="Tahoma"/>
          <w:sz w:val="22"/>
          <w:szCs w:val="22"/>
          <w:lang w:val="en-GB"/>
        </w:rPr>
        <w:t xml:space="preserve"> etc.) and the integration of climate change issues in planning and ecosystem protection decisions.</w:t>
      </w:r>
      <w:r w:rsidR="00E149A2" w:rsidRPr="00FD7A23">
        <w:rPr>
          <w:rFonts w:ascii="Corbel" w:hAnsi="Corbel" w:cs="Tahoma"/>
          <w:sz w:val="22"/>
          <w:szCs w:val="22"/>
          <w:lang w:val="en-GB"/>
        </w:rPr>
        <w:t xml:space="preserve"> </w:t>
      </w:r>
      <w:r w:rsidR="0085172D" w:rsidRPr="00FD7A23">
        <w:rPr>
          <w:rFonts w:ascii="Corbel" w:hAnsi="Corbel" w:cs="Tahoma"/>
          <w:sz w:val="22"/>
          <w:szCs w:val="22"/>
          <w:lang w:val="en-GB"/>
        </w:rPr>
        <w:t>Consequently</w:t>
      </w:r>
      <w:r w:rsidR="00E149A2" w:rsidRPr="00FD7A23">
        <w:rPr>
          <w:rFonts w:ascii="Corbel" w:hAnsi="Corbel" w:cs="Tahoma"/>
          <w:sz w:val="22"/>
          <w:szCs w:val="22"/>
          <w:lang w:val="en-GB"/>
        </w:rPr>
        <w:t>, the analysis</w:t>
      </w:r>
      <w:r w:rsidR="0085172D" w:rsidRPr="00FD7A23">
        <w:rPr>
          <w:rFonts w:ascii="Corbel" w:hAnsi="Corbel" w:cs="Tahoma"/>
          <w:sz w:val="22"/>
          <w:szCs w:val="22"/>
          <w:lang w:val="en-GB"/>
        </w:rPr>
        <w:t xml:space="preserve"> </w:t>
      </w:r>
      <w:r>
        <w:rPr>
          <w:rFonts w:ascii="Corbel" w:hAnsi="Corbel" w:cs="Tahoma"/>
          <w:sz w:val="22"/>
          <w:szCs w:val="22"/>
          <w:lang w:val="en-GB"/>
        </w:rPr>
        <w:t>should</w:t>
      </w:r>
      <w:r w:rsidR="0085172D" w:rsidRPr="00FD7A23">
        <w:rPr>
          <w:rFonts w:ascii="Corbel" w:hAnsi="Corbel" w:cs="Tahoma"/>
          <w:sz w:val="22"/>
          <w:szCs w:val="22"/>
          <w:lang w:val="en-GB"/>
        </w:rPr>
        <w:t xml:space="preserve"> take into account all driving forces and barriers to integration identified within public policies (both environmental and sectoral) as well as in the way in which they are implemented. </w:t>
      </w:r>
      <w:r w:rsidR="00F4792C" w:rsidRPr="00FD7A23">
        <w:rPr>
          <w:rFonts w:ascii="Corbel" w:hAnsi="Corbel" w:cs="Tahoma"/>
          <w:sz w:val="22"/>
          <w:szCs w:val="22"/>
          <w:lang w:val="en-GB"/>
        </w:rPr>
        <w:t>The analysis should</w:t>
      </w:r>
      <w:r w:rsidR="0085172D" w:rsidRPr="00FD7A23">
        <w:rPr>
          <w:rFonts w:ascii="Corbel" w:hAnsi="Corbel" w:cs="Tahoma"/>
          <w:sz w:val="22"/>
          <w:szCs w:val="22"/>
          <w:lang w:val="en-GB"/>
        </w:rPr>
        <w:t xml:space="preserve"> thus be able to draw conclusions on the dimensions or challenges of integration that have already been effectively addressed and on those that will be at the heart of efforts to implement the </w:t>
      </w:r>
      <w:r w:rsidR="00F4792C" w:rsidRPr="00FD7A23">
        <w:rPr>
          <w:rFonts w:ascii="Corbel" w:hAnsi="Corbel" w:cs="Tahoma"/>
          <w:sz w:val="22"/>
          <w:szCs w:val="22"/>
          <w:lang w:val="en-GB"/>
        </w:rPr>
        <w:t>P</w:t>
      </w:r>
      <w:r w:rsidR="0085172D" w:rsidRPr="00FD7A23">
        <w:rPr>
          <w:rFonts w:ascii="Corbel" w:hAnsi="Corbel" w:cs="Tahoma"/>
          <w:sz w:val="22"/>
          <w:szCs w:val="22"/>
          <w:lang w:val="en-GB"/>
        </w:rPr>
        <w:t>rotocol.</w:t>
      </w:r>
      <w:r>
        <w:rPr>
          <w:rFonts w:ascii="Corbel" w:hAnsi="Corbel" w:cs="Tahoma"/>
          <w:sz w:val="22"/>
          <w:szCs w:val="22"/>
          <w:lang w:val="en-GB"/>
        </w:rPr>
        <w:t xml:space="preserve"> Coordination and integration of all actors and stakeholders dealing with coastal zone management is of utmost importance for the implementation of the Protocol. Therefore, such coordination mechanism should be established as a priority. </w:t>
      </w:r>
    </w:p>
    <w:p w14:paraId="1D1046BD" w14:textId="77777777" w:rsidR="00A2759F" w:rsidRPr="00FD7A23" w:rsidRDefault="00A2759F" w:rsidP="00A2759F">
      <w:pPr>
        <w:jc w:val="both"/>
        <w:rPr>
          <w:rFonts w:ascii="Corbel" w:hAnsi="Corbel" w:cs="Tahoma"/>
          <w:b/>
          <w:bCs/>
          <w:sz w:val="22"/>
          <w:szCs w:val="22"/>
          <w:highlight w:val="yellow"/>
          <w:lang w:val="en-GB"/>
        </w:rPr>
      </w:pPr>
    </w:p>
    <w:p w14:paraId="333E3A25" w14:textId="7D21467C" w:rsidR="00A2759F" w:rsidRPr="00FD7A23" w:rsidRDefault="00A2759F" w:rsidP="00A2759F">
      <w:pPr>
        <w:jc w:val="both"/>
        <w:rPr>
          <w:rFonts w:ascii="Corbel" w:hAnsi="Corbel" w:cs="Tahoma"/>
          <w:b/>
          <w:bCs/>
          <w:sz w:val="22"/>
          <w:szCs w:val="22"/>
          <w:lang w:val="en-GB"/>
        </w:rPr>
      </w:pPr>
      <w:r w:rsidRPr="00FD7A23">
        <w:rPr>
          <w:rFonts w:ascii="Corbel" w:hAnsi="Corbel" w:cs="Tahoma"/>
          <w:b/>
          <w:bCs/>
          <w:sz w:val="22"/>
          <w:szCs w:val="22"/>
          <w:lang w:val="en-GB"/>
        </w:rPr>
        <w:t>Aim</w:t>
      </w:r>
      <w:r w:rsidR="00090213">
        <w:rPr>
          <w:rFonts w:ascii="Corbel" w:hAnsi="Corbel" w:cs="Tahoma"/>
          <w:b/>
          <w:bCs/>
          <w:sz w:val="22"/>
          <w:szCs w:val="22"/>
          <w:lang w:val="en-GB"/>
        </w:rPr>
        <w:t>s</w:t>
      </w:r>
      <w:r w:rsidRPr="00FD7A23">
        <w:rPr>
          <w:rFonts w:ascii="Corbel" w:hAnsi="Corbel" w:cs="Tahoma"/>
          <w:b/>
          <w:bCs/>
          <w:sz w:val="22"/>
          <w:szCs w:val="22"/>
          <w:lang w:val="en-GB"/>
        </w:rPr>
        <w:t xml:space="preserve"> of the report</w:t>
      </w:r>
    </w:p>
    <w:p w14:paraId="207D26F0" w14:textId="0877F4CC" w:rsidR="00A2759F" w:rsidRPr="00FD7A23" w:rsidRDefault="00A2759F" w:rsidP="00A2759F">
      <w:pPr>
        <w:jc w:val="both"/>
        <w:rPr>
          <w:rFonts w:ascii="Corbel" w:hAnsi="Corbel" w:cs="Tahoma"/>
          <w:b/>
          <w:bCs/>
          <w:sz w:val="22"/>
          <w:szCs w:val="22"/>
          <w:lang w:val="en-GB"/>
        </w:rPr>
      </w:pPr>
      <w:r w:rsidRPr="00FD7A23">
        <w:rPr>
          <w:rFonts w:ascii="Corbel" w:hAnsi="Corbel" w:cs="Tahoma"/>
          <w:sz w:val="22"/>
          <w:szCs w:val="22"/>
          <w:lang w:val="en-GB"/>
        </w:rPr>
        <w:t xml:space="preserve">The aim of the </w:t>
      </w:r>
      <w:r w:rsidR="00090213">
        <w:rPr>
          <w:rFonts w:ascii="Corbel" w:hAnsi="Corbel" w:cs="Tahoma"/>
          <w:sz w:val="22"/>
          <w:szCs w:val="22"/>
          <w:lang w:val="en-GB"/>
        </w:rPr>
        <w:t>report</w:t>
      </w:r>
      <w:r w:rsidRPr="00FD7A23">
        <w:rPr>
          <w:rFonts w:ascii="Corbel" w:hAnsi="Corbel" w:cs="Tahoma"/>
          <w:sz w:val="22"/>
          <w:szCs w:val="22"/>
          <w:lang w:val="en-GB"/>
        </w:rPr>
        <w:t xml:space="preserve"> is twofold. First, to analyse the </w:t>
      </w:r>
      <w:r w:rsidRPr="00FD7A23">
        <w:rPr>
          <w:rFonts w:ascii="Corbel" w:hAnsi="Corbel" w:cs="Tahoma"/>
          <w:color w:val="000000"/>
          <w:sz w:val="22"/>
          <w:szCs w:val="22"/>
          <w:lang w:val="en-GB"/>
        </w:rPr>
        <w:t>B</w:t>
      </w:r>
      <w:r w:rsidR="00EA4C88">
        <w:rPr>
          <w:rFonts w:ascii="Corbel" w:hAnsi="Corbel" w:cs="Tahoma"/>
          <w:color w:val="000000"/>
          <w:sz w:val="22"/>
          <w:szCs w:val="22"/>
          <w:lang w:val="en-GB"/>
        </w:rPr>
        <w:t>&amp;</w:t>
      </w:r>
      <w:r w:rsidRPr="00FD7A23">
        <w:rPr>
          <w:rFonts w:ascii="Corbel" w:hAnsi="Corbel" w:cs="Tahoma"/>
          <w:color w:val="000000"/>
          <w:sz w:val="22"/>
          <w:szCs w:val="22"/>
          <w:lang w:val="en-GB"/>
        </w:rPr>
        <w:t>H legal framework in relation to the provisions of the Mediterranean ICZM Protocol</w:t>
      </w:r>
      <w:r w:rsidR="00145CAB" w:rsidRPr="00FD7A23">
        <w:rPr>
          <w:rFonts w:ascii="Corbel" w:hAnsi="Corbel" w:cs="Tahoma"/>
          <w:color w:val="000000"/>
          <w:sz w:val="22"/>
          <w:szCs w:val="22"/>
          <w:lang w:val="en-GB"/>
        </w:rPr>
        <w:t xml:space="preserve"> that should assist the country to ratify </w:t>
      </w:r>
      <w:r w:rsidR="00EA4C88">
        <w:rPr>
          <w:rFonts w:ascii="Corbel" w:hAnsi="Corbel" w:cs="Tahoma"/>
          <w:color w:val="000000"/>
          <w:sz w:val="22"/>
          <w:szCs w:val="22"/>
          <w:lang w:val="en-GB"/>
        </w:rPr>
        <w:t>it;</w:t>
      </w:r>
      <w:r w:rsidRPr="00FD7A23">
        <w:rPr>
          <w:rFonts w:ascii="Corbel" w:hAnsi="Corbel" w:cs="Tahoma"/>
          <w:color w:val="000000"/>
          <w:sz w:val="22"/>
          <w:szCs w:val="22"/>
          <w:lang w:val="en-GB"/>
        </w:rPr>
        <w:t xml:space="preserve"> and second, to propose a coordination mechanism for ICZM</w:t>
      </w:r>
      <w:r w:rsidR="00145CAB" w:rsidRPr="00FD7A23">
        <w:rPr>
          <w:rFonts w:ascii="Corbel" w:hAnsi="Corbel" w:cs="Tahoma"/>
          <w:color w:val="000000"/>
          <w:sz w:val="22"/>
          <w:szCs w:val="22"/>
          <w:lang w:val="en-GB"/>
        </w:rPr>
        <w:t xml:space="preserve"> as an important body that will coordinate the implementation of the Protocol on the ground. </w:t>
      </w:r>
    </w:p>
    <w:p w14:paraId="2DB68C92" w14:textId="77777777" w:rsidR="0085172D" w:rsidRPr="00FD7A23" w:rsidRDefault="0085172D" w:rsidP="001A63FC">
      <w:pPr>
        <w:jc w:val="both"/>
        <w:rPr>
          <w:rFonts w:ascii="Corbel" w:hAnsi="Corbel" w:cs="Tahoma"/>
          <w:sz w:val="22"/>
          <w:szCs w:val="22"/>
          <w:lang w:val="en-GB"/>
        </w:rPr>
      </w:pPr>
    </w:p>
    <w:p w14:paraId="793B8C37" w14:textId="7CF6FC80" w:rsidR="00A2759F" w:rsidRPr="00FD7A23" w:rsidRDefault="00A2759F" w:rsidP="001A63FC">
      <w:pPr>
        <w:jc w:val="both"/>
        <w:rPr>
          <w:rFonts w:ascii="Corbel" w:hAnsi="Corbel" w:cs="Tahoma"/>
          <w:b/>
          <w:sz w:val="22"/>
          <w:szCs w:val="22"/>
          <w:lang w:val="en-GB"/>
        </w:rPr>
      </w:pPr>
      <w:r w:rsidRPr="00FD7A23">
        <w:rPr>
          <w:rFonts w:ascii="Corbel" w:hAnsi="Corbel" w:cs="Tahoma"/>
          <w:b/>
          <w:sz w:val="22"/>
          <w:szCs w:val="22"/>
          <w:lang w:val="en-GB"/>
        </w:rPr>
        <w:t xml:space="preserve">Task 1: </w:t>
      </w:r>
      <w:bookmarkStart w:id="1" w:name="_Hlk73970975"/>
      <w:r w:rsidRPr="00FD7A23">
        <w:rPr>
          <w:rFonts w:ascii="Corbel" w:hAnsi="Corbel" w:cs="Tahoma"/>
          <w:b/>
          <w:sz w:val="22"/>
          <w:szCs w:val="22"/>
          <w:lang w:val="en-GB"/>
        </w:rPr>
        <w:t xml:space="preserve">Analysis of the </w:t>
      </w:r>
      <w:r w:rsidRPr="00FD7A23">
        <w:rPr>
          <w:rFonts w:ascii="Corbel" w:hAnsi="Corbel" w:cs="Tahoma"/>
          <w:b/>
          <w:color w:val="000000"/>
          <w:sz w:val="22"/>
          <w:szCs w:val="22"/>
          <w:lang w:val="en-GB"/>
        </w:rPr>
        <w:t>B</w:t>
      </w:r>
      <w:r w:rsidR="00EA4C88">
        <w:rPr>
          <w:rFonts w:ascii="Corbel" w:hAnsi="Corbel" w:cs="Tahoma"/>
          <w:b/>
          <w:color w:val="000000"/>
          <w:sz w:val="22"/>
          <w:szCs w:val="22"/>
          <w:lang w:val="en-GB"/>
        </w:rPr>
        <w:t>&amp;</w:t>
      </w:r>
      <w:r w:rsidRPr="00FD7A23">
        <w:rPr>
          <w:rFonts w:ascii="Corbel" w:hAnsi="Corbel" w:cs="Tahoma"/>
          <w:b/>
          <w:color w:val="000000"/>
          <w:sz w:val="22"/>
          <w:szCs w:val="22"/>
          <w:lang w:val="en-GB"/>
        </w:rPr>
        <w:t>H legal framework in relation to the provisions of the Mediterranean ICZM Protocol</w:t>
      </w:r>
    </w:p>
    <w:bookmarkEnd w:id="1"/>
    <w:p w14:paraId="6F2D5E26" w14:textId="77777777" w:rsidR="00A2759F" w:rsidRPr="00FD7A23" w:rsidRDefault="00A2759F" w:rsidP="001A63FC">
      <w:pPr>
        <w:jc w:val="both"/>
        <w:rPr>
          <w:rFonts w:ascii="Corbel" w:hAnsi="Corbel" w:cs="Tahoma"/>
          <w:b/>
          <w:sz w:val="22"/>
          <w:szCs w:val="22"/>
          <w:highlight w:val="yellow"/>
          <w:lang w:val="en-GB"/>
        </w:rPr>
      </w:pPr>
    </w:p>
    <w:p w14:paraId="3DA6D7DF" w14:textId="3AB267AB" w:rsidR="00A2759F" w:rsidRPr="00FD7A23" w:rsidRDefault="0085172D" w:rsidP="001A63FC">
      <w:pPr>
        <w:jc w:val="both"/>
        <w:rPr>
          <w:rFonts w:ascii="Corbel" w:hAnsi="Corbel" w:cs="Tahoma"/>
          <w:sz w:val="22"/>
          <w:szCs w:val="22"/>
          <w:lang w:val="en-GB"/>
        </w:rPr>
      </w:pPr>
      <w:r w:rsidRPr="00FD7A23">
        <w:rPr>
          <w:rFonts w:ascii="Corbel" w:hAnsi="Corbel" w:cs="Tahoma"/>
          <w:color w:val="000000"/>
          <w:sz w:val="22"/>
          <w:szCs w:val="22"/>
          <w:lang w:val="en-GB"/>
        </w:rPr>
        <w:t xml:space="preserve">The analysis of national legal mechanisms for coastal zone management </w:t>
      </w:r>
      <w:r w:rsidR="00A2759F" w:rsidRPr="00FD7A23">
        <w:rPr>
          <w:rFonts w:ascii="Corbel" w:hAnsi="Corbel" w:cs="Tahoma"/>
          <w:color w:val="000000"/>
          <w:sz w:val="22"/>
          <w:szCs w:val="22"/>
          <w:lang w:val="en-GB"/>
        </w:rPr>
        <w:t>should</w:t>
      </w:r>
      <w:r w:rsidRPr="00FD7A23">
        <w:rPr>
          <w:rFonts w:ascii="Corbel" w:hAnsi="Corbel" w:cs="Tahoma"/>
          <w:color w:val="000000"/>
          <w:sz w:val="22"/>
          <w:szCs w:val="22"/>
          <w:lang w:val="en-GB"/>
        </w:rPr>
        <w:t xml:space="preserve"> be based on bibliographical </w:t>
      </w:r>
      <w:r w:rsidR="00E74583" w:rsidRPr="00FD7A23">
        <w:rPr>
          <w:rFonts w:ascii="Corbel" w:hAnsi="Corbel" w:cs="Tahoma"/>
          <w:color w:val="000000"/>
          <w:sz w:val="22"/>
          <w:szCs w:val="22"/>
          <w:lang w:val="en-GB"/>
        </w:rPr>
        <w:t>research</w:t>
      </w:r>
      <w:r w:rsidRPr="00FD7A23">
        <w:rPr>
          <w:rFonts w:ascii="Corbel" w:hAnsi="Corbel" w:cs="Tahoma"/>
          <w:color w:val="000000"/>
          <w:sz w:val="22"/>
          <w:szCs w:val="22"/>
          <w:lang w:val="en-GB"/>
        </w:rPr>
        <w:t xml:space="preserve"> as well as on the study of the relevant legal texts in </w:t>
      </w:r>
      <w:r w:rsidR="00F4792C" w:rsidRPr="00FD7A23">
        <w:rPr>
          <w:rFonts w:ascii="Corbel" w:hAnsi="Corbel" w:cs="Tahoma"/>
          <w:color w:val="000000"/>
          <w:sz w:val="22"/>
          <w:szCs w:val="22"/>
          <w:lang w:val="en-GB"/>
        </w:rPr>
        <w:t>B</w:t>
      </w:r>
      <w:r w:rsidR="00EA4C88">
        <w:rPr>
          <w:rFonts w:ascii="Corbel" w:hAnsi="Corbel" w:cs="Tahoma"/>
          <w:color w:val="000000"/>
          <w:sz w:val="22"/>
          <w:szCs w:val="22"/>
          <w:lang w:val="en-GB"/>
        </w:rPr>
        <w:t>&amp;</w:t>
      </w:r>
      <w:r w:rsidR="00F4792C" w:rsidRPr="00FD7A23">
        <w:rPr>
          <w:rFonts w:ascii="Corbel" w:hAnsi="Corbel" w:cs="Tahoma"/>
          <w:color w:val="000000"/>
          <w:sz w:val="22"/>
          <w:szCs w:val="22"/>
          <w:lang w:val="en-GB"/>
        </w:rPr>
        <w:t>H</w:t>
      </w:r>
      <w:r w:rsidRPr="00FD7A23">
        <w:rPr>
          <w:rFonts w:ascii="Corbel" w:hAnsi="Corbel" w:cs="Tahoma"/>
          <w:color w:val="000000"/>
          <w:sz w:val="22"/>
          <w:szCs w:val="22"/>
          <w:lang w:val="en-GB"/>
        </w:rPr>
        <w:t xml:space="preserve">. Other interesting supports may include the national reports submitted to the secretariats of certain conventions – the Barcelona Convention, the Convention on Biological Diversity, the </w:t>
      </w:r>
      <w:r w:rsidRPr="00FD7A23">
        <w:rPr>
          <w:rFonts w:ascii="Corbel" w:hAnsi="Corbel" w:cs="Tahoma"/>
          <w:bCs/>
          <w:sz w:val="22"/>
          <w:szCs w:val="22"/>
          <w:lang w:val="en-GB"/>
        </w:rPr>
        <w:t xml:space="preserve">Ramsar </w:t>
      </w:r>
      <w:r w:rsidRPr="00FD7A23">
        <w:rPr>
          <w:rFonts w:ascii="Corbel" w:hAnsi="Corbel" w:cs="Tahoma"/>
          <w:color w:val="000000"/>
          <w:sz w:val="22"/>
          <w:szCs w:val="22"/>
          <w:lang w:val="en-GB"/>
        </w:rPr>
        <w:t xml:space="preserve">Convention on Wetlands, the Aarhus Convention on Access to Information, Public Participation in Decision-making and Access to Justice in Environmental Matters, etc. – as well as the findings of pilot projects already underway at </w:t>
      </w:r>
      <w:r w:rsidR="004407A6">
        <w:rPr>
          <w:rFonts w:ascii="Corbel" w:hAnsi="Corbel" w:cs="Tahoma"/>
          <w:color w:val="000000"/>
          <w:sz w:val="22"/>
          <w:szCs w:val="22"/>
          <w:lang w:val="en-GB"/>
        </w:rPr>
        <w:t xml:space="preserve">the </w:t>
      </w:r>
      <w:r w:rsidR="00F4792C" w:rsidRPr="00FD7A23">
        <w:rPr>
          <w:rFonts w:ascii="Corbel" w:hAnsi="Corbel" w:cs="Tahoma"/>
          <w:color w:val="000000"/>
          <w:sz w:val="22"/>
          <w:szCs w:val="22"/>
          <w:lang w:val="en-GB"/>
        </w:rPr>
        <w:t>s</w:t>
      </w:r>
      <w:r w:rsidRPr="00FD7A23">
        <w:rPr>
          <w:rFonts w:ascii="Corbel" w:hAnsi="Corbel" w:cs="Tahoma"/>
          <w:color w:val="000000"/>
          <w:sz w:val="22"/>
          <w:szCs w:val="22"/>
          <w:lang w:val="en-GB"/>
        </w:rPr>
        <w:t xml:space="preserve">tate level, especially those conducted </w:t>
      </w:r>
      <w:r w:rsidR="00F4792C" w:rsidRPr="00FD7A23">
        <w:rPr>
          <w:rFonts w:ascii="Corbel" w:hAnsi="Corbel" w:cs="Tahoma"/>
          <w:color w:val="000000"/>
          <w:sz w:val="22"/>
          <w:szCs w:val="22"/>
          <w:lang w:val="en-GB"/>
        </w:rPr>
        <w:t>with the support of the EU and GEF</w:t>
      </w:r>
      <w:r w:rsidRPr="00FD7A23">
        <w:rPr>
          <w:rFonts w:ascii="Corbel" w:hAnsi="Corbel" w:cs="Tahoma"/>
          <w:sz w:val="22"/>
          <w:szCs w:val="22"/>
          <w:lang w:val="en-GB"/>
        </w:rPr>
        <w:t xml:space="preserve">. Interviews </w:t>
      </w:r>
      <w:r w:rsidR="00F4792C" w:rsidRPr="00FD7A23">
        <w:rPr>
          <w:rFonts w:ascii="Corbel" w:hAnsi="Corbel" w:cs="Tahoma"/>
          <w:sz w:val="22"/>
          <w:szCs w:val="22"/>
          <w:lang w:val="en-GB"/>
        </w:rPr>
        <w:t>should</w:t>
      </w:r>
      <w:r w:rsidRPr="00FD7A23">
        <w:rPr>
          <w:rFonts w:ascii="Corbel" w:hAnsi="Corbel" w:cs="Tahoma"/>
          <w:sz w:val="22"/>
          <w:szCs w:val="22"/>
          <w:lang w:val="en-GB"/>
        </w:rPr>
        <w:t xml:space="preserve"> also be held with national experts.</w:t>
      </w:r>
      <w:r w:rsidR="00A2759F" w:rsidRPr="00FD7A23">
        <w:rPr>
          <w:rFonts w:ascii="Corbel" w:hAnsi="Corbel" w:cs="Tahoma"/>
          <w:sz w:val="22"/>
          <w:szCs w:val="22"/>
          <w:lang w:val="en-GB"/>
        </w:rPr>
        <w:t xml:space="preserve"> </w:t>
      </w:r>
    </w:p>
    <w:p w14:paraId="578E9734" w14:textId="77777777" w:rsidR="00A2759F" w:rsidRPr="00FD7A23" w:rsidRDefault="00A2759F" w:rsidP="001A63FC">
      <w:pPr>
        <w:jc w:val="both"/>
        <w:rPr>
          <w:rFonts w:ascii="Corbel" w:hAnsi="Corbel" w:cs="Tahoma"/>
          <w:sz w:val="22"/>
          <w:szCs w:val="22"/>
          <w:lang w:val="en-GB"/>
        </w:rPr>
      </w:pPr>
    </w:p>
    <w:p w14:paraId="046D7644" w14:textId="79D003F1" w:rsidR="0085172D" w:rsidRPr="00FD7A23" w:rsidRDefault="0085172D" w:rsidP="001A63FC">
      <w:pPr>
        <w:jc w:val="both"/>
        <w:rPr>
          <w:rFonts w:ascii="Corbel" w:hAnsi="Corbel" w:cs="Tahoma"/>
          <w:color w:val="000000"/>
          <w:sz w:val="22"/>
          <w:szCs w:val="22"/>
          <w:lang w:val="en-GB"/>
        </w:rPr>
      </w:pPr>
      <w:r w:rsidRPr="00497469">
        <w:rPr>
          <w:rFonts w:ascii="Corbel" w:hAnsi="Corbel" w:cs="Tahoma"/>
          <w:color w:val="000000"/>
          <w:sz w:val="22"/>
          <w:szCs w:val="22"/>
          <w:lang w:val="en-GB"/>
        </w:rPr>
        <w:lastRenderedPageBreak/>
        <w:t xml:space="preserve">This information collection </w:t>
      </w:r>
      <w:r w:rsidR="00090213" w:rsidRPr="00497469">
        <w:rPr>
          <w:rFonts w:ascii="Corbel" w:hAnsi="Corbel" w:cs="Tahoma"/>
          <w:color w:val="000000"/>
          <w:sz w:val="22"/>
          <w:szCs w:val="22"/>
          <w:lang w:val="en-GB"/>
        </w:rPr>
        <w:t>should</w:t>
      </w:r>
      <w:r w:rsidRPr="00497469">
        <w:rPr>
          <w:rFonts w:ascii="Corbel" w:hAnsi="Corbel" w:cs="Tahoma"/>
          <w:color w:val="000000"/>
          <w:sz w:val="22"/>
          <w:szCs w:val="22"/>
          <w:lang w:val="en-GB"/>
        </w:rPr>
        <w:t xml:space="preserve"> be systematically accompanied by </w:t>
      </w:r>
      <w:r w:rsidRPr="00497469">
        <w:rPr>
          <w:rFonts w:ascii="Corbel" w:hAnsi="Corbel" w:cs="Tahoma"/>
          <w:i/>
          <w:color w:val="000000"/>
          <w:sz w:val="22"/>
          <w:szCs w:val="22"/>
          <w:lang w:val="en-GB"/>
        </w:rPr>
        <w:t>in situ</w:t>
      </w:r>
      <w:r w:rsidRPr="00497469">
        <w:rPr>
          <w:rFonts w:ascii="Corbel" w:hAnsi="Corbel" w:cs="Tahoma"/>
          <w:color w:val="000000"/>
          <w:sz w:val="22"/>
          <w:szCs w:val="22"/>
          <w:lang w:val="en-GB"/>
        </w:rPr>
        <w:t xml:space="preserve"> observations: the main aim is to gather actors’ interpretations of coastal management issues, the integration process, the contribution of the concept of integrated management, its division between different </w:t>
      </w:r>
      <w:r w:rsidR="00497469" w:rsidRPr="00192246">
        <w:rPr>
          <w:rFonts w:ascii="Corbel" w:hAnsi="Corbel" w:cs="Tahoma"/>
          <w:color w:val="000000"/>
          <w:sz w:val="22"/>
          <w:szCs w:val="22"/>
          <w:lang w:val="en-GB"/>
        </w:rPr>
        <w:t>administrative</w:t>
      </w:r>
      <w:r w:rsidRPr="00497469">
        <w:rPr>
          <w:rFonts w:ascii="Corbel" w:hAnsi="Corbel" w:cs="Tahoma"/>
          <w:color w:val="000000"/>
          <w:sz w:val="22"/>
          <w:szCs w:val="22"/>
          <w:lang w:val="en-GB"/>
        </w:rPr>
        <w:t xml:space="preserve"> levels, the progress of a specific ICZM initiative or the implementation of a specific legal provision, the difficulties encountered and options for making it more efficient. A key</w:t>
      </w:r>
      <w:r w:rsidRPr="00FD7A23">
        <w:rPr>
          <w:rFonts w:ascii="Corbel" w:hAnsi="Corbel" w:cs="Tahoma"/>
          <w:color w:val="000000"/>
          <w:sz w:val="22"/>
          <w:szCs w:val="22"/>
          <w:lang w:val="en-GB"/>
        </w:rPr>
        <w:t xml:space="preserve"> part of the information will therefore come from interviews held at different levels with the political-administrative officials concerned, representatives of associations and the private sector, etc. </w:t>
      </w:r>
      <w:r w:rsidR="00A2759F" w:rsidRPr="00FD7A23">
        <w:rPr>
          <w:rFonts w:ascii="Corbel" w:hAnsi="Corbel" w:cs="Tahoma"/>
          <w:color w:val="000000"/>
          <w:sz w:val="22"/>
          <w:szCs w:val="22"/>
          <w:lang w:val="en-GB"/>
        </w:rPr>
        <w:t xml:space="preserve">The selection of officials should be done </w:t>
      </w:r>
      <w:r w:rsidRPr="00FD7A23">
        <w:rPr>
          <w:rFonts w:ascii="Corbel" w:hAnsi="Corbel" w:cs="Tahoma"/>
          <w:color w:val="000000"/>
          <w:sz w:val="22"/>
          <w:szCs w:val="22"/>
          <w:lang w:val="en-GB"/>
        </w:rPr>
        <w:t xml:space="preserve">according to three complementary approaches: (1) the first is position-based, according to their institutional status; (2) the second is decision-based, according to their functional role in the management systems; (3) the third is reputation-based, on recommendation by actors encountered through the first two approaches. The vast majority of these interviews </w:t>
      </w:r>
      <w:r w:rsidR="00A2759F" w:rsidRPr="00FD7A23">
        <w:rPr>
          <w:rFonts w:ascii="Corbel" w:hAnsi="Corbel" w:cs="Tahoma"/>
          <w:color w:val="000000"/>
          <w:sz w:val="22"/>
          <w:szCs w:val="22"/>
          <w:lang w:val="en-GB"/>
        </w:rPr>
        <w:t>should</w:t>
      </w:r>
      <w:r w:rsidRPr="00FD7A23">
        <w:rPr>
          <w:rFonts w:ascii="Corbel" w:hAnsi="Corbel" w:cs="Tahoma"/>
          <w:color w:val="000000"/>
          <w:sz w:val="22"/>
          <w:szCs w:val="22"/>
          <w:lang w:val="en-GB"/>
        </w:rPr>
        <w:t xml:space="preserve"> be semi-structured, based on a certain number of predetermined questions and discussion points, but leaving room for improvisation (an interview “framework” rather than a “guide”). </w:t>
      </w:r>
    </w:p>
    <w:p w14:paraId="765EC6E5" w14:textId="77777777" w:rsidR="0085172D" w:rsidRPr="00FD7A23" w:rsidRDefault="0085172D" w:rsidP="001A63FC">
      <w:pPr>
        <w:jc w:val="both"/>
        <w:rPr>
          <w:rFonts w:ascii="Corbel" w:hAnsi="Corbel" w:cs="Tahoma"/>
          <w:color w:val="000000"/>
          <w:sz w:val="22"/>
          <w:szCs w:val="22"/>
          <w:highlight w:val="yellow"/>
          <w:lang w:val="en-GB"/>
        </w:rPr>
      </w:pPr>
      <w:r w:rsidRPr="00FD7A23">
        <w:rPr>
          <w:rFonts w:ascii="Corbel" w:hAnsi="Corbel" w:cs="Tahoma"/>
          <w:color w:val="000000"/>
          <w:sz w:val="22"/>
          <w:szCs w:val="22"/>
          <w:highlight w:val="yellow"/>
          <w:lang w:val="en-GB"/>
        </w:rPr>
        <w:t xml:space="preserve"> </w:t>
      </w:r>
    </w:p>
    <w:p w14:paraId="2B8A9E66" w14:textId="3C342458" w:rsidR="00DB521C" w:rsidRPr="00FD7A23" w:rsidRDefault="00DB521C" w:rsidP="004A17EF">
      <w:pPr>
        <w:jc w:val="both"/>
        <w:rPr>
          <w:rFonts w:ascii="Corbel" w:hAnsi="Corbel" w:cs="Tahoma"/>
          <w:color w:val="000000"/>
          <w:sz w:val="22"/>
          <w:szCs w:val="22"/>
          <w:lang w:val="en-GB"/>
        </w:rPr>
      </w:pPr>
      <w:r w:rsidRPr="00FD7A23">
        <w:rPr>
          <w:rFonts w:ascii="Corbel" w:hAnsi="Corbel" w:cs="Tahoma"/>
          <w:color w:val="000000"/>
          <w:sz w:val="22"/>
          <w:szCs w:val="22"/>
          <w:lang w:val="en-GB"/>
        </w:rPr>
        <w:t>As an example</w:t>
      </w:r>
      <w:r w:rsidR="004407A6">
        <w:rPr>
          <w:rFonts w:ascii="Corbel" w:hAnsi="Corbel" w:cs="Tahoma"/>
          <w:color w:val="000000"/>
          <w:sz w:val="22"/>
          <w:szCs w:val="22"/>
          <w:lang w:val="en-GB"/>
        </w:rPr>
        <w:t>,</w:t>
      </w:r>
      <w:r w:rsidRPr="00FD7A23">
        <w:rPr>
          <w:rFonts w:ascii="Corbel" w:hAnsi="Corbel" w:cs="Tahoma"/>
          <w:color w:val="000000"/>
          <w:sz w:val="22"/>
          <w:szCs w:val="22"/>
          <w:lang w:val="en-GB"/>
        </w:rPr>
        <w:t xml:space="preserve"> a similar analysis the report “Analysis of the Croatian legal framework in relation to the provisions of the Mediterranean ICZM Protocol” prepared by </w:t>
      </w:r>
      <w:r w:rsidR="004A17EF" w:rsidRPr="00FD7A23">
        <w:rPr>
          <w:rFonts w:ascii="Corbel" w:hAnsi="Corbel" w:cs="Tahoma"/>
          <w:color w:val="000000"/>
          <w:sz w:val="22"/>
          <w:szCs w:val="22"/>
          <w:lang w:val="en-GB"/>
        </w:rPr>
        <w:t>Julien Rochette, Institute for Sustainable Development and International Relations (IDDRI) and Guillaume du Puy-</w:t>
      </w:r>
      <w:proofErr w:type="spellStart"/>
      <w:r w:rsidR="004A17EF" w:rsidRPr="00FD7A23">
        <w:rPr>
          <w:rFonts w:ascii="Corbel" w:hAnsi="Corbel" w:cs="Tahoma"/>
          <w:color w:val="000000"/>
          <w:sz w:val="22"/>
          <w:szCs w:val="22"/>
          <w:lang w:val="en-GB"/>
        </w:rPr>
        <w:t>Montbrun</w:t>
      </w:r>
      <w:proofErr w:type="spellEnd"/>
      <w:r w:rsidR="004A17EF" w:rsidRPr="00FD7A23">
        <w:rPr>
          <w:rFonts w:ascii="Corbel" w:hAnsi="Corbel" w:cs="Tahoma"/>
          <w:color w:val="000000"/>
          <w:sz w:val="22"/>
          <w:szCs w:val="22"/>
          <w:lang w:val="en-GB"/>
        </w:rPr>
        <w:t xml:space="preserve">, </w:t>
      </w:r>
      <w:proofErr w:type="spellStart"/>
      <w:r w:rsidR="004A17EF" w:rsidRPr="00FD7A23">
        <w:rPr>
          <w:rFonts w:ascii="Corbel" w:hAnsi="Corbel" w:cs="Tahoma"/>
          <w:color w:val="000000"/>
          <w:sz w:val="22"/>
          <w:szCs w:val="22"/>
          <w:lang w:val="en-GB"/>
        </w:rPr>
        <w:t>Chaire</w:t>
      </w:r>
      <w:proofErr w:type="spellEnd"/>
      <w:r w:rsidR="004A17EF" w:rsidRPr="00FD7A23">
        <w:rPr>
          <w:rFonts w:ascii="Corbel" w:hAnsi="Corbel" w:cs="Tahoma"/>
          <w:color w:val="000000"/>
          <w:sz w:val="22"/>
          <w:szCs w:val="22"/>
          <w:lang w:val="en-GB"/>
        </w:rPr>
        <w:t xml:space="preserve"> MADP, Sciences Po</w:t>
      </w:r>
      <w:r w:rsidR="004407A6">
        <w:rPr>
          <w:rFonts w:ascii="Corbel" w:hAnsi="Corbel" w:cs="Tahoma"/>
          <w:color w:val="000000"/>
          <w:sz w:val="22"/>
          <w:szCs w:val="22"/>
          <w:lang w:val="en-GB"/>
        </w:rPr>
        <w:t>,</w:t>
      </w:r>
      <w:r w:rsidR="004A17EF" w:rsidRPr="00FD7A23">
        <w:rPr>
          <w:rFonts w:ascii="Corbel" w:hAnsi="Corbel" w:cs="Tahoma"/>
          <w:color w:val="000000"/>
          <w:sz w:val="22"/>
          <w:szCs w:val="22"/>
          <w:lang w:val="en-GB"/>
        </w:rPr>
        <w:t xml:space="preserve"> </w:t>
      </w:r>
      <w:r w:rsidRPr="00FD7A23">
        <w:rPr>
          <w:rFonts w:ascii="Corbel" w:hAnsi="Corbel" w:cs="Tahoma"/>
          <w:color w:val="000000"/>
          <w:sz w:val="22"/>
          <w:szCs w:val="22"/>
          <w:lang w:val="en-GB"/>
        </w:rPr>
        <w:t xml:space="preserve">is suggested to be taken into account. </w:t>
      </w:r>
      <w:r w:rsidR="00145CAB" w:rsidRPr="00FD7A23">
        <w:rPr>
          <w:rFonts w:ascii="Corbel" w:hAnsi="Corbel" w:cs="Tahoma"/>
          <w:color w:val="000000"/>
          <w:sz w:val="22"/>
          <w:szCs w:val="22"/>
          <w:lang w:val="en-GB"/>
        </w:rPr>
        <w:t>The analysis should provide a summary of the legal compliance, preferably presented in a table (following the above</w:t>
      </w:r>
      <w:r w:rsidR="00307F58" w:rsidRPr="00FD7A23">
        <w:rPr>
          <w:rFonts w:ascii="Corbel" w:hAnsi="Corbel" w:cs="Tahoma"/>
          <w:color w:val="000000"/>
          <w:sz w:val="22"/>
          <w:szCs w:val="22"/>
          <w:lang w:val="en-GB"/>
        </w:rPr>
        <w:t>-</w:t>
      </w:r>
      <w:r w:rsidR="00145CAB" w:rsidRPr="00FD7A23">
        <w:rPr>
          <w:rFonts w:ascii="Corbel" w:hAnsi="Corbel" w:cs="Tahoma"/>
          <w:color w:val="000000"/>
          <w:sz w:val="22"/>
          <w:szCs w:val="22"/>
          <w:lang w:val="en-GB"/>
        </w:rPr>
        <w:t>mentioned report)</w:t>
      </w:r>
      <w:r w:rsidR="00E51369" w:rsidRPr="00FD7A23">
        <w:rPr>
          <w:rFonts w:ascii="Corbel" w:hAnsi="Corbel" w:cs="Tahoma"/>
          <w:color w:val="000000"/>
          <w:sz w:val="22"/>
          <w:szCs w:val="22"/>
          <w:lang w:val="en-GB"/>
        </w:rPr>
        <w:t xml:space="preserve">. </w:t>
      </w:r>
      <w:r w:rsidR="00145CAB" w:rsidRPr="00FD7A23">
        <w:rPr>
          <w:rFonts w:ascii="Corbel" w:hAnsi="Corbel" w:cs="Tahoma"/>
          <w:color w:val="000000"/>
          <w:sz w:val="22"/>
          <w:szCs w:val="22"/>
          <w:lang w:val="en-GB"/>
        </w:rPr>
        <w:t xml:space="preserve"> </w:t>
      </w:r>
    </w:p>
    <w:p w14:paraId="2A88991F" w14:textId="55670796" w:rsidR="00DB521C" w:rsidRPr="00FD7A23" w:rsidRDefault="00DB521C" w:rsidP="001A63FC">
      <w:pPr>
        <w:jc w:val="both"/>
        <w:rPr>
          <w:rFonts w:ascii="Corbel" w:hAnsi="Corbel" w:cs="Tahoma"/>
          <w:color w:val="000000"/>
          <w:sz w:val="22"/>
          <w:szCs w:val="22"/>
          <w:lang w:val="en-GB"/>
        </w:rPr>
      </w:pPr>
    </w:p>
    <w:p w14:paraId="61A15DF3" w14:textId="77777777" w:rsidR="00250F01" w:rsidRPr="00FD7A23" w:rsidRDefault="00250F01" w:rsidP="001A63FC">
      <w:pPr>
        <w:jc w:val="both"/>
        <w:rPr>
          <w:rFonts w:ascii="Corbel" w:hAnsi="Corbel" w:cs="Tahoma"/>
          <w:color w:val="000000"/>
          <w:sz w:val="22"/>
          <w:szCs w:val="22"/>
          <w:lang w:val="en-GB"/>
        </w:rPr>
      </w:pPr>
    </w:p>
    <w:p w14:paraId="0406921F" w14:textId="37631E1C" w:rsidR="00095803" w:rsidRPr="00FD7A23" w:rsidRDefault="00095803" w:rsidP="00D20541">
      <w:pPr>
        <w:jc w:val="both"/>
        <w:rPr>
          <w:rFonts w:ascii="Corbel" w:hAnsi="Corbel" w:cs="Tahoma"/>
          <w:b/>
          <w:bCs/>
          <w:color w:val="000000"/>
          <w:sz w:val="22"/>
          <w:szCs w:val="22"/>
          <w:lang w:val="en-GB"/>
        </w:rPr>
      </w:pPr>
      <w:r w:rsidRPr="00FD7A23">
        <w:rPr>
          <w:rFonts w:ascii="Corbel" w:hAnsi="Corbel" w:cs="Tahoma"/>
          <w:b/>
          <w:bCs/>
          <w:color w:val="000000"/>
          <w:sz w:val="22"/>
          <w:szCs w:val="22"/>
          <w:lang w:val="en-GB"/>
        </w:rPr>
        <w:t>Task 2</w:t>
      </w:r>
      <w:r w:rsidR="00A2759F" w:rsidRPr="00FD7A23">
        <w:rPr>
          <w:rFonts w:ascii="Corbel" w:hAnsi="Corbel" w:cs="Tahoma"/>
          <w:b/>
          <w:bCs/>
          <w:color w:val="000000"/>
          <w:sz w:val="22"/>
          <w:szCs w:val="22"/>
          <w:lang w:val="en-GB"/>
        </w:rPr>
        <w:t>:</w:t>
      </w:r>
      <w:r w:rsidRPr="00FD7A23">
        <w:rPr>
          <w:rFonts w:ascii="Corbel" w:hAnsi="Corbel" w:cs="Tahoma"/>
          <w:b/>
          <w:bCs/>
          <w:color w:val="000000"/>
          <w:sz w:val="22"/>
          <w:szCs w:val="22"/>
          <w:lang w:val="en-GB"/>
        </w:rPr>
        <w:t xml:space="preserve"> Proposal of the coordination mechanism</w:t>
      </w:r>
      <w:r w:rsidR="00174D63" w:rsidRPr="00FD7A23">
        <w:rPr>
          <w:rFonts w:ascii="Corbel" w:hAnsi="Corbel" w:cs="Tahoma"/>
          <w:b/>
          <w:bCs/>
          <w:color w:val="000000"/>
          <w:sz w:val="22"/>
          <w:szCs w:val="22"/>
          <w:lang w:val="en-GB"/>
        </w:rPr>
        <w:t xml:space="preserve"> in B</w:t>
      </w:r>
      <w:r w:rsidR="004407A6">
        <w:rPr>
          <w:rFonts w:ascii="Corbel" w:hAnsi="Corbel" w:cs="Tahoma"/>
          <w:b/>
          <w:bCs/>
          <w:color w:val="000000"/>
          <w:sz w:val="22"/>
          <w:szCs w:val="22"/>
          <w:lang w:val="en-GB"/>
        </w:rPr>
        <w:t>&amp;</w:t>
      </w:r>
      <w:r w:rsidR="00174D63" w:rsidRPr="00FD7A23">
        <w:rPr>
          <w:rFonts w:ascii="Corbel" w:hAnsi="Corbel" w:cs="Tahoma"/>
          <w:b/>
          <w:bCs/>
          <w:color w:val="000000"/>
          <w:sz w:val="22"/>
          <w:szCs w:val="22"/>
          <w:lang w:val="en-GB"/>
        </w:rPr>
        <w:t>H</w:t>
      </w:r>
    </w:p>
    <w:p w14:paraId="027724B2" w14:textId="77777777" w:rsidR="00095803" w:rsidRPr="00FD7A23" w:rsidRDefault="00095803" w:rsidP="00D20541">
      <w:pPr>
        <w:jc w:val="both"/>
        <w:rPr>
          <w:rFonts w:ascii="Corbel" w:hAnsi="Corbel" w:cs="Tahoma"/>
          <w:color w:val="000000"/>
          <w:sz w:val="22"/>
          <w:szCs w:val="22"/>
          <w:lang w:val="en-GB"/>
        </w:rPr>
      </w:pPr>
    </w:p>
    <w:p w14:paraId="4C11A6A9" w14:textId="5E5963B3" w:rsidR="00D20541" w:rsidRPr="00FD7A23" w:rsidRDefault="00BA7F3E" w:rsidP="00D20541">
      <w:pPr>
        <w:jc w:val="both"/>
        <w:rPr>
          <w:rFonts w:ascii="Corbel" w:hAnsi="Corbel" w:cs="Tahoma"/>
          <w:sz w:val="22"/>
          <w:szCs w:val="22"/>
          <w:lang w:val="en-GB" w:eastAsia="en-US"/>
        </w:rPr>
      </w:pPr>
      <w:r w:rsidRPr="00FD7A23">
        <w:rPr>
          <w:rFonts w:ascii="Corbel" w:hAnsi="Corbel" w:cs="Tahoma"/>
          <w:color w:val="000000"/>
          <w:sz w:val="22"/>
          <w:szCs w:val="22"/>
          <w:lang w:val="en-GB"/>
        </w:rPr>
        <w:t xml:space="preserve">Article 7 “Coordination” </w:t>
      </w:r>
      <w:r w:rsidR="00C075B7" w:rsidRPr="00C075B7">
        <w:rPr>
          <w:rFonts w:ascii="Corbel" w:hAnsi="Corbel" w:cs="Tahoma"/>
          <w:sz w:val="22"/>
          <w:szCs w:val="22"/>
          <w:lang w:val="en-GB" w:eastAsia="en-US"/>
        </w:rPr>
        <w:t xml:space="preserve">of the ICZM Protocol requires </w:t>
      </w:r>
      <w:r w:rsidR="004407A6">
        <w:rPr>
          <w:rFonts w:ascii="Corbel" w:hAnsi="Corbel" w:cs="Tahoma"/>
          <w:sz w:val="22"/>
          <w:szCs w:val="22"/>
          <w:lang w:val="en-GB" w:eastAsia="en-US"/>
        </w:rPr>
        <w:t xml:space="preserve">that </w:t>
      </w:r>
      <w:r w:rsidR="00C075B7" w:rsidRPr="00C075B7">
        <w:rPr>
          <w:rFonts w:ascii="Corbel" w:hAnsi="Corbel" w:cs="Tahoma"/>
          <w:sz w:val="22"/>
          <w:szCs w:val="22"/>
          <w:lang w:val="en-GB" w:eastAsia="en-US"/>
        </w:rPr>
        <w:t>the CPs ensure institutional co-ordination, where necessary through appropriate bodies or mechanisms, in order to avoid sectoral approaches and facilitate comprehensive approaches. This can be done with appropriate co-ordination between various authorities competent for both the marine and the land parts of coastal zone in different administrative services at the national, regional and local levels in order to work together to strengthen the coherence and effectiveness of the coastal strategies, plans and programmes established. B</w:t>
      </w:r>
      <w:r w:rsidR="004407A6">
        <w:rPr>
          <w:rFonts w:ascii="Corbel" w:hAnsi="Corbel" w:cs="Tahoma"/>
          <w:sz w:val="22"/>
          <w:szCs w:val="22"/>
          <w:lang w:val="en-GB" w:eastAsia="en-US"/>
        </w:rPr>
        <w:t>&amp;</w:t>
      </w:r>
      <w:r w:rsidR="00C075B7" w:rsidRPr="00C075B7">
        <w:rPr>
          <w:rFonts w:ascii="Corbel" w:hAnsi="Corbel" w:cs="Tahoma"/>
          <w:sz w:val="22"/>
          <w:szCs w:val="22"/>
          <w:lang w:val="en-GB" w:eastAsia="en-US"/>
        </w:rPr>
        <w:t xml:space="preserve">H is in the process of ratification of the ICZM Protocol and such co-ordination is at present very vague or </w:t>
      </w:r>
      <w:r w:rsidR="004407A6">
        <w:rPr>
          <w:rFonts w:ascii="Corbel" w:hAnsi="Corbel" w:cs="Tahoma"/>
          <w:sz w:val="22"/>
          <w:szCs w:val="22"/>
          <w:lang w:val="en-GB" w:eastAsia="en-US"/>
        </w:rPr>
        <w:t>missing</w:t>
      </w:r>
      <w:r w:rsidR="00C075B7" w:rsidRPr="00C075B7">
        <w:rPr>
          <w:rFonts w:ascii="Corbel" w:hAnsi="Corbel" w:cs="Tahoma"/>
          <w:sz w:val="22"/>
          <w:szCs w:val="22"/>
          <w:lang w:val="en-GB" w:eastAsia="en-US"/>
        </w:rPr>
        <w:t>. Therefore, such a mechanism will have to be established</w:t>
      </w:r>
      <w:r w:rsidR="00466C01">
        <w:rPr>
          <w:rFonts w:ascii="Corbel" w:hAnsi="Corbel" w:cs="Tahoma"/>
          <w:sz w:val="22"/>
          <w:szCs w:val="22"/>
          <w:lang w:val="en-GB" w:eastAsia="en-US"/>
        </w:rPr>
        <w:t xml:space="preserve"> as </w:t>
      </w:r>
      <w:r w:rsidR="004407A6">
        <w:rPr>
          <w:rFonts w:ascii="Corbel" w:hAnsi="Corbel" w:cs="Tahoma"/>
          <w:sz w:val="22"/>
          <w:szCs w:val="22"/>
          <w:lang w:val="en-GB" w:eastAsia="en-US"/>
        </w:rPr>
        <w:t xml:space="preserve">a </w:t>
      </w:r>
      <w:r w:rsidR="00466C01">
        <w:rPr>
          <w:rFonts w:ascii="Corbel" w:hAnsi="Corbel" w:cs="Tahoma"/>
          <w:sz w:val="22"/>
          <w:szCs w:val="22"/>
          <w:lang w:val="en-GB" w:eastAsia="en-US"/>
        </w:rPr>
        <w:t>priority</w:t>
      </w:r>
      <w:r w:rsidR="004407A6">
        <w:rPr>
          <w:rFonts w:ascii="Corbel" w:hAnsi="Corbel" w:cs="Tahoma"/>
          <w:sz w:val="22"/>
          <w:szCs w:val="22"/>
          <w:lang w:val="en-GB" w:eastAsia="en-US"/>
        </w:rPr>
        <w:t>, and t</w:t>
      </w:r>
      <w:r w:rsidR="00466C01">
        <w:rPr>
          <w:rFonts w:ascii="Corbel" w:hAnsi="Corbel" w:cs="Tahoma"/>
          <w:sz w:val="22"/>
          <w:szCs w:val="22"/>
          <w:lang w:val="en-GB" w:eastAsia="en-US"/>
        </w:rPr>
        <w:t xml:space="preserve">he </w:t>
      </w:r>
      <w:r w:rsidR="00C075B7" w:rsidRPr="00C075B7">
        <w:rPr>
          <w:rFonts w:ascii="Corbel" w:hAnsi="Corbel" w:cs="Tahoma"/>
          <w:sz w:val="22"/>
          <w:szCs w:val="22"/>
          <w:lang w:val="en-GB" w:eastAsia="en-US"/>
        </w:rPr>
        <w:t xml:space="preserve">CAMP </w:t>
      </w:r>
      <w:r w:rsidR="00466C01">
        <w:rPr>
          <w:rFonts w:ascii="Corbel" w:hAnsi="Corbel" w:cs="Tahoma"/>
          <w:sz w:val="22"/>
          <w:szCs w:val="22"/>
          <w:lang w:val="en-GB" w:eastAsia="en-US"/>
        </w:rPr>
        <w:t xml:space="preserve">project </w:t>
      </w:r>
      <w:r w:rsidR="004407A6">
        <w:rPr>
          <w:rFonts w:ascii="Corbel" w:hAnsi="Corbel" w:cs="Tahoma"/>
          <w:sz w:val="22"/>
          <w:szCs w:val="22"/>
          <w:lang w:val="en-GB" w:eastAsia="en-US"/>
        </w:rPr>
        <w:t xml:space="preserve">offers </w:t>
      </w:r>
      <w:r w:rsidR="00C075B7" w:rsidRPr="00C075B7">
        <w:rPr>
          <w:rFonts w:ascii="Corbel" w:hAnsi="Corbel" w:cs="Tahoma"/>
          <w:sz w:val="22"/>
          <w:szCs w:val="22"/>
          <w:lang w:val="en-GB" w:eastAsia="en-US"/>
        </w:rPr>
        <w:t xml:space="preserve">a unique opportunity to </w:t>
      </w:r>
      <w:r w:rsidR="004407A6">
        <w:rPr>
          <w:rFonts w:ascii="Corbel" w:hAnsi="Corbel" w:cs="Tahoma"/>
          <w:sz w:val="22"/>
          <w:szCs w:val="22"/>
          <w:lang w:val="en-GB" w:eastAsia="en-US"/>
        </w:rPr>
        <w:t>do so.</w:t>
      </w:r>
    </w:p>
    <w:p w14:paraId="1BA96218" w14:textId="77777777" w:rsidR="00C075B7" w:rsidRPr="00FD7A23" w:rsidRDefault="00C075B7" w:rsidP="00D20541">
      <w:pPr>
        <w:jc w:val="both"/>
        <w:rPr>
          <w:rFonts w:ascii="Corbel" w:hAnsi="Corbel" w:cs="Tahoma"/>
          <w:color w:val="000000"/>
          <w:sz w:val="22"/>
          <w:szCs w:val="22"/>
          <w:lang w:val="en-GB"/>
        </w:rPr>
      </w:pPr>
    </w:p>
    <w:p w14:paraId="008D6EAA" w14:textId="32A45DCB" w:rsidR="00C075B7" w:rsidRPr="00FD7A23" w:rsidRDefault="00D20541" w:rsidP="001A63FC">
      <w:pPr>
        <w:jc w:val="both"/>
        <w:rPr>
          <w:rFonts w:ascii="Corbel" w:hAnsi="Corbel" w:cs="Tahoma"/>
          <w:color w:val="000000"/>
          <w:sz w:val="22"/>
          <w:szCs w:val="22"/>
          <w:lang w:val="en-GB"/>
        </w:rPr>
      </w:pPr>
      <w:r w:rsidRPr="00FD7A23">
        <w:rPr>
          <w:rFonts w:ascii="Corbel" w:hAnsi="Corbel" w:cs="Tahoma"/>
          <w:color w:val="000000"/>
          <w:sz w:val="22"/>
          <w:szCs w:val="22"/>
          <w:lang w:val="en-GB"/>
        </w:rPr>
        <w:t xml:space="preserve">In order to facilitate the establishment of such </w:t>
      </w:r>
      <w:r w:rsidR="004407A6">
        <w:rPr>
          <w:rFonts w:ascii="Corbel" w:hAnsi="Corbel" w:cs="Tahoma"/>
          <w:color w:val="000000"/>
          <w:sz w:val="22"/>
          <w:szCs w:val="22"/>
          <w:lang w:val="en-GB"/>
        </w:rPr>
        <w:t xml:space="preserve">a </w:t>
      </w:r>
      <w:r w:rsidRPr="00FD7A23">
        <w:rPr>
          <w:rFonts w:ascii="Corbel" w:hAnsi="Corbel" w:cs="Tahoma"/>
          <w:color w:val="000000"/>
          <w:sz w:val="22"/>
          <w:szCs w:val="22"/>
          <w:lang w:val="en-GB"/>
        </w:rPr>
        <w:t>mechanism</w:t>
      </w:r>
      <w:r w:rsidR="004407A6">
        <w:rPr>
          <w:rFonts w:ascii="Corbel" w:hAnsi="Corbel" w:cs="Tahoma"/>
          <w:color w:val="000000"/>
          <w:sz w:val="22"/>
          <w:szCs w:val="22"/>
          <w:lang w:val="en-GB"/>
        </w:rPr>
        <w:t>,</w:t>
      </w:r>
      <w:r w:rsidRPr="00FD7A23">
        <w:rPr>
          <w:rFonts w:ascii="Corbel" w:hAnsi="Corbel" w:cs="Tahoma"/>
          <w:color w:val="000000"/>
          <w:sz w:val="22"/>
          <w:szCs w:val="22"/>
          <w:lang w:val="en-GB"/>
        </w:rPr>
        <w:t xml:space="preserve"> m</w:t>
      </w:r>
      <w:r w:rsidR="00BA7F3E" w:rsidRPr="00FD7A23">
        <w:rPr>
          <w:rFonts w:ascii="Corbel" w:hAnsi="Corbel" w:cs="Tahoma"/>
          <w:color w:val="000000"/>
          <w:sz w:val="22"/>
          <w:szCs w:val="22"/>
          <w:lang w:val="en-GB"/>
        </w:rPr>
        <w:t xml:space="preserve">apping of stakeholders </w:t>
      </w:r>
      <w:r w:rsidRPr="00FD7A23">
        <w:rPr>
          <w:rFonts w:ascii="Corbel" w:hAnsi="Corbel" w:cs="Tahoma"/>
          <w:color w:val="000000"/>
          <w:sz w:val="22"/>
          <w:szCs w:val="22"/>
          <w:lang w:val="en-GB"/>
        </w:rPr>
        <w:t xml:space="preserve">should be done </w:t>
      </w:r>
      <w:r w:rsidR="004407A6">
        <w:rPr>
          <w:rFonts w:ascii="Corbel" w:hAnsi="Corbel" w:cs="Tahoma"/>
          <w:color w:val="000000"/>
          <w:sz w:val="22"/>
          <w:szCs w:val="22"/>
          <w:lang w:val="en-GB"/>
        </w:rPr>
        <w:t xml:space="preserve">as the </w:t>
      </w:r>
      <w:r w:rsidRPr="00FD7A23">
        <w:rPr>
          <w:rFonts w:ascii="Corbel" w:hAnsi="Corbel" w:cs="Tahoma"/>
          <w:color w:val="000000"/>
          <w:sz w:val="22"/>
          <w:szCs w:val="22"/>
          <w:lang w:val="en-GB"/>
        </w:rPr>
        <w:t>first</w:t>
      </w:r>
      <w:r w:rsidR="004407A6">
        <w:rPr>
          <w:rFonts w:ascii="Corbel" w:hAnsi="Corbel" w:cs="Tahoma"/>
          <w:color w:val="000000"/>
          <w:sz w:val="22"/>
          <w:szCs w:val="22"/>
          <w:lang w:val="en-GB"/>
        </w:rPr>
        <w:t xml:space="preserve"> step</w:t>
      </w:r>
      <w:r w:rsidR="00466C01">
        <w:rPr>
          <w:rFonts w:ascii="Corbel" w:hAnsi="Corbel" w:cs="Tahoma"/>
          <w:color w:val="000000"/>
          <w:sz w:val="22"/>
          <w:szCs w:val="22"/>
          <w:lang w:val="en-GB"/>
        </w:rPr>
        <w:t>.</w:t>
      </w:r>
      <w:r w:rsidRPr="00FD7A23">
        <w:rPr>
          <w:rFonts w:ascii="Corbel" w:hAnsi="Corbel" w:cs="Tahoma"/>
          <w:color w:val="000000"/>
          <w:sz w:val="22"/>
          <w:szCs w:val="22"/>
          <w:lang w:val="en-GB"/>
        </w:rPr>
        <w:t xml:space="preserve"> </w:t>
      </w:r>
      <w:r w:rsidR="00466C01" w:rsidRPr="00FD7A23">
        <w:rPr>
          <w:rFonts w:ascii="Corbel" w:hAnsi="Corbel" w:cs="Tahoma"/>
          <w:color w:val="000000"/>
          <w:sz w:val="22"/>
          <w:szCs w:val="22"/>
          <w:lang w:val="en-GB"/>
        </w:rPr>
        <w:t xml:space="preserve">The methodology for </w:t>
      </w:r>
      <w:bookmarkStart w:id="2" w:name="_Hlk73971157"/>
      <w:r w:rsidR="00466C01" w:rsidRPr="00FD7A23">
        <w:rPr>
          <w:rFonts w:ascii="Corbel" w:hAnsi="Corbel" w:cs="Tahoma"/>
          <w:color w:val="000000"/>
          <w:sz w:val="22"/>
          <w:szCs w:val="22"/>
          <w:lang w:val="en-GB"/>
        </w:rPr>
        <w:t>Stakeholders</w:t>
      </w:r>
      <w:r w:rsidR="004407A6">
        <w:rPr>
          <w:rFonts w:ascii="Corbel" w:hAnsi="Corbel" w:cs="Tahoma"/>
          <w:color w:val="000000"/>
          <w:sz w:val="22"/>
          <w:szCs w:val="22"/>
          <w:lang w:val="en-GB"/>
        </w:rPr>
        <w:t>’</w:t>
      </w:r>
      <w:r w:rsidR="00466C01" w:rsidRPr="00FD7A23">
        <w:rPr>
          <w:rFonts w:ascii="Corbel" w:hAnsi="Corbel" w:cs="Tahoma"/>
          <w:color w:val="000000"/>
          <w:sz w:val="22"/>
          <w:szCs w:val="22"/>
          <w:lang w:val="en-GB"/>
        </w:rPr>
        <w:t xml:space="preserve"> mapping </w:t>
      </w:r>
      <w:bookmarkEnd w:id="2"/>
      <w:r w:rsidR="00466C01" w:rsidRPr="00FD7A23">
        <w:rPr>
          <w:rFonts w:ascii="Corbel" w:hAnsi="Corbel" w:cs="Tahoma"/>
          <w:color w:val="000000"/>
          <w:sz w:val="22"/>
          <w:szCs w:val="22"/>
          <w:lang w:val="en-GB"/>
        </w:rPr>
        <w:t xml:space="preserve">prepared by PAP/RAC could serve for this purpose. </w:t>
      </w:r>
      <w:r w:rsidR="00466C01">
        <w:rPr>
          <w:rFonts w:ascii="Corbel" w:hAnsi="Corbel" w:cs="Tahoma"/>
          <w:color w:val="000000"/>
          <w:sz w:val="22"/>
          <w:szCs w:val="22"/>
          <w:lang w:val="en-GB"/>
        </w:rPr>
        <w:t xml:space="preserve">This should be followed with a proposal of the composition of </w:t>
      </w:r>
      <w:r w:rsidR="004407A6">
        <w:rPr>
          <w:rFonts w:ascii="Corbel" w:hAnsi="Corbel" w:cs="Tahoma"/>
          <w:color w:val="000000"/>
          <w:sz w:val="22"/>
          <w:szCs w:val="22"/>
          <w:lang w:val="en-GB"/>
        </w:rPr>
        <w:t xml:space="preserve">the </w:t>
      </w:r>
      <w:r w:rsidR="00466C01">
        <w:rPr>
          <w:rFonts w:ascii="Corbel" w:hAnsi="Corbel" w:cs="Tahoma"/>
          <w:color w:val="000000"/>
          <w:sz w:val="22"/>
          <w:szCs w:val="22"/>
          <w:lang w:val="en-GB"/>
        </w:rPr>
        <w:t xml:space="preserve">coordination </w:t>
      </w:r>
      <w:r w:rsidR="004407A6">
        <w:rPr>
          <w:rFonts w:ascii="Corbel" w:hAnsi="Corbel" w:cs="Tahoma"/>
          <w:color w:val="000000"/>
          <w:sz w:val="22"/>
          <w:szCs w:val="22"/>
          <w:lang w:val="en-GB"/>
        </w:rPr>
        <w:t>mechanism</w:t>
      </w:r>
      <w:r w:rsidR="00192246">
        <w:rPr>
          <w:rFonts w:ascii="Corbel" w:hAnsi="Corbel" w:cs="Tahoma"/>
          <w:color w:val="000000"/>
          <w:sz w:val="22"/>
          <w:szCs w:val="22"/>
          <w:lang w:val="en-GB"/>
        </w:rPr>
        <w:t>,</w:t>
      </w:r>
      <w:r w:rsidR="004407A6">
        <w:rPr>
          <w:rFonts w:ascii="Corbel" w:hAnsi="Corbel" w:cs="Tahoma"/>
          <w:color w:val="000000"/>
          <w:sz w:val="22"/>
          <w:szCs w:val="22"/>
          <w:lang w:val="en-GB"/>
        </w:rPr>
        <w:t xml:space="preserve"> i.e. the</w:t>
      </w:r>
      <w:r w:rsidR="00466C01">
        <w:rPr>
          <w:rFonts w:ascii="Corbel" w:hAnsi="Corbel" w:cs="Tahoma"/>
          <w:color w:val="000000"/>
          <w:sz w:val="22"/>
          <w:szCs w:val="22"/>
          <w:lang w:val="en-GB"/>
        </w:rPr>
        <w:t xml:space="preserve"> </w:t>
      </w:r>
      <w:r w:rsidRPr="00FD7A23">
        <w:rPr>
          <w:rFonts w:ascii="Corbel" w:hAnsi="Corbel" w:cs="Tahoma"/>
          <w:color w:val="000000"/>
          <w:sz w:val="22"/>
          <w:szCs w:val="22"/>
          <w:lang w:val="en-GB"/>
        </w:rPr>
        <w:t>selecti</w:t>
      </w:r>
      <w:r w:rsidR="004407A6">
        <w:rPr>
          <w:rFonts w:ascii="Corbel" w:hAnsi="Corbel" w:cs="Tahoma"/>
          <w:color w:val="000000"/>
          <w:sz w:val="22"/>
          <w:szCs w:val="22"/>
          <w:lang w:val="en-GB"/>
        </w:rPr>
        <w:t>o</w:t>
      </w:r>
      <w:r w:rsidR="00466C01">
        <w:rPr>
          <w:rFonts w:ascii="Corbel" w:hAnsi="Corbel" w:cs="Tahoma"/>
          <w:color w:val="000000"/>
          <w:sz w:val="22"/>
          <w:szCs w:val="22"/>
          <w:lang w:val="en-GB"/>
        </w:rPr>
        <w:t>n</w:t>
      </w:r>
      <w:r w:rsidRPr="00FD7A23">
        <w:rPr>
          <w:rFonts w:ascii="Corbel" w:hAnsi="Corbel" w:cs="Tahoma"/>
          <w:color w:val="000000"/>
          <w:sz w:val="22"/>
          <w:szCs w:val="22"/>
          <w:lang w:val="en-GB"/>
        </w:rPr>
        <w:t xml:space="preserve"> of institutions</w:t>
      </w:r>
      <w:r w:rsidR="004407A6">
        <w:rPr>
          <w:rFonts w:ascii="Corbel" w:hAnsi="Corbel" w:cs="Tahoma"/>
          <w:color w:val="000000"/>
          <w:sz w:val="22"/>
          <w:szCs w:val="22"/>
          <w:lang w:val="en-GB"/>
        </w:rPr>
        <w:t xml:space="preserve"> to become</w:t>
      </w:r>
      <w:r w:rsidRPr="00FD7A23">
        <w:rPr>
          <w:rFonts w:ascii="Corbel" w:hAnsi="Corbel" w:cs="Tahoma"/>
          <w:color w:val="000000"/>
          <w:sz w:val="22"/>
          <w:szCs w:val="22"/>
          <w:lang w:val="en-GB"/>
        </w:rPr>
        <w:t xml:space="preserve"> </w:t>
      </w:r>
      <w:r w:rsidR="0041007E">
        <w:rPr>
          <w:rFonts w:ascii="Corbel" w:hAnsi="Corbel" w:cs="Tahoma"/>
          <w:color w:val="000000"/>
          <w:sz w:val="22"/>
          <w:szCs w:val="22"/>
          <w:lang w:val="en-GB"/>
        </w:rPr>
        <w:t xml:space="preserve">its </w:t>
      </w:r>
      <w:r w:rsidRPr="00FD7A23">
        <w:rPr>
          <w:rFonts w:ascii="Corbel" w:hAnsi="Corbel" w:cs="Tahoma"/>
          <w:color w:val="000000"/>
          <w:sz w:val="22"/>
          <w:szCs w:val="22"/>
          <w:lang w:val="en-GB"/>
        </w:rPr>
        <w:t>members.</w:t>
      </w:r>
      <w:r w:rsidR="00466C01">
        <w:rPr>
          <w:rFonts w:ascii="Corbel" w:hAnsi="Corbel" w:cs="Tahoma"/>
          <w:color w:val="000000"/>
          <w:sz w:val="22"/>
          <w:szCs w:val="22"/>
          <w:lang w:val="en-GB"/>
        </w:rPr>
        <w:t xml:space="preserve"> It should include the main sectors dealing with coastal zone, represented at relevant administrative levels.  </w:t>
      </w:r>
      <w:r w:rsidRPr="00FD7A23">
        <w:rPr>
          <w:rFonts w:ascii="Corbel" w:hAnsi="Corbel" w:cs="Tahoma"/>
          <w:color w:val="000000"/>
          <w:sz w:val="22"/>
          <w:szCs w:val="22"/>
          <w:lang w:val="en-GB"/>
        </w:rPr>
        <w:t xml:space="preserve">In addition, a proposal for the </w:t>
      </w:r>
      <w:r w:rsidR="00625D21" w:rsidRPr="00FD7A23">
        <w:rPr>
          <w:rFonts w:ascii="Corbel" w:hAnsi="Corbel" w:cs="Tahoma"/>
          <w:color w:val="000000"/>
          <w:sz w:val="22"/>
          <w:szCs w:val="22"/>
          <w:lang w:val="en-GB"/>
        </w:rPr>
        <w:t xml:space="preserve">mission and the tasks </w:t>
      </w:r>
      <w:r w:rsidR="00466C01">
        <w:rPr>
          <w:rFonts w:ascii="Corbel" w:hAnsi="Corbel" w:cs="Tahoma"/>
          <w:color w:val="000000"/>
          <w:sz w:val="22"/>
          <w:szCs w:val="22"/>
          <w:lang w:val="en-GB"/>
        </w:rPr>
        <w:t xml:space="preserve">of this </w:t>
      </w:r>
      <w:r w:rsidR="0041007E">
        <w:rPr>
          <w:rFonts w:ascii="Corbel" w:hAnsi="Corbel" w:cs="Tahoma"/>
          <w:color w:val="000000"/>
          <w:sz w:val="22"/>
          <w:szCs w:val="22"/>
          <w:lang w:val="en-GB"/>
        </w:rPr>
        <w:t>mechanism</w:t>
      </w:r>
      <w:r w:rsidR="00466C01">
        <w:rPr>
          <w:rFonts w:ascii="Corbel" w:hAnsi="Corbel" w:cs="Tahoma"/>
          <w:color w:val="000000"/>
          <w:sz w:val="22"/>
          <w:szCs w:val="22"/>
          <w:lang w:val="en-GB"/>
        </w:rPr>
        <w:t xml:space="preserve"> </w:t>
      </w:r>
      <w:r w:rsidR="00625D21" w:rsidRPr="00FD7A23">
        <w:rPr>
          <w:rFonts w:ascii="Corbel" w:hAnsi="Corbel" w:cs="Tahoma"/>
          <w:color w:val="000000"/>
          <w:sz w:val="22"/>
          <w:szCs w:val="22"/>
          <w:lang w:val="en-GB"/>
        </w:rPr>
        <w:t xml:space="preserve">should be drafted as well as its ‘modus operandi’ </w:t>
      </w:r>
      <w:r w:rsidR="00466C01">
        <w:rPr>
          <w:rFonts w:ascii="Corbel" w:hAnsi="Corbel" w:cs="Tahoma"/>
          <w:color w:val="000000"/>
          <w:sz w:val="22"/>
          <w:szCs w:val="22"/>
          <w:lang w:val="en-GB"/>
        </w:rPr>
        <w:t>(</w:t>
      </w:r>
      <w:r w:rsidR="00625D21" w:rsidRPr="00FD7A23">
        <w:rPr>
          <w:rFonts w:ascii="Corbel" w:hAnsi="Corbel" w:cs="Tahoma"/>
          <w:color w:val="000000"/>
          <w:sz w:val="22"/>
          <w:szCs w:val="22"/>
          <w:lang w:val="en-GB"/>
        </w:rPr>
        <w:t>elaborate on the way the chair is selected, organisation of the meetings, reports of the meetings, decision making and alike</w:t>
      </w:r>
      <w:r w:rsidR="00466C01">
        <w:rPr>
          <w:rFonts w:ascii="Corbel" w:hAnsi="Corbel" w:cs="Tahoma"/>
          <w:color w:val="000000"/>
          <w:sz w:val="22"/>
          <w:szCs w:val="22"/>
          <w:lang w:val="en-GB"/>
        </w:rPr>
        <w:t>)</w:t>
      </w:r>
      <w:r w:rsidR="00C075B7" w:rsidRPr="00FD7A23">
        <w:rPr>
          <w:rFonts w:ascii="Corbel" w:hAnsi="Corbel" w:cs="Tahoma"/>
          <w:color w:val="000000"/>
          <w:sz w:val="22"/>
          <w:szCs w:val="22"/>
          <w:lang w:val="en-GB"/>
        </w:rPr>
        <w:t xml:space="preserve">. </w:t>
      </w:r>
    </w:p>
    <w:p w14:paraId="530E0B3D" w14:textId="77777777" w:rsidR="00C075B7" w:rsidRPr="00C075B7" w:rsidRDefault="00C075B7" w:rsidP="00C075B7">
      <w:pPr>
        <w:jc w:val="both"/>
        <w:rPr>
          <w:rFonts w:ascii="Corbel" w:hAnsi="Corbel" w:cs="Tahoma"/>
          <w:b/>
          <w:sz w:val="22"/>
          <w:szCs w:val="22"/>
          <w:lang w:val="en-GB" w:eastAsia="en-US"/>
        </w:rPr>
      </w:pPr>
    </w:p>
    <w:p w14:paraId="370E65E8" w14:textId="0921E8CC" w:rsidR="00250F01" w:rsidRPr="00FD7A23" w:rsidRDefault="00C075B7" w:rsidP="00250F01">
      <w:pPr>
        <w:jc w:val="both"/>
        <w:rPr>
          <w:rFonts w:ascii="Corbel" w:hAnsi="Corbel" w:cs="Tahoma"/>
          <w:color w:val="000000"/>
          <w:sz w:val="22"/>
          <w:szCs w:val="22"/>
          <w:lang w:val="en-GB"/>
        </w:rPr>
      </w:pPr>
      <w:r w:rsidRPr="00FD7A23">
        <w:rPr>
          <w:rFonts w:ascii="Corbel" w:hAnsi="Corbel" w:cs="Tahoma"/>
          <w:color w:val="000000"/>
          <w:sz w:val="22"/>
          <w:szCs w:val="22"/>
          <w:lang w:val="en-GB"/>
        </w:rPr>
        <w:t>B</w:t>
      </w:r>
      <w:r w:rsidR="00250F01" w:rsidRPr="00FD7A23">
        <w:rPr>
          <w:rFonts w:ascii="Corbel" w:hAnsi="Corbel" w:cs="Tahoma"/>
          <w:color w:val="000000"/>
          <w:sz w:val="22"/>
          <w:szCs w:val="22"/>
          <w:lang w:val="en-GB"/>
        </w:rPr>
        <w:t>oth draft reports should be presented and discussed at the CAMP B</w:t>
      </w:r>
      <w:r w:rsidR="0041007E">
        <w:rPr>
          <w:rFonts w:ascii="Corbel" w:hAnsi="Corbel" w:cs="Tahoma"/>
          <w:color w:val="000000"/>
          <w:sz w:val="22"/>
          <w:szCs w:val="22"/>
          <w:lang w:val="en-GB"/>
        </w:rPr>
        <w:t>&amp;</w:t>
      </w:r>
      <w:r w:rsidR="00250F01" w:rsidRPr="00FD7A23">
        <w:rPr>
          <w:rFonts w:ascii="Corbel" w:hAnsi="Corbel" w:cs="Tahoma"/>
          <w:color w:val="000000"/>
          <w:sz w:val="22"/>
          <w:szCs w:val="22"/>
          <w:lang w:val="en-GB"/>
        </w:rPr>
        <w:t xml:space="preserve">H Steering Committee meeting. The comments and suggestions of the meeting should guide the consultant to finalise the outputs. </w:t>
      </w:r>
    </w:p>
    <w:p w14:paraId="23A0A84C" w14:textId="65651E69" w:rsidR="00174D63" w:rsidRPr="00FD7A23" w:rsidRDefault="00174D63" w:rsidP="001A63FC">
      <w:pPr>
        <w:jc w:val="both"/>
        <w:rPr>
          <w:rFonts w:ascii="Corbel" w:hAnsi="Corbel" w:cs="Tahoma"/>
          <w:color w:val="000000"/>
          <w:sz w:val="22"/>
          <w:szCs w:val="22"/>
          <w:lang w:val="en-GB"/>
        </w:rPr>
      </w:pPr>
    </w:p>
    <w:p w14:paraId="734C81D3" w14:textId="4E5D116F" w:rsidR="00174D63" w:rsidRPr="00FD7A23" w:rsidRDefault="00174D63" w:rsidP="001A63FC">
      <w:pPr>
        <w:jc w:val="both"/>
        <w:rPr>
          <w:rFonts w:ascii="Corbel" w:hAnsi="Corbel" w:cs="Tahoma"/>
          <w:b/>
          <w:bCs/>
          <w:color w:val="000000"/>
          <w:sz w:val="22"/>
          <w:szCs w:val="22"/>
          <w:lang w:val="en-GB"/>
        </w:rPr>
      </w:pPr>
      <w:r w:rsidRPr="00FD7A23">
        <w:rPr>
          <w:rFonts w:ascii="Corbel" w:hAnsi="Corbel" w:cs="Tahoma"/>
          <w:b/>
          <w:bCs/>
          <w:color w:val="000000"/>
          <w:sz w:val="22"/>
          <w:szCs w:val="22"/>
          <w:lang w:val="en-GB"/>
        </w:rPr>
        <w:t>Outputs and timeframe</w:t>
      </w:r>
    </w:p>
    <w:p w14:paraId="68DA22B5" w14:textId="77777777" w:rsidR="00174D63" w:rsidRPr="00FD7A23" w:rsidRDefault="00174D63" w:rsidP="001A63FC">
      <w:pPr>
        <w:jc w:val="both"/>
        <w:rPr>
          <w:rFonts w:ascii="Corbel" w:hAnsi="Corbel" w:cs="Tahoma"/>
          <w:color w:val="000000"/>
          <w:sz w:val="22"/>
          <w:szCs w:val="22"/>
          <w:lang w:val="en-GB"/>
        </w:rPr>
      </w:pPr>
      <w:r w:rsidRPr="00FD7A23">
        <w:rPr>
          <w:rFonts w:ascii="Corbel" w:hAnsi="Corbel" w:cs="Tahoma"/>
          <w:color w:val="000000"/>
          <w:sz w:val="22"/>
          <w:szCs w:val="22"/>
          <w:lang w:val="en-GB"/>
        </w:rPr>
        <w:t xml:space="preserve">The consultant will prepare the following outputs: </w:t>
      </w:r>
    </w:p>
    <w:p w14:paraId="3419FA18" w14:textId="77777777" w:rsidR="00174D63" w:rsidRPr="00FD7A23" w:rsidRDefault="00174D63" w:rsidP="00174D63">
      <w:pPr>
        <w:jc w:val="both"/>
        <w:rPr>
          <w:rFonts w:ascii="Corbel" w:hAnsi="Corbel" w:cs="Tahoma"/>
          <w:color w:val="000000"/>
          <w:sz w:val="22"/>
          <w:szCs w:val="22"/>
          <w:lang w:val="en-GB"/>
        </w:rPr>
      </w:pPr>
    </w:p>
    <w:p w14:paraId="76E2165F" w14:textId="66AF097D" w:rsidR="00902C1E" w:rsidRPr="00FD7A23" w:rsidRDefault="00902C1E" w:rsidP="00902C1E">
      <w:pPr>
        <w:jc w:val="both"/>
        <w:rPr>
          <w:rFonts w:ascii="Corbel" w:hAnsi="Corbel" w:cs="Tahoma"/>
          <w:color w:val="000000"/>
          <w:sz w:val="22"/>
          <w:szCs w:val="22"/>
          <w:lang w:val="en-GB"/>
        </w:rPr>
      </w:pPr>
      <w:r w:rsidRPr="00FD7A23">
        <w:rPr>
          <w:rFonts w:ascii="Corbel" w:hAnsi="Corbel" w:cs="Tahoma"/>
          <w:color w:val="000000"/>
          <w:sz w:val="22"/>
          <w:szCs w:val="22"/>
          <w:lang w:val="en-GB"/>
        </w:rPr>
        <w:t xml:space="preserve">1. Report of the Stakeholders mapping; by </w:t>
      </w:r>
      <w:r w:rsidR="00497469">
        <w:rPr>
          <w:rFonts w:ascii="Corbel" w:hAnsi="Corbel" w:cs="Tahoma"/>
          <w:color w:val="000000"/>
          <w:sz w:val="22"/>
          <w:szCs w:val="22"/>
          <w:lang w:val="en-GB"/>
        </w:rPr>
        <w:t>30 September</w:t>
      </w:r>
      <w:r w:rsidRPr="00FD7A23">
        <w:rPr>
          <w:rFonts w:ascii="Corbel" w:hAnsi="Corbel" w:cs="Tahoma"/>
          <w:color w:val="000000"/>
          <w:sz w:val="22"/>
          <w:szCs w:val="22"/>
          <w:lang w:val="en-GB"/>
        </w:rPr>
        <w:t xml:space="preserve"> 2021 </w:t>
      </w:r>
    </w:p>
    <w:p w14:paraId="12F30689" w14:textId="640BEAF5" w:rsidR="00174D63" w:rsidRPr="00FD7A23" w:rsidRDefault="00902C1E" w:rsidP="00174D63">
      <w:pPr>
        <w:jc w:val="both"/>
        <w:rPr>
          <w:rFonts w:ascii="Corbel" w:hAnsi="Corbel" w:cs="Tahoma"/>
          <w:color w:val="000000"/>
          <w:sz w:val="22"/>
          <w:szCs w:val="22"/>
          <w:lang w:val="en-GB"/>
        </w:rPr>
      </w:pPr>
      <w:r w:rsidRPr="00FD7A23">
        <w:rPr>
          <w:rFonts w:ascii="Corbel" w:hAnsi="Corbel" w:cs="Tahoma"/>
          <w:color w:val="000000"/>
          <w:sz w:val="22"/>
          <w:szCs w:val="22"/>
          <w:lang w:val="en-GB"/>
        </w:rPr>
        <w:lastRenderedPageBreak/>
        <w:t>2</w:t>
      </w:r>
      <w:r w:rsidR="00174D63" w:rsidRPr="00FD7A23">
        <w:rPr>
          <w:rFonts w:ascii="Corbel" w:hAnsi="Corbel" w:cs="Tahoma"/>
          <w:color w:val="000000"/>
          <w:sz w:val="22"/>
          <w:szCs w:val="22"/>
          <w:lang w:val="en-GB"/>
        </w:rPr>
        <w:t xml:space="preserve">. Draft report: </w:t>
      </w:r>
      <w:bookmarkStart w:id="3" w:name="_Hlk73971092"/>
      <w:r w:rsidR="00174D63" w:rsidRPr="00FD7A23">
        <w:rPr>
          <w:rFonts w:ascii="Corbel" w:hAnsi="Corbel" w:cs="Tahoma"/>
          <w:bCs/>
          <w:sz w:val="22"/>
          <w:szCs w:val="22"/>
          <w:lang w:val="en-GB"/>
        </w:rPr>
        <w:t>An</w:t>
      </w:r>
      <w:r w:rsidR="00174D63" w:rsidRPr="00FD7A23">
        <w:rPr>
          <w:rFonts w:ascii="Corbel" w:hAnsi="Corbel" w:cs="Tahoma"/>
          <w:sz w:val="22"/>
          <w:szCs w:val="22"/>
          <w:lang w:val="en-GB"/>
        </w:rPr>
        <w:t xml:space="preserve">alysis of the </w:t>
      </w:r>
      <w:r w:rsidR="00174D63" w:rsidRPr="00FD7A23">
        <w:rPr>
          <w:rFonts w:ascii="Corbel" w:hAnsi="Corbel" w:cs="Tahoma"/>
          <w:color w:val="000000"/>
          <w:sz w:val="22"/>
          <w:szCs w:val="22"/>
          <w:lang w:val="en-GB"/>
        </w:rPr>
        <w:t>B</w:t>
      </w:r>
      <w:r w:rsidR="0041007E">
        <w:rPr>
          <w:rFonts w:ascii="Corbel" w:hAnsi="Corbel" w:cs="Tahoma"/>
          <w:color w:val="000000"/>
          <w:sz w:val="22"/>
          <w:szCs w:val="22"/>
          <w:lang w:val="en-GB"/>
        </w:rPr>
        <w:t>&amp;</w:t>
      </w:r>
      <w:r w:rsidR="00174D63" w:rsidRPr="00FD7A23">
        <w:rPr>
          <w:rFonts w:ascii="Corbel" w:hAnsi="Corbel" w:cs="Tahoma"/>
          <w:color w:val="000000"/>
          <w:sz w:val="22"/>
          <w:szCs w:val="22"/>
          <w:lang w:val="en-GB"/>
        </w:rPr>
        <w:t>H legal framework in relation to the provisions of the Mediterranean ICZM Protocol</w:t>
      </w:r>
      <w:bookmarkEnd w:id="3"/>
      <w:r w:rsidR="00174D63" w:rsidRPr="00FD7A23">
        <w:rPr>
          <w:rFonts w:ascii="Corbel" w:hAnsi="Corbel" w:cs="Tahoma"/>
          <w:color w:val="000000"/>
          <w:sz w:val="22"/>
          <w:szCs w:val="22"/>
          <w:lang w:val="en-GB"/>
        </w:rPr>
        <w:t>; by 15 November 2021</w:t>
      </w:r>
    </w:p>
    <w:p w14:paraId="11497F36" w14:textId="79EA7681" w:rsidR="00902C1E" w:rsidRPr="00FD7A23" w:rsidRDefault="00902C1E" w:rsidP="00902C1E">
      <w:pPr>
        <w:jc w:val="both"/>
        <w:rPr>
          <w:rFonts w:ascii="Corbel" w:hAnsi="Corbel" w:cs="Tahoma"/>
          <w:color w:val="000000"/>
          <w:sz w:val="22"/>
          <w:szCs w:val="22"/>
          <w:lang w:val="en-GB"/>
        </w:rPr>
      </w:pPr>
      <w:r w:rsidRPr="00FD7A23">
        <w:rPr>
          <w:rFonts w:ascii="Corbel" w:hAnsi="Corbel" w:cs="Tahoma"/>
          <w:color w:val="000000"/>
          <w:sz w:val="22"/>
          <w:szCs w:val="22"/>
          <w:lang w:val="en-GB"/>
        </w:rPr>
        <w:t>3. Draft report: Coordination mechanism for ICZM in B</w:t>
      </w:r>
      <w:r w:rsidR="0041007E">
        <w:rPr>
          <w:rFonts w:ascii="Corbel" w:hAnsi="Corbel" w:cs="Tahoma"/>
          <w:color w:val="000000"/>
          <w:sz w:val="22"/>
          <w:szCs w:val="22"/>
          <w:lang w:val="en-GB"/>
        </w:rPr>
        <w:t>&amp;</w:t>
      </w:r>
      <w:r w:rsidRPr="00FD7A23">
        <w:rPr>
          <w:rFonts w:ascii="Corbel" w:hAnsi="Corbel" w:cs="Tahoma"/>
          <w:color w:val="000000"/>
          <w:sz w:val="22"/>
          <w:szCs w:val="22"/>
          <w:lang w:val="en-GB"/>
        </w:rPr>
        <w:t>H; by 15 November 20</w:t>
      </w:r>
      <w:r w:rsidR="0041007E">
        <w:rPr>
          <w:rFonts w:ascii="Corbel" w:hAnsi="Corbel" w:cs="Tahoma"/>
          <w:color w:val="000000"/>
          <w:sz w:val="22"/>
          <w:szCs w:val="22"/>
          <w:lang w:val="en-GB"/>
        </w:rPr>
        <w:t>2</w:t>
      </w:r>
      <w:r w:rsidRPr="00FD7A23">
        <w:rPr>
          <w:rFonts w:ascii="Corbel" w:hAnsi="Corbel" w:cs="Tahoma"/>
          <w:color w:val="000000"/>
          <w:sz w:val="22"/>
          <w:szCs w:val="22"/>
          <w:lang w:val="en-GB"/>
        </w:rPr>
        <w:t>1</w:t>
      </w:r>
    </w:p>
    <w:p w14:paraId="4F78CA5E" w14:textId="32D13397" w:rsidR="00174D63" w:rsidRPr="00FD7A23" w:rsidRDefault="00902C1E" w:rsidP="00174D63">
      <w:pPr>
        <w:jc w:val="both"/>
        <w:rPr>
          <w:rFonts w:ascii="Corbel" w:hAnsi="Corbel" w:cs="Tahoma"/>
          <w:color w:val="000000"/>
          <w:sz w:val="22"/>
          <w:szCs w:val="22"/>
          <w:lang w:val="en-GB"/>
        </w:rPr>
      </w:pPr>
      <w:r w:rsidRPr="00FD7A23">
        <w:rPr>
          <w:rFonts w:ascii="Corbel" w:hAnsi="Corbel" w:cs="Tahoma"/>
          <w:color w:val="000000"/>
          <w:sz w:val="22"/>
          <w:szCs w:val="22"/>
          <w:lang w:val="en-GB"/>
        </w:rPr>
        <w:t>4</w:t>
      </w:r>
      <w:r w:rsidR="00174D63" w:rsidRPr="00FD7A23">
        <w:rPr>
          <w:rFonts w:ascii="Corbel" w:hAnsi="Corbel" w:cs="Tahoma"/>
          <w:color w:val="000000"/>
          <w:sz w:val="22"/>
          <w:szCs w:val="22"/>
          <w:lang w:val="en-GB"/>
        </w:rPr>
        <w:t>. Report of the meeting with the CAMP B</w:t>
      </w:r>
      <w:r w:rsidR="0041007E">
        <w:rPr>
          <w:rFonts w:ascii="Corbel" w:hAnsi="Corbel" w:cs="Tahoma"/>
          <w:color w:val="000000"/>
          <w:sz w:val="22"/>
          <w:szCs w:val="22"/>
          <w:lang w:val="en-GB"/>
        </w:rPr>
        <w:t>&amp;</w:t>
      </w:r>
      <w:r w:rsidR="00174D63" w:rsidRPr="00FD7A23">
        <w:rPr>
          <w:rFonts w:ascii="Corbel" w:hAnsi="Corbel" w:cs="Tahoma"/>
          <w:color w:val="000000"/>
          <w:sz w:val="22"/>
          <w:szCs w:val="22"/>
          <w:lang w:val="en-GB"/>
        </w:rPr>
        <w:t xml:space="preserve">H Steering Committee; </w:t>
      </w:r>
      <w:r w:rsidR="007739B8" w:rsidRPr="00FD7A23">
        <w:rPr>
          <w:rFonts w:ascii="Corbel" w:hAnsi="Corbel" w:cs="Tahoma"/>
          <w:color w:val="000000"/>
          <w:sz w:val="22"/>
          <w:szCs w:val="22"/>
          <w:lang w:val="en-GB"/>
        </w:rPr>
        <w:t>28</w:t>
      </w:r>
      <w:r w:rsidR="00174D63" w:rsidRPr="00FD7A23">
        <w:rPr>
          <w:rFonts w:ascii="Corbel" w:hAnsi="Corbel" w:cs="Tahoma"/>
          <w:color w:val="000000"/>
          <w:sz w:val="22"/>
          <w:szCs w:val="22"/>
          <w:lang w:val="en-GB"/>
        </w:rPr>
        <w:t xml:space="preserve"> December 2021</w:t>
      </w:r>
    </w:p>
    <w:p w14:paraId="7AAFF3E3" w14:textId="1EB50418" w:rsidR="00174D63" w:rsidRPr="00FD7A23" w:rsidRDefault="00902C1E" w:rsidP="00174D63">
      <w:pPr>
        <w:jc w:val="both"/>
        <w:rPr>
          <w:rFonts w:ascii="Corbel" w:hAnsi="Corbel" w:cs="Tahoma"/>
          <w:color w:val="000000"/>
          <w:sz w:val="22"/>
          <w:szCs w:val="22"/>
          <w:lang w:val="en-GB"/>
        </w:rPr>
      </w:pPr>
      <w:r w:rsidRPr="00FD7A23">
        <w:rPr>
          <w:rFonts w:ascii="Corbel" w:hAnsi="Corbel" w:cs="Tahoma"/>
          <w:color w:val="000000"/>
          <w:sz w:val="22"/>
          <w:szCs w:val="22"/>
          <w:lang w:val="en-GB"/>
        </w:rPr>
        <w:t>5</w:t>
      </w:r>
      <w:r w:rsidR="00174D63" w:rsidRPr="00FD7A23">
        <w:rPr>
          <w:rFonts w:ascii="Corbel" w:hAnsi="Corbel" w:cs="Tahoma"/>
          <w:color w:val="000000"/>
          <w:sz w:val="22"/>
          <w:szCs w:val="22"/>
          <w:lang w:val="en-GB"/>
        </w:rPr>
        <w:t xml:space="preserve">. Final report: </w:t>
      </w:r>
      <w:r w:rsidR="00174D63" w:rsidRPr="00FD7A23">
        <w:rPr>
          <w:rFonts w:ascii="Corbel" w:hAnsi="Corbel" w:cs="Tahoma"/>
          <w:bCs/>
          <w:sz w:val="22"/>
          <w:szCs w:val="22"/>
          <w:lang w:val="en-GB"/>
        </w:rPr>
        <w:t>An</w:t>
      </w:r>
      <w:r w:rsidR="00174D63" w:rsidRPr="00FD7A23">
        <w:rPr>
          <w:rFonts w:ascii="Corbel" w:hAnsi="Corbel" w:cs="Tahoma"/>
          <w:sz w:val="22"/>
          <w:szCs w:val="22"/>
          <w:lang w:val="en-GB"/>
        </w:rPr>
        <w:t xml:space="preserve">alysis of the </w:t>
      </w:r>
      <w:r w:rsidR="00174D63" w:rsidRPr="00FD7A23">
        <w:rPr>
          <w:rFonts w:ascii="Corbel" w:hAnsi="Corbel" w:cs="Tahoma"/>
          <w:color w:val="000000"/>
          <w:sz w:val="22"/>
          <w:szCs w:val="22"/>
          <w:lang w:val="en-GB"/>
        </w:rPr>
        <w:t>B</w:t>
      </w:r>
      <w:r w:rsidR="0041007E">
        <w:rPr>
          <w:rFonts w:ascii="Corbel" w:hAnsi="Corbel" w:cs="Tahoma"/>
          <w:color w:val="000000"/>
          <w:sz w:val="22"/>
          <w:szCs w:val="22"/>
          <w:lang w:val="en-GB"/>
        </w:rPr>
        <w:t>&amp;</w:t>
      </w:r>
      <w:r w:rsidR="00174D63" w:rsidRPr="00FD7A23">
        <w:rPr>
          <w:rFonts w:ascii="Corbel" w:hAnsi="Corbel" w:cs="Tahoma"/>
          <w:color w:val="000000"/>
          <w:sz w:val="22"/>
          <w:szCs w:val="22"/>
          <w:lang w:val="en-GB"/>
        </w:rPr>
        <w:t>H legal framework in relation to the provisions of the Mediterranean ICZM Protocol; by 30 January 2022</w:t>
      </w:r>
    </w:p>
    <w:p w14:paraId="174BEF26" w14:textId="216AD733" w:rsidR="00174D63" w:rsidRPr="00FD7A23" w:rsidRDefault="00902C1E" w:rsidP="00174D63">
      <w:pPr>
        <w:jc w:val="both"/>
        <w:rPr>
          <w:rFonts w:ascii="Corbel" w:hAnsi="Corbel" w:cs="Tahoma"/>
          <w:color w:val="000000"/>
          <w:sz w:val="22"/>
          <w:szCs w:val="22"/>
          <w:lang w:val="en-GB"/>
        </w:rPr>
      </w:pPr>
      <w:r w:rsidRPr="00FD7A23">
        <w:rPr>
          <w:rFonts w:ascii="Corbel" w:hAnsi="Corbel" w:cs="Tahoma"/>
          <w:color w:val="000000"/>
          <w:sz w:val="22"/>
          <w:szCs w:val="22"/>
          <w:lang w:val="en-GB"/>
        </w:rPr>
        <w:t>6</w:t>
      </w:r>
      <w:r w:rsidR="00174D63" w:rsidRPr="00FD7A23">
        <w:rPr>
          <w:rFonts w:ascii="Corbel" w:hAnsi="Corbel" w:cs="Tahoma"/>
          <w:color w:val="000000"/>
          <w:sz w:val="22"/>
          <w:szCs w:val="22"/>
          <w:lang w:val="en-GB"/>
        </w:rPr>
        <w:t>. Final report: Coordination mechanism for ICZM in B</w:t>
      </w:r>
      <w:r w:rsidR="0041007E">
        <w:rPr>
          <w:rFonts w:ascii="Corbel" w:hAnsi="Corbel" w:cs="Tahoma"/>
          <w:color w:val="000000"/>
          <w:sz w:val="22"/>
          <w:szCs w:val="22"/>
          <w:lang w:val="en-GB"/>
        </w:rPr>
        <w:t>&amp;</w:t>
      </w:r>
      <w:r w:rsidR="00174D63" w:rsidRPr="00FD7A23">
        <w:rPr>
          <w:rFonts w:ascii="Corbel" w:hAnsi="Corbel" w:cs="Tahoma"/>
          <w:color w:val="000000"/>
          <w:sz w:val="22"/>
          <w:szCs w:val="22"/>
          <w:lang w:val="en-GB"/>
        </w:rPr>
        <w:t>H; by 30 January 2022.</w:t>
      </w:r>
    </w:p>
    <w:p w14:paraId="0169EA27" w14:textId="77777777" w:rsidR="00174D63" w:rsidRPr="00FD7A23" w:rsidRDefault="00174D63" w:rsidP="00174D63">
      <w:pPr>
        <w:jc w:val="both"/>
        <w:rPr>
          <w:rFonts w:ascii="Corbel" w:hAnsi="Corbel" w:cs="Tahoma"/>
          <w:b/>
          <w:sz w:val="22"/>
          <w:szCs w:val="22"/>
          <w:lang w:val="en-GB"/>
        </w:rPr>
      </w:pPr>
    </w:p>
    <w:p w14:paraId="73F777AC" w14:textId="763E7386" w:rsidR="00174D63" w:rsidRPr="00FD7A23" w:rsidRDefault="000E79E1" w:rsidP="001A63FC">
      <w:pPr>
        <w:jc w:val="both"/>
        <w:rPr>
          <w:rFonts w:ascii="Corbel" w:hAnsi="Corbel" w:cs="Tahoma"/>
          <w:b/>
          <w:bCs/>
          <w:color w:val="000000"/>
          <w:sz w:val="22"/>
          <w:szCs w:val="22"/>
          <w:lang w:val="en-GB"/>
        </w:rPr>
      </w:pPr>
      <w:r w:rsidRPr="00FD7A23">
        <w:rPr>
          <w:rFonts w:ascii="Corbel" w:hAnsi="Corbel" w:cs="Tahoma"/>
          <w:b/>
          <w:bCs/>
          <w:color w:val="000000"/>
          <w:sz w:val="22"/>
          <w:szCs w:val="22"/>
          <w:lang w:val="en-GB"/>
        </w:rPr>
        <w:t>Remuneration</w:t>
      </w:r>
    </w:p>
    <w:p w14:paraId="61C875BC" w14:textId="0BC79F2C" w:rsidR="00627BA9" w:rsidRPr="00FD7A23" w:rsidRDefault="00627BA9" w:rsidP="00627BA9">
      <w:pPr>
        <w:spacing w:line="276" w:lineRule="auto"/>
        <w:jc w:val="both"/>
        <w:rPr>
          <w:rFonts w:ascii="Corbel" w:eastAsia="Calibri" w:hAnsi="Corbel" w:cs="Tahoma"/>
          <w:sz w:val="22"/>
          <w:szCs w:val="22"/>
          <w:lang w:val="en-US" w:eastAsia="en-US"/>
        </w:rPr>
      </w:pPr>
      <w:r w:rsidRPr="00FD7A23">
        <w:rPr>
          <w:rFonts w:ascii="Corbel" w:eastAsia="Calibri" w:hAnsi="Corbel" w:cs="Tahoma"/>
          <w:sz w:val="22"/>
          <w:szCs w:val="22"/>
          <w:lang w:val="en-US" w:eastAsia="en-US"/>
        </w:rPr>
        <w:t xml:space="preserve">For the delivery of the Outputs the consultant will be remunerated with the amount of </w:t>
      </w:r>
      <w:r w:rsidR="00FD342E">
        <w:rPr>
          <w:rFonts w:ascii="Corbel" w:eastAsia="Calibri" w:hAnsi="Corbel" w:cs="Tahoma"/>
          <w:sz w:val="22"/>
          <w:szCs w:val="22"/>
          <w:lang w:val="en-US" w:eastAsia="en-US"/>
        </w:rPr>
        <w:t xml:space="preserve">7.000 </w:t>
      </w:r>
      <w:r w:rsidR="003E391D" w:rsidRPr="00FD342E">
        <w:rPr>
          <w:rFonts w:ascii="Corbel" w:eastAsia="Calibri" w:hAnsi="Corbel" w:cs="Tahoma"/>
          <w:sz w:val="22"/>
          <w:szCs w:val="22"/>
          <w:lang w:val="en-US" w:eastAsia="en-US"/>
        </w:rPr>
        <w:t>USD</w:t>
      </w:r>
      <w:r w:rsidRPr="00FD7A23">
        <w:rPr>
          <w:rFonts w:ascii="Corbel" w:eastAsia="Calibri" w:hAnsi="Corbel" w:cs="Tahoma"/>
          <w:sz w:val="22"/>
          <w:szCs w:val="22"/>
          <w:lang w:val="en-US" w:eastAsia="en-US"/>
        </w:rPr>
        <w:t xml:space="preserve"> gross. Payment will be made after the clearance by PAP/RAC. The reports should be submitted in English</w:t>
      </w:r>
      <w:r w:rsidR="003E391D" w:rsidRPr="00FD7A23">
        <w:rPr>
          <w:rFonts w:ascii="Corbel" w:eastAsia="Calibri" w:hAnsi="Corbel" w:cs="Tahoma"/>
          <w:sz w:val="22"/>
          <w:szCs w:val="22"/>
          <w:lang w:val="en-US" w:eastAsia="en-US"/>
        </w:rPr>
        <w:t xml:space="preserve"> and one of the official languages of B</w:t>
      </w:r>
      <w:r w:rsidR="0041007E">
        <w:rPr>
          <w:rFonts w:ascii="Corbel" w:eastAsia="Calibri" w:hAnsi="Corbel" w:cs="Tahoma"/>
          <w:sz w:val="22"/>
          <w:szCs w:val="22"/>
          <w:lang w:val="en-US" w:eastAsia="en-US"/>
        </w:rPr>
        <w:t>&amp;</w:t>
      </w:r>
      <w:r w:rsidR="003E391D" w:rsidRPr="00FD7A23">
        <w:rPr>
          <w:rFonts w:ascii="Corbel" w:eastAsia="Calibri" w:hAnsi="Corbel" w:cs="Tahoma"/>
          <w:sz w:val="22"/>
          <w:szCs w:val="22"/>
          <w:lang w:val="en-US" w:eastAsia="en-US"/>
        </w:rPr>
        <w:t>H</w:t>
      </w:r>
      <w:r w:rsidRPr="00FD7A23">
        <w:rPr>
          <w:rFonts w:ascii="Corbel" w:eastAsia="Calibri" w:hAnsi="Corbel" w:cs="Tahoma"/>
          <w:sz w:val="22"/>
          <w:szCs w:val="22"/>
          <w:lang w:val="en-US" w:eastAsia="en-US"/>
        </w:rPr>
        <w:t>, in Word format.</w:t>
      </w:r>
    </w:p>
    <w:p w14:paraId="6259A7F4" w14:textId="77777777" w:rsidR="00627BA9" w:rsidRPr="00FD7A23" w:rsidRDefault="00627BA9" w:rsidP="00627BA9">
      <w:pPr>
        <w:spacing w:line="276" w:lineRule="auto"/>
        <w:jc w:val="both"/>
        <w:rPr>
          <w:rFonts w:ascii="Corbel" w:eastAsia="Calibri" w:hAnsi="Corbel" w:cs="Tahoma"/>
          <w:sz w:val="22"/>
          <w:szCs w:val="22"/>
          <w:lang w:val="en-US" w:eastAsia="en-US"/>
        </w:rPr>
      </w:pPr>
    </w:p>
    <w:tbl>
      <w:tblPr>
        <w:tblStyle w:val="TableGrid1"/>
        <w:tblW w:w="9072" w:type="dxa"/>
        <w:tblInd w:w="108" w:type="dxa"/>
        <w:shd w:val="clear" w:color="auto" w:fill="FFFFFF"/>
        <w:tblLook w:val="04A0" w:firstRow="1" w:lastRow="0" w:firstColumn="1" w:lastColumn="0" w:noHBand="0" w:noVBand="1"/>
      </w:tblPr>
      <w:tblGrid>
        <w:gridCol w:w="6124"/>
        <w:gridCol w:w="1985"/>
        <w:gridCol w:w="963"/>
      </w:tblGrid>
      <w:tr w:rsidR="007739B8" w:rsidRPr="00FD7A23" w14:paraId="05DB32E5" w14:textId="77777777" w:rsidTr="00627BA9">
        <w:tc>
          <w:tcPr>
            <w:tcW w:w="6124" w:type="dxa"/>
            <w:shd w:val="clear" w:color="auto" w:fill="FFFFFF"/>
          </w:tcPr>
          <w:p w14:paraId="682C89D1" w14:textId="77777777" w:rsidR="007739B8" w:rsidRPr="00FD7A23" w:rsidRDefault="00627BA9" w:rsidP="00627BA9">
            <w:pPr>
              <w:spacing w:line="276" w:lineRule="auto"/>
              <w:jc w:val="both"/>
              <w:rPr>
                <w:rFonts w:ascii="Corbel" w:eastAsia="Calibri" w:hAnsi="Corbel" w:cs="Tahoma"/>
                <w:lang w:val="en-US"/>
              </w:rPr>
            </w:pPr>
            <w:bookmarkStart w:id="4" w:name="_Hlk75765119"/>
            <w:r w:rsidRPr="00FD7A23">
              <w:rPr>
                <w:rFonts w:ascii="Corbel" w:eastAsia="Calibri" w:hAnsi="Corbel" w:cs="Tahoma"/>
                <w:lang w:val="en-US"/>
              </w:rPr>
              <w:t>1</w:t>
            </w:r>
            <w:r w:rsidRPr="00FD7A23">
              <w:rPr>
                <w:rFonts w:ascii="Corbel" w:eastAsia="Calibri" w:hAnsi="Corbel" w:cs="Tahoma"/>
                <w:vertAlign w:val="superscript"/>
                <w:lang w:val="en-US"/>
              </w:rPr>
              <w:t>st</w:t>
            </w:r>
            <w:r w:rsidRPr="00FD7A23">
              <w:rPr>
                <w:rFonts w:ascii="Corbel" w:eastAsia="Calibri" w:hAnsi="Corbel" w:cs="Tahoma"/>
                <w:lang w:val="en-US"/>
              </w:rPr>
              <w:t xml:space="preserve"> part: </w:t>
            </w:r>
          </w:p>
          <w:p w14:paraId="248D22BE" w14:textId="4695495F" w:rsidR="00627BA9" w:rsidRPr="00FD7A23" w:rsidRDefault="007739B8" w:rsidP="00627BA9">
            <w:pPr>
              <w:spacing w:line="276" w:lineRule="auto"/>
              <w:jc w:val="both"/>
              <w:rPr>
                <w:rFonts w:ascii="Corbel" w:eastAsia="Calibri" w:hAnsi="Corbel" w:cs="Tahoma"/>
                <w:lang w:val="en-US"/>
              </w:rPr>
            </w:pPr>
            <w:r w:rsidRPr="00FD7A23">
              <w:rPr>
                <w:rFonts w:ascii="Corbel" w:hAnsi="Corbel" w:cs="Tahoma"/>
                <w:color w:val="000000"/>
                <w:lang w:val="en-GB"/>
              </w:rPr>
              <w:t>Report of the Stakeholders mapping</w:t>
            </w:r>
          </w:p>
        </w:tc>
        <w:tc>
          <w:tcPr>
            <w:tcW w:w="1985" w:type="dxa"/>
            <w:shd w:val="clear" w:color="auto" w:fill="FFFFFF"/>
          </w:tcPr>
          <w:p w14:paraId="557AAA77" w14:textId="19243AD4" w:rsidR="00627BA9" w:rsidRPr="00FD7A23" w:rsidRDefault="00497469" w:rsidP="00627BA9">
            <w:pPr>
              <w:spacing w:line="276" w:lineRule="auto"/>
              <w:jc w:val="both"/>
              <w:rPr>
                <w:rFonts w:ascii="Corbel" w:eastAsia="Calibri" w:hAnsi="Corbel" w:cs="Tahoma"/>
                <w:lang w:val="en-US"/>
              </w:rPr>
            </w:pPr>
            <w:r>
              <w:rPr>
                <w:rFonts w:ascii="Corbel" w:eastAsia="Calibri" w:hAnsi="Corbel" w:cs="Tahoma"/>
                <w:lang w:val="en-US"/>
              </w:rPr>
              <w:t>30 September</w:t>
            </w:r>
            <w:r w:rsidR="00627BA9" w:rsidRPr="00FD7A23">
              <w:rPr>
                <w:rFonts w:ascii="Corbel" w:eastAsia="Calibri" w:hAnsi="Corbel" w:cs="Tahoma"/>
                <w:lang w:val="en-US"/>
              </w:rPr>
              <w:t xml:space="preserve"> 2021</w:t>
            </w:r>
          </w:p>
        </w:tc>
        <w:tc>
          <w:tcPr>
            <w:tcW w:w="963" w:type="dxa"/>
            <w:shd w:val="clear" w:color="auto" w:fill="FFFFFF"/>
          </w:tcPr>
          <w:p w14:paraId="5DEA7018" w14:textId="221A8991" w:rsidR="00627BA9" w:rsidRPr="00FD7A23" w:rsidRDefault="007739B8" w:rsidP="00627BA9">
            <w:pPr>
              <w:spacing w:line="276" w:lineRule="auto"/>
              <w:jc w:val="both"/>
              <w:rPr>
                <w:rFonts w:ascii="Corbel" w:eastAsia="Calibri" w:hAnsi="Corbel" w:cs="Tahoma"/>
                <w:lang w:val="en-US"/>
              </w:rPr>
            </w:pPr>
            <w:r w:rsidRPr="00FD7A23">
              <w:rPr>
                <w:rFonts w:ascii="Corbel" w:eastAsia="Calibri" w:hAnsi="Corbel" w:cs="Tahoma"/>
                <w:lang w:val="en-US"/>
              </w:rPr>
              <w:t xml:space="preserve">15 </w:t>
            </w:r>
            <w:r w:rsidR="00627BA9" w:rsidRPr="00FD7A23">
              <w:rPr>
                <w:rFonts w:ascii="Corbel" w:eastAsia="Calibri" w:hAnsi="Corbel" w:cs="Tahoma"/>
                <w:lang w:val="en-US"/>
              </w:rPr>
              <w:t>%</w:t>
            </w:r>
          </w:p>
        </w:tc>
      </w:tr>
      <w:tr w:rsidR="007739B8" w:rsidRPr="00FD7A23" w14:paraId="397A74E3" w14:textId="77777777" w:rsidTr="00627BA9">
        <w:tc>
          <w:tcPr>
            <w:tcW w:w="6124" w:type="dxa"/>
            <w:shd w:val="clear" w:color="auto" w:fill="FFFFFF"/>
          </w:tcPr>
          <w:p w14:paraId="392B95A7" w14:textId="77777777" w:rsidR="007739B8" w:rsidRPr="00FD7A23" w:rsidRDefault="00627BA9" w:rsidP="007739B8">
            <w:pPr>
              <w:jc w:val="both"/>
              <w:rPr>
                <w:rFonts w:ascii="Corbel" w:eastAsia="Calibri" w:hAnsi="Corbel" w:cs="Tahoma"/>
                <w:lang w:val="en-US"/>
              </w:rPr>
            </w:pPr>
            <w:r w:rsidRPr="00FD7A23">
              <w:rPr>
                <w:rFonts w:ascii="Corbel" w:eastAsia="Calibri" w:hAnsi="Corbel" w:cs="Tahoma"/>
                <w:lang w:val="en-US"/>
              </w:rPr>
              <w:t>2</w:t>
            </w:r>
            <w:r w:rsidRPr="00FD7A23">
              <w:rPr>
                <w:rFonts w:ascii="Corbel" w:eastAsia="Calibri" w:hAnsi="Corbel" w:cs="Tahoma"/>
                <w:vertAlign w:val="superscript"/>
                <w:lang w:val="en-US"/>
              </w:rPr>
              <w:t>nd</w:t>
            </w:r>
            <w:r w:rsidRPr="00FD7A23">
              <w:rPr>
                <w:rFonts w:ascii="Corbel" w:eastAsia="Calibri" w:hAnsi="Corbel" w:cs="Tahoma"/>
                <w:lang w:val="en-US"/>
              </w:rPr>
              <w:t xml:space="preserve"> part: </w:t>
            </w:r>
          </w:p>
          <w:p w14:paraId="10320AF4" w14:textId="1DF19BCE" w:rsidR="007739B8" w:rsidRPr="00FD7A23" w:rsidRDefault="007739B8" w:rsidP="007739B8">
            <w:pPr>
              <w:jc w:val="both"/>
              <w:rPr>
                <w:rFonts w:ascii="Corbel" w:hAnsi="Corbel" w:cs="Tahoma"/>
                <w:color w:val="000000"/>
                <w:lang w:val="en-GB"/>
              </w:rPr>
            </w:pPr>
            <w:r w:rsidRPr="00FD7A23">
              <w:rPr>
                <w:rFonts w:ascii="Corbel" w:hAnsi="Corbel" w:cs="Tahoma"/>
                <w:color w:val="000000"/>
                <w:lang w:val="en-GB"/>
              </w:rPr>
              <w:t xml:space="preserve">Draft report: </w:t>
            </w:r>
            <w:r w:rsidRPr="00FD7A23">
              <w:rPr>
                <w:rFonts w:ascii="Corbel" w:hAnsi="Corbel" w:cs="Tahoma"/>
                <w:bCs/>
                <w:lang w:val="en-GB"/>
              </w:rPr>
              <w:t>An</w:t>
            </w:r>
            <w:r w:rsidRPr="00FD7A23">
              <w:rPr>
                <w:rFonts w:ascii="Corbel" w:hAnsi="Corbel" w:cs="Tahoma"/>
                <w:lang w:val="en-GB"/>
              </w:rPr>
              <w:t xml:space="preserve">alysis of the </w:t>
            </w:r>
            <w:r w:rsidRPr="00FD7A23">
              <w:rPr>
                <w:rFonts w:ascii="Corbel" w:hAnsi="Corbel" w:cs="Tahoma"/>
                <w:color w:val="000000"/>
                <w:lang w:val="en-GB"/>
              </w:rPr>
              <w:t>B</w:t>
            </w:r>
            <w:r w:rsidR="0041007E">
              <w:rPr>
                <w:rFonts w:ascii="Corbel" w:hAnsi="Corbel" w:cs="Tahoma"/>
                <w:color w:val="000000"/>
                <w:lang w:val="en-GB"/>
              </w:rPr>
              <w:t>&amp;</w:t>
            </w:r>
            <w:r w:rsidRPr="00FD7A23">
              <w:rPr>
                <w:rFonts w:ascii="Corbel" w:hAnsi="Corbel" w:cs="Tahoma"/>
                <w:color w:val="000000"/>
                <w:lang w:val="en-GB"/>
              </w:rPr>
              <w:t>H legal framework in relation to the provisions of the Mediterranean ICZM Protocol</w:t>
            </w:r>
          </w:p>
          <w:p w14:paraId="453C3D6E" w14:textId="58F2E5F0" w:rsidR="00627BA9" w:rsidRPr="00FD7A23" w:rsidRDefault="007739B8" w:rsidP="00337FAF">
            <w:pPr>
              <w:jc w:val="both"/>
              <w:rPr>
                <w:rFonts w:ascii="Corbel" w:eastAsia="Calibri" w:hAnsi="Corbel" w:cs="Tahoma"/>
                <w:lang w:val="en-GB"/>
              </w:rPr>
            </w:pPr>
            <w:r w:rsidRPr="00FD7A23">
              <w:rPr>
                <w:rFonts w:ascii="Corbel" w:hAnsi="Corbel" w:cs="Tahoma"/>
                <w:color w:val="000000"/>
                <w:lang w:val="en-GB"/>
              </w:rPr>
              <w:t>Draft report:  Coordination mechanism for ICZM in B</w:t>
            </w:r>
            <w:r w:rsidR="0041007E">
              <w:rPr>
                <w:rFonts w:ascii="Corbel" w:hAnsi="Corbel" w:cs="Tahoma"/>
                <w:color w:val="000000"/>
                <w:lang w:val="en-GB"/>
              </w:rPr>
              <w:t>&amp;</w:t>
            </w:r>
            <w:r w:rsidRPr="00FD7A23">
              <w:rPr>
                <w:rFonts w:ascii="Corbel" w:hAnsi="Corbel" w:cs="Tahoma"/>
                <w:color w:val="000000"/>
                <w:lang w:val="en-GB"/>
              </w:rPr>
              <w:t>H</w:t>
            </w:r>
          </w:p>
        </w:tc>
        <w:tc>
          <w:tcPr>
            <w:tcW w:w="1985" w:type="dxa"/>
            <w:shd w:val="clear" w:color="auto" w:fill="FFFFFF"/>
          </w:tcPr>
          <w:p w14:paraId="330D6E51" w14:textId="0498D7F4" w:rsidR="00627BA9" w:rsidRPr="00FD7A23" w:rsidRDefault="007739B8" w:rsidP="00627BA9">
            <w:pPr>
              <w:spacing w:line="276" w:lineRule="auto"/>
              <w:jc w:val="both"/>
              <w:rPr>
                <w:rFonts w:ascii="Corbel" w:eastAsia="Calibri" w:hAnsi="Corbel" w:cs="Tahoma"/>
                <w:lang w:val="en-US"/>
              </w:rPr>
            </w:pPr>
            <w:r w:rsidRPr="00FD7A23">
              <w:rPr>
                <w:rFonts w:ascii="Corbel" w:eastAsia="Calibri" w:hAnsi="Corbel" w:cs="Tahoma"/>
                <w:lang w:val="en-US"/>
              </w:rPr>
              <w:t>15 November</w:t>
            </w:r>
            <w:r w:rsidR="00627BA9" w:rsidRPr="00FD7A23">
              <w:rPr>
                <w:rFonts w:ascii="Corbel" w:eastAsia="Calibri" w:hAnsi="Corbel" w:cs="Tahoma"/>
                <w:lang w:val="en-US"/>
              </w:rPr>
              <w:t xml:space="preserve"> 2021</w:t>
            </w:r>
          </w:p>
        </w:tc>
        <w:tc>
          <w:tcPr>
            <w:tcW w:w="963" w:type="dxa"/>
            <w:shd w:val="clear" w:color="auto" w:fill="FFFFFF"/>
          </w:tcPr>
          <w:p w14:paraId="254DEC99" w14:textId="41694568" w:rsidR="00627BA9" w:rsidRPr="00FD7A23" w:rsidRDefault="007739B8" w:rsidP="00627BA9">
            <w:pPr>
              <w:spacing w:line="276" w:lineRule="auto"/>
              <w:jc w:val="both"/>
              <w:rPr>
                <w:rFonts w:ascii="Corbel" w:eastAsia="Calibri" w:hAnsi="Corbel" w:cs="Tahoma"/>
                <w:lang w:val="en-US"/>
              </w:rPr>
            </w:pPr>
            <w:r w:rsidRPr="00FD7A23">
              <w:rPr>
                <w:rFonts w:ascii="Corbel" w:eastAsia="Calibri" w:hAnsi="Corbel" w:cs="Tahoma"/>
                <w:lang w:val="en-US"/>
              </w:rPr>
              <w:t xml:space="preserve">40 </w:t>
            </w:r>
            <w:r w:rsidR="00627BA9" w:rsidRPr="00FD7A23">
              <w:rPr>
                <w:rFonts w:ascii="Corbel" w:eastAsia="Calibri" w:hAnsi="Corbel" w:cs="Tahoma"/>
                <w:lang w:val="en-US"/>
              </w:rPr>
              <w:t>%</w:t>
            </w:r>
          </w:p>
        </w:tc>
      </w:tr>
      <w:tr w:rsidR="007739B8" w:rsidRPr="00FD7A23" w14:paraId="4B7EC467" w14:textId="77777777" w:rsidTr="00627BA9">
        <w:tc>
          <w:tcPr>
            <w:tcW w:w="6124" w:type="dxa"/>
            <w:shd w:val="clear" w:color="auto" w:fill="FFFFFF"/>
          </w:tcPr>
          <w:p w14:paraId="2A3BECAD" w14:textId="77777777" w:rsidR="007739B8" w:rsidRPr="00FD7A23" w:rsidRDefault="007739B8" w:rsidP="007739B8">
            <w:pPr>
              <w:jc w:val="both"/>
              <w:rPr>
                <w:rFonts w:ascii="Corbel" w:eastAsia="Calibri" w:hAnsi="Corbel" w:cs="Tahoma"/>
                <w:lang w:val="en-US"/>
              </w:rPr>
            </w:pPr>
            <w:r w:rsidRPr="00FD7A23">
              <w:rPr>
                <w:rFonts w:ascii="Corbel" w:eastAsia="Calibri" w:hAnsi="Corbel" w:cs="Tahoma"/>
                <w:lang w:val="en-US"/>
              </w:rPr>
              <w:t>3</w:t>
            </w:r>
            <w:r w:rsidRPr="00FD7A23">
              <w:rPr>
                <w:rFonts w:ascii="Corbel" w:eastAsia="Calibri" w:hAnsi="Corbel" w:cs="Tahoma"/>
                <w:vertAlign w:val="superscript"/>
                <w:lang w:val="en-US"/>
              </w:rPr>
              <w:t>rd</w:t>
            </w:r>
            <w:r w:rsidRPr="00FD7A23">
              <w:rPr>
                <w:rFonts w:ascii="Corbel" w:eastAsia="Calibri" w:hAnsi="Corbel" w:cs="Tahoma"/>
                <w:lang w:val="en-US"/>
              </w:rPr>
              <w:t xml:space="preserve"> part:</w:t>
            </w:r>
          </w:p>
          <w:p w14:paraId="5119D291" w14:textId="796C0BC4" w:rsidR="007739B8" w:rsidRPr="00FD7A23" w:rsidRDefault="007739B8" w:rsidP="007739B8">
            <w:pPr>
              <w:jc w:val="both"/>
              <w:rPr>
                <w:rFonts w:ascii="Corbel" w:eastAsia="Calibri" w:hAnsi="Corbel" w:cs="Tahoma"/>
                <w:lang w:val="en-US"/>
              </w:rPr>
            </w:pPr>
            <w:r w:rsidRPr="00FD7A23">
              <w:rPr>
                <w:rFonts w:ascii="Corbel" w:hAnsi="Corbel" w:cs="Tahoma"/>
                <w:color w:val="000000"/>
                <w:lang w:val="en-GB"/>
              </w:rPr>
              <w:t>Report of the meeting with the CAMP B</w:t>
            </w:r>
            <w:r w:rsidR="0041007E">
              <w:rPr>
                <w:rFonts w:ascii="Corbel" w:hAnsi="Corbel" w:cs="Tahoma"/>
                <w:color w:val="000000"/>
                <w:lang w:val="en-GB"/>
              </w:rPr>
              <w:t>&amp;</w:t>
            </w:r>
            <w:r w:rsidRPr="00FD7A23">
              <w:rPr>
                <w:rFonts w:ascii="Corbel" w:hAnsi="Corbel" w:cs="Tahoma"/>
                <w:color w:val="000000"/>
                <w:lang w:val="en-GB"/>
              </w:rPr>
              <w:t>H Steering Committee; end December 2021</w:t>
            </w:r>
          </w:p>
        </w:tc>
        <w:tc>
          <w:tcPr>
            <w:tcW w:w="1985" w:type="dxa"/>
            <w:shd w:val="clear" w:color="auto" w:fill="FFFFFF"/>
          </w:tcPr>
          <w:p w14:paraId="66AFF5E4" w14:textId="55AB592A" w:rsidR="007739B8" w:rsidRPr="00FD7A23" w:rsidRDefault="007739B8" w:rsidP="00627BA9">
            <w:pPr>
              <w:spacing w:line="276" w:lineRule="auto"/>
              <w:jc w:val="both"/>
              <w:rPr>
                <w:rFonts w:ascii="Corbel" w:eastAsia="Calibri" w:hAnsi="Corbel" w:cs="Tahoma"/>
                <w:lang w:val="en-US"/>
              </w:rPr>
            </w:pPr>
            <w:r w:rsidRPr="00FD7A23">
              <w:rPr>
                <w:rFonts w:ascii="Corbel" w:eastAsia="Calibri" w:hAnsi="Corbel" w:cs="Tahoma"/>
                <w:lang w:val="en-US"/>
              </w:rPr>
              <w:t>28 December 2021</w:t>
            </w:r>
          </w:p>
        </w:tc>
        <w:tc>
          <w:tcPr>
            <w:tcW w:w="963" w:type="dxa"/>
            <w:shd w:val="clear" w:color="auto" w:fill="FFFFFF"/>
          </w:tcPr>
          <w:p w14:paraId="07791747" w14:textId="666C2045" w:rsidR="007739B8" w:rsidRPr="00FD7A23" w:rsidRDefault="007739B8" w:rsidP="00627BA9">
            <w:pPr>
              <w:spacing w:line="276" w:lineRule="auto"/>
              <w:jc w:val="both"/>
              <w:rPr>
                <w:rFonts w:ascii="Corbel" w:eastAsia="Calibri" w:hAnsi="Corbel" w:cs="Tahoma"/>
                <w:lang w:val="en-US"/>
              </w:rPr>
            </w:pPr>
            <w:r w:rsidRPr="00FD7A23">
              <w:rPr>
                <w:rFonts w:ascii="Corbel" w:eastAsia="Calibri" w:hAnsi="Corbel" w:cs="Tahoma"/>
                <w:lang w:val="en-US"/>
              </w:rPr>
              <w:t>10 %</w:t>
            </w:r>
          </w:p>
        </w:tc>
      </w:tr>
      <w:tr w:rsidR="007739B8" w:rsidRPr="00FD7A23" w14:paraId="71E99936" w14:textId="77777777" w:rsidTr="00627BA9">
        <w:tc>
          <w:tcPr>
            <w:tcW w:w="6124" w:type="dxa"/>
            <w:shd w:val="clear" w:color="auto" w:fill="FFFFFF"/>
          </w:tcPr>
          <w:p w14:paraId="0B93B531" w14:textId="77777777" w:rsidR="007739B8" w:rsidRPr="00FD7A23" w:rsidRDefault="007739B8" w:rsidP="007739B8">
            <w:pPr>
              <w:jc w:val="both"/>
              <w:rPr>
                <w:rFonts w:ascii="Corbel" w:eastAsia="Calibri" w:hAnsi="Corbel" w:cs="Tahoma"/>
                <w:lang w:val="en-US"/>
              </w:rPr>
            </w:pPr>
            <w:r w:rsidRPr="00FD7A23">
              <w:rPr>
                <w:rFonts w:ascii="Corbel" w:eastAsia="Calibri" w:hAnsi="Corbel" w:cs="Tahoma"/>
                <w:lang w:val="en-US"/>
              </w:rPr>
              <w:t>4</w:t>
            </w:r>
            <w:r w:rsidRPr="00FD7A23">
              <w:rPr>
                <w:rFonts w:ascii="Corbel" w:eastAsia="Calibri" w:hAnsi="Corbel" w:cs="Tahoma"/>
                <w:vertAlign w:val="superscript"/>
                <w:lang w:val="en-US"/>
              </w:rPr>
              <w:t>th</w:t>
            </w:r>
            <w:r w:rsidRPr="00FD7A23">
              <w:rPr>
                <w:rFonts w:ascii="Corbel" w:eastAsia="Calibri" w:hAnsi="Corbel" w:cs="Tahoma"/>
                <w:lang w:val="en-US"/>
              </w:rPr>
              <w:t xml:space="preserve"> Part:</w:t>
            </w:r>
          </w:p>
          <w:p w14:paraId="01312B6C" w14:textId="410C4767" w:rsidR="007739B8" w:rsidRPr="00FD7A23" w:rsidRDefault="007739B8" w:rsidP="007739B8">
            <w:pPr>
              <w:jc w:val="both"/>
              <w:rPr>
                <w:rFonts w:ascii="Corbel" w:hAnsi="Corbel" w:cs="Tahoma"/>
                <w:color w:val="000000"/>
                <w:lang w:val="en-GB"/>
              </w:rPr>
            </w:pPr>
            <w:r w:rsidRPr="00FD7A23">
              <w:rPr>
                <w:rFonts w:ascii="Corbel" w:hAnsi="Corbel" w:cs="Tahoma"/>
                <w:color w:val="000000"/>
                <w:lang w:val="en-GB"/>
              </w:rPr>
              <w:t xml:space="preserve">Final report: </w:t>
            </w:r>
            <w:r w:rsidRPr="00FD7A23">
              <w:rPr>
                <w:rFonts w:ascii="Corbel" w:hAnsi="Corbel" w:cs="Tahoma"/>
                <w:bCs/>
                <w:lang w:val="en-GB"/>
              </w:rPr>
              <w:t>An</w:t>
            </w:r>
            <w:r w:rsidRPr="00FD7A23">
              <w:rPr>
                <w:rFonts w:ascii="Corbel" w:hAnsi="Corbel" w:cs="Tahoma"/>
                <w:lang w:val="en-GB"/>
              </w:rPr>
              <w:t xml:space="preserve">alysis of the </w:t>
            </w:r>
            <w:r w:rsidRPr="00FD7A23">
              <w:rPr>
                <w:rFonts w:ascii="Corbel" w:hAnsi="Corbel" w:cs="Tahoma"/>
                <w:color w:val="000000"/>
                <w:lang w:val="en-GB"/>
              </w:rPr>
              <w:t>B</w:t>
            </w:r>
            <w:r w:rsidR="0041007E">
              <w:rPr>
                <w:rFonts w:ascii="Corbel" w:hAnsi="Corbel" w:cs="Tahoma"/>
                <w:color w:val="000000"/>
                <w:lang w:val="en-GB"/>
              </w:rPr>
              <w:t>&amp;</w:t>
            </w:r>
            <w:r w:rsidRPr="00FD7A23">
              <w:rPr>
                <w:rFonts w:ascii="Corbel" w:hAnsi="Corbel" w:cs="Tahoma"/>
                <w:color w:val="000000"/>
                <w:lang w:val="en-GB"/>
              </w:rPr>
              <w:t>H legal framework in relation to the provisions of the Mediterranean ICZM Protocol.</w:t>
            </w:r>
          </w:p>
          <w:p w14:paraId="702EEBD7" w14:textId="0F1C1529" w:rsidR="007739B8" w:rsidRPr="00FD7A23" w:rsidRDefault="007739B8" w:rsidP="007739B8">
            <w:pPr>
              <w:jc w:val="both"/>
              <w:rPr>
                <w:rFonts w:ascii="Corbel" w:eastAsia="Calibri" w:hAnsi="Corbel" w:cs="Tahoma"/>
                <w:lang w:val="en-GB"/>
              </w:rPr>
            </w:pPr>
            <w:r w:rsidRPr="00FD7A23">
              <w:rPr>
                <w:rFonts w:ascii="Corbel" w:hAnsi="Corbel" w:cs="Tahoma"/>
                <w:color w:val="000000"/>
                <w:lang w:val="en-GB"/>
              </w:rPr>
              <w:t>Final report: Coordination mechanism for ICZM in B</w:t>
            </w:r>
            <w:r w:rsidR="0041007E">
              <w:rPr>
                <w:rFonts w:ascii="Corbel" w:hAnsi="Corbel" w:cs="Tahoma"/>
                <w:color w:val="000000"/>
                <w:lang w:val="en-GB"/>
              </w:rPr>
              <w:t>&amp;</w:t>
            </w:r>
            <w:r w:rsidRPr="00FD7A23">
              <w:rPr>
                <w:rFonts w:ascii="Corbel" w:hAnsi="Corbel" w:cs="Tahoma"/>
                <w:color w:val="000000"/>
                <w:lang w:val="en-GB"/>
              </w:rPr>
              <w:t>H.</w:t>
            </w:r>
          </w:p>
        </w:tc>
        <w:tc>
          <w:tcPr>
            <w:tcW w:w="1985" w:type="dxa"/>
            <w:shd w:val="clear" w:color="auto" w:fill="FFFFFF"/>
          </w:tcPr>
          <w:p w14:paraId="531A7A4F" w14:textId="59072EE4" w:rsidR="007739B8" w:rsidRPr="00FD7A23" w:rsidRDefault="007739B8" w:rsidP="00627BA9">
            <w:pPr>
              <w:spacing w:line="276" w:lineRule="auto"/>
              <w:jc w:val="both"/>
              <w:rPr>
                <w:rFonts w:ascii="Corbel" w:eastAsia="Calibri" w:hAnsi="Corbel" w:cs="Tahoma"/>
                <w:lang w:val="en-US"/>
              </w:rPr>
            </w:pPr>
            <w:r w:rsidRPr="00FD7A23">
              <w:rPr>
                <w:rFonts w:ascii="Corbel" w:hAnsi="Corbel" w:cs="Tahoma"/>
                <w:color w:val="000000"/>
                <w:lang w:val="en-GB"/>
              </w:rPr>
              <w:t>30 January 2022.</w:t>
            </w:r>
          </w:p>
        </w:tc>
        <w:tc>
          <w:tcPr>
            <w:tcW w:w="963" w:type="dxa"/>
            <w:shd w:val="clear" w:color="auto" w:fill="FFFFFF"/>
          </w:tcPr>
          <w:p w14:paraId="39D3156C" w14:textId="7B5DA1BA" w:rsidR="007739B8" w:rsidRPr="00FD7A23" w:rsidRDefault="0035505C" w:rsidP="00627BA9">
            <w:pPr>
              <w:spacing w:line="276" w:lineRule="auto"/>
              <w:jc w:val="both"/>
              <w:rPr>
                <w:rFonts w:ascii="Corbel" w:eastAsia="Calibri" w:hAnsi="Corbel" w:cs="Tahoma"/>
                <w:lang w:val="en-US"/>
              </w:rPr>
            </w:pPr>
            <w:r w:rsidRPr="00FD7A23">
              <w:rPr>
                <w:rFonts w:ascii="Corbel" w:eastAsia="Calibri" w:hAnsi="Corbel" w:cs="Tahoma"/>
                <w:lang w:val="en-US"/>
              </w:rPr>
              <w:t xml:space="preserve">35 </w:t>
            </w:r>
            <w:r w:rsidR="007739B8" w:rsidRPr="00FD7A23">
              <w:rPr>
                <w:rFonts w:ascii="Corbel" w:eastAsia="Calibri" w:hAnsi="Corbel" w:cs="Tahoma"/>
                <w:lang w:val="en-US"/>
              </w:rPr>
              <w:t>%</w:t>
            </w:r>
          </w:p>
        </w:tc>
      </w:tr>
      <w:bookmarkEnd w:id="4"/>
    </w:tbl>
    <w:p w14:paraId="6B940DE9" w14:textId="77777777" w:rsidR="00627BA9" w:rsidRPr="00FD7A23" w:rsidRDefault="00627BA9" w:rsidP="001A63FC">
      <w:pPr>
        <w:jc w:val="both"/>
        <w:rPr>
          <w:rFonts w:ascii="Corbel" w:hAnsi="Corbel" w:cs="Tahoma"/>
          <w:color w:val="000000"/>
          <w:sz w:val="22"/>
          <w:szCs w:val="22"/>
          <w:lang w:val="en-GB"/>
        </w:rPr>
      </w:pPr>
    </w:p>
    <w:p w14:paraId="4C449B8F" w14:textId="77777777" w:rsidR="0041007E" w:rsidRDefault="0041007E" w:rsidP="00627BA9">
      <w:pPr>
        <w:autoSpaceDE w:val="0"/>
        <w:autoSpaceDN w:val="0"/>
        <w:adjustRightInd w:val="0"/>
        <w:spacing w:line="276" w:lineRule="auto"/>
        <w:contextualSpacing/>
        <w:jc w:val="both"/>
        <w:rPr>
          <w:rFonts w:ascii="Corbel" w:eastAsia="Calibri" w:hAnsi="Corbel" w:cs="Tahoma"/>
          <w:b/>
          <w:bCs/>
          <w:sz w:val="22"/>
          <w:szCs w:val="22"/>
          <w:lang w:val="en-US" w:eastAsia="en-US"/>
        </w:rPr>
      </w:pPr>
    </w:p>
    <w:p w14:paraId="12C7A9A1" w14:textId="77777777" w:rsidR="008C3D82" w:rsidRPr="00FD7A23" w:rsidRDefault="008C3D82" w:rsidP="00627BA9">
      <w:pPr>
        <w:keepNext/>
        <w:keepLines/>
        <w:spacing w:line="276" w:lineRule="auto"/>
        <w:jc w:val="both"/>
        <w:outlineLvl w:val="1"/>
        <w:rPr>
          <w:rFonts w:ascii="Corbel" w:hAnsi="Corbel" w:cs="Tahoma"/>
          <w:b/>
          <w:bCs/>
          <w:sz w:val="22"/>
          <w:szCs w:val="22"/>
          <w:lang w:val="en-US" w:eastAsia="en-US"/>
        </w:rPr>
      </w:pPr>
    </w:p>
    <w:sectPr w:rsidR="008C3D82" w:rsidRPr="00FD7A23" w:rsidSect="002E311E">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9E04A" w16cex:dateUtc="2021-06-08T10: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3796A" w14:textId="77777777" w:rsidR="00662884" w:rsidRDefault="00662884" w:rsidP="00A85AC8">
      <w:r>
        <w:separator/>
      </w:r>
    </w:p>
  </w:endnote>
  <w:endnote w:type="continuationSeparator" w:id="0">
    <w:p w14:paraId="38C36245" w14:textId="77777777" w:rsidR="00662884" w:rsidRDefault="00662884" w:rsidP="00A8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default"/>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Myriad Pro">
    <w:altName w:val="Cambria"/>
    <w:panose1 w:val="00000000000000000000"/>
    <w:charset w:val="00"/>
    <w:family w:val="swiss"/>
    <w:notTrueType/>
    <w:pitch w:val="default"/>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C825D" w14:textId="77777777" w:rsidR="00662884" w:rsidRDefault="00662884" w:rsidP="00A85AC8">
      <w:r>
        <w:separator/>
      </w:r>
    </w:p>
  </w:footnote>
  <w:footnote w:type="continuationSeparator" w:id="0">
    <w:p w14:paraId="2D9C442A" w14:textId="77777777" w:rsidR="00662884" w:rsidRDefault="00662884" w:rsidP="00A85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0F29"/>
    <w:multiLevelType w:val="hybridMultilevel"/>
    <w:tmpl w:val="AE8CBDF6"/>
    <w:lvl w:ilvl="0" w:tplc="D8A60BB6">
      <w:numFmt w:val="bullet"/>
      <w:lvlText w:val="-"/>
      <w:lvlJc w:val="left"/>
      <w:pPr>
        <w:tabs>
          <w:tab w:val="num" w:pos="850"/>
        </w:tabs>
        <w:ind w:left="850" w:hanging="288"/>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51B37"/>
    <w:multiLevelType w:val="hybridMultilevel"/>
    <w:tmpl w:val="E612F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71E2894"/>
    <w:multiLevelType w:val="hybridMultilevel"/>
    <w:tmpl w:val="E37CBF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D0442E"/>
    <w:multiLevelType w:val="hybridMultilevel"/>
    <w:tmpl w:val="BA9439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182BA5"/>
    <w:multiLevelType w:val="hybridMultilevel"/>
    <w:tmpl w:val="41FE2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EB2386"/>
    <w:multiLevelType w:val="hybridMultilevel"/>
    <w:tmpl w:val="E9BC7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214665D"/>
    <w:multiLevelType w:val="hybridMultilevel"/>
    <w:tmpl w:val="191A72BC"/>
    <w:lvl w:ilvl="0" w:tplc="931C0C8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7A653F"/>
    <w:multiLevelType w:val="hybridMultilevel"/>
    <w:tmpl w:val="F5F41F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4"/>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2F"/>
    <w:rsid w:val="00055AB8"/>
    <w:rsid w:val="00090213"/>
    <w:rsid w:val="00095803"/>
    <w:rsid w:val="000E79E1"/>
    <w:rsid w:val="00145CAB"/>
    <w:rsid w:val="00174D63"/>
    <w:rsid w:val="00192246"/>
    <w:rsid w:val="001A63FC"/>
    <w:rsid w:val="00243479"/>
    <w:rsid w:val="00250F01"/>
    <w:rsid w:val="0026311A"/>
    <w:rsid w:val="002B2610"/>
    <w:rsid w:val="002B6C8A"/>
    <w:rsid w:val="002C3074"/>
    <w:rsid w:val="002D4822"/>
    <w:rsid w:val="002E311E"/>
    <w:rsid w:val="002F0C3C"/>
    <w:rsid w:val="002F1593"/>
    <w:rsid w:val="002F2CA3"/>
    <w:rsid w:val="00307F58"/>
    <w:rsid w:val="00337FAF"/>
    <w:rsid w:val="0035505C"/>
    <w:rsid w:val="003A6F9F"/>
    <w:rsid w:val="003E391D"/>
    <w:rsid w:val="003E7F00"/>
    <w:rsid w:val="003F2854"/>
    <w:rsid w:val="0041007E"/>
    <w:rsid w:val="0041467C"/>
    <w:rsid w:val="004407A6"/>
    <w:rsid w:val="00440EFE"/>
    <w:rsid w:val="004431DC"/>
    <w:rsid w:val="00466C01"/>
    <w:rsid w:val="00497469"/>
    <w:rsid w:val="004A17EF"/>
    <w:rsid w:val="00513D9A"/>
    <w:rsid w:val="005B5376"/>
    <w:rsid w:val="00625D21"/>
    <w:rsid w:val="00627AD9"/>
    <w:rsid w:val="00627BA9"/>
    <w:rsid w:val="006418DC"/>
    <w:rsid w:val="00662884"/>
    <w:rsid w:val="006D7988"/>
    <w:rsid w:val="007739B8"/>
    <w:rsid w:val="00794F58"/>
    <w:rsid w:val="00805478"/>
    <w:rsid w:val="0085172D"/>
    <w:rsid w:val="00882C50"/>
    <w:rsid w:val="00883FBF"/>
    <w:rsid w:val="008C3D82"/>
    <w:rsid w:val="00902C1E"/>
    <w:rsid w:val="009B6D52"/>
    <w:rsid w:val="00A067B5"/>
    <w:rsid w:val="00A2759F"/>
    <w:rsid w:val="00A577DE"/>
    <w:rsid w:val="00A62A03"/>
    <w:rsid w:val="00A85AC8"/>
    <w:rsid w:val="00B662B1"/>
    <w:rsid w:val="00B9082F"/>
    <w:rsid w:val="00BA1104"/>
    <w:rsid w:val="00BA7F3E"/>
    <w:rsid w:val="00BE6DCF"/>
    <w:rsid w:val="00BF0891"/>
    <w:rsid w:val="00BF0A0D"/>
    <w:rsid w:val="00C075B7"/>
    <w:rsid w:val="00C914D1"/>
    <w:rsid w:val="00D02498"/>
    <w:rsid w:val="00D20541"/>
    <w:rsid w:val="00DB521C"/>
    <w:rsid w:val="00DD210C"/>
    <w:rsid w:val="00DE5D54"/>
    <w:rsid w:val="00E13325"/>
    <w:rsid w:val="00E149A2"/>
    <w:rsid w:val="00E31570"/>
    <w:rsid w:val="00E51369"/>
    <w:rsid w:val="00E67FD3"/>
    <w:rsid w:val="00E74583"/>
    <w:rsid w:val="00E82320"/>
    <w:rsid w:val="00EA4C88"/>
    <w:rsid w:val="00F36763"/>
    <w:rsid w:val="00F4792C"/>
    <w:rsid w:val="00FD342E"/>
    <w:rsid w:val="00FD7A2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8AF4E"/>
  <w15:docId w15:val="{696E694C-ACBA-45B5-BA0D-69A27409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2F"/>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82F"/>
    <w:rPr>
      <w:rFonts w:ascii="Lucida Grande" w:eastAsia="Times New Roman" w:hAnsi="Lucida Grande" w:cs="Lucida Grande"/>
      <w:sz w:val="18"/>
      <w:szCs w:val="18"/>
      <w:lang w:val="fr-FR"/>
    </w:rPr>
  </w:style>
  <w:style w:type="paragraph" w:styleId="ListParagraph">
    <w:name w:val="List Paragraph"/>
    <w:basedOn w:val="Normal"/>
    <w:uiPriority w:val="34"/>
    <w:qFormat/>
    <w:rsid w:val="00B9082F"/>
    <w:pPr>
      <w:ind w:left="720"/>
      <w:contextualSpacing/>
    </w:pPr>
  </w:style>
  <w:style w:type="paragraph" w:customStyle="1" w:styleId="Default">
    <w:name w:val="Default"/>
    <w:rsid w:val="0085172D"/>
    <w:pPr>
      <w:autoSpaceDE w:val="0"/>
      <w:autoSpaceDN w:val="0"/>
      <w:adjustRightInd w:val="0"/>
    </w:pPr>
    <w:rPr>
      <w:rFonts w:ascii="Myriad Pro" w:eastAsia="Times New Roman" w:hAnsi="Myriad Pro" w:cs="Myriad Pro"/>
      <w:color w:val="000000"/>
      <w:lang w:val="fr-FR"/>
    </w:rPr>
  </w:style>
  <w:style w:type="table" w:styleId="TableGrid">
    <w:name w:val="Table Grid"/>
    <w:basedOn w:val="TableNormal"/>
    <w:rsid w:val="0085172D"/>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172D"/>
    <w:rPr>
      <w:sz w:val="16"/>
      <w:szCs w:val="16"/>
    </w:rPr>
  </w:style>
  <w:style w:type="paragraph" w:styleId="HTMLPreformatted">
    <w:name w:val="HTML Preformatted"/>
    <w:basedOn w:val="Normal"/>
    <w:link w:val="HTMLPreformattedChar"/>
    <w:uiPriority w:val="99"/>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5172D"/>
    <w:rPr>
      <w:rFonts w:ascii="Courier New" w:eastAsia="Times New Roman" w:hAnsi="Courier New" w:cs="Courier New"/>
      <w:sz w:val="20"/>
      <w:szCs w:val="20"/>
      <w:lang w:val="fr-FR"/>
    </w:rPr>
  </w:style>
  <w:style w:type="character" w:styleId="Hyperlink">
    <w:name w:val="Hyperlink"/>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rsid w:val="002B2610"/>
    <w:rPr>
      <w:rFonts w:ascii="Times New Roman" w:eastAsia="Times New Roman" w:hAnsi="Times New Roman" w:cs="Times New Roman"/>
      <w:b/>
      <w:bCs/>
      <w:kern w:val="36"/>
      <w:sz w:val="48"/>
      <w:szCs w:val="48"/>
      <w:lang w:val="fr-FR"/>
    </w:rPr>
  </w:style>
  <w:style w:type="paragraph" w:styleId="FootnoteText">
    <w:name w:val="footnote text"/>
    <w:basedOn w:val="Normal"/>
    <w:link w:val="FootnoteTextChar"/>
    <w:uiPriority w:val="99"/>
    <w:unhideWhenUsed/>
    <w:rsid w:val="00A85AC8"/>
  </w:style>
  <w:style w:type="character" w:customStyle="1" w:styleId="FootnoteTextChar">
    <w:name w:val="Footnote Text Char"/>
    <w:basedOn w:val="DefaultParagraphFont"/>
    <w:link w:val="FootnoteText"/>
    <w:uiPriority w:val="99"/>
    <w:rsid w:val="00A85AC8"/>
    <w:rPr>
      <w:rFonts w:ascii="Times New Roman" w:eastAsia="Times New Roman" w:hAnsi="Times New Roman" w:cs="Times New Roman"/>
      <w:lang w:val="fr-FR"/>
    </w:rPr>
  </w:style>
  <w:style w:type="character" w:styleId="FootnoteReference">
    <w:name w:val="footnote reference"/>
    <w:basedOn w:val="DefaultParagraphFont"/>
    <w:uiPriority w:val="99"/>
    <w:unhideWhenUsed/>
    <w:rsid w:val="00A85AC8"/>
    <w:rPr>
      <w:vertAlign w:val="superscript"/>
    </w:rPr>
  </w:style>
  <w:style w:type="character" w:customStyle="1" w:styleId="Heading4Char">
    <w:name w:val="Heading 4 Char"/>
    <w:basedOn w:val="DefaultParagraphFont"/>
    <w:link w:val="Heading4"/>
    <w:uiPriority w:val="9"/>
    <w:semiHidden/>
    <w:rsid w:val="00627BA9"/>
    <w:rPr>
      <w:rFonts w:asciiTheme="majorHAnsi" w:eastAsiaTheme="majorEastAsia" w:hAnsiTheme="majorHAnsi" w:cstheme="majorBidi"/>
      <w:i/>
      <w:iCs/>
      <w:color w:val="365F91" w:themeColor="accent1" w:themeShade="BF"/>
      <w:lang w:val="fr-FR"/>
    </w:rPr>
  </w:style>
  <w:style w:type="table" w:customStyle="1" w:styleId="TableGrid1">
    <w:name w:val="Table Grid1"/>
    <w:basedOn w:val="TableNormal"/>
    <w:next w:val="TableGrid"/>
    <w:uiPriority w:val="39"/>
    <w:rsid w:val="00627BA9"/>
    <w:rPr>
      <w:rFonts w:eastAsia="Calibr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27BA9"/>
    <w:rPr>
      <w:rFonts w:asciiTheme="majorHAnsi" w:eastAsiaTheme="majorEastAsia" w:hAnsiTheme="majorHAnsi" w:cstheme="majorBidi"/>
      <w:color w:val="365F91" w:themeColor="accent1" w:themeShade="BF"/>
      <w:sz w:val="26"/>
      <w:szCs w:val="26"/>
      <w:lang w:val="fr-FR"/>
    </w:rPr>
  </w:style>
  <w:style w:type="paragraph" w:styleId="CommentText">
    <w:name w:val="annotation text"/>
    <w:basedOn w:val="Normal"/>
    <w:link w:val="CommentTextChar"/>
    <w:uiPriority w:val="99"/>
    <w:semiHidden/>
    <w:unhideWhenUsed/>
    <w:rsid w:val="004407A6"/>
    <w:rPr>
      <w:sz w:val="20"/>
      <w:szCs w:val="20"/>
    </w:rPr>
  </w:style>
  <w:style w:type="character" w:customStyle="1" w:styleId="CommentTextChar">
    <w:name w:val="Comment Text Char"/>
    <w:basedOn w:val="DefaultParagraphFont"/>
    <w:link w:val="CommentText"/>
    <w:uiPriority w:val="99"/>
    <w:semiHidden/>
    <w:rsid w:val="004407A6"/>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4407A6"/>
    <w:rPr>
      <w:b/>
      <w:bCs/>
    </w:rPr>
  </w:style>
  <w:style w:type="character" w:customStyle="1" w:styleId="CommentSubjectChar">
    <w:name w:val="Comment Subject Char"/>
    <w:basedOn w:val="CommentTextChar"/>
    <w:link w:val="CommentSubject"/>
    <w:uiPriority w:val="99"/>
    <w:semiHidden/>
    <w:rsid w:val="004407A6"/>
    <w:rPr>
      <w:rFonts w:ascii="Times New Roman" w:eastAsia="Times New Roman" w:hAnsi="Times New Roman"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9DC28-BDD0-4D41-A138-BB6E5238C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Raphaël Billé</dc:creator>
  <cp:lastModifiedBy>Marko</cp:lastModifiedBy>
  <cp:revision>12</cp:revision>
  <cp:lastPrinted>2021-06-08T07:42:00Z</cp:lastPrinted>
  <dcterms:created xsi:type="dcterms:W3CDTF">2021-06-08T11:54:00Z</dcterms:created>
  <dcterms:modified xsi:type="dcterms:W3CDTF">2021-06-28T08:09:00Z</dcterms:modified>
</cp:coreProperties>
</file>