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99FF5" w14:textId="77777777" w:rsidR="00635290" w:rsidRPr="002B61A9" w:rsidRDefault="00D201C8" w:rsidP="00635290">
      <w:pPr>
        <w:shd w:val="clear" w:color="auto" w:fill="FFFFFF"/>
        <w:spacing w:before="120" w:after="120"/>
        <w:ind w:left="1579" w:right="1267" w:hanging="278"/>
        <w:rPr>
          <w:rFonts w:cs="Calibri"/>
          <w:spacing w:val="-6"/>
          <w:szCs w:val="24"/>
        </w:rPr>
      </w:pPr>
      <w:r>
        <w:rPr>
          <w:rFonts w:cs="Calibri"/>
          <w:noProof/>
          <w:spacing w:val="-6"/>
          <w:szCs w:val="24"/>
          <w:lang w:val="hr-HR" w:eastAsia="hr-HR"/>
        </w:rPr>
        <w:drawing>
          <wp:anchor distT="0" distB="0" distL="114300" distR="114300" simplePos="0" relativeHeight="251660288" behindDoc="0" locked="0" layoutInCell="1" allowOverlap="1" wp14:anchorId="7A3F460B" wp14:editId="686F018A">
            <wp:simplePos x="0" y="0"/>
            <wp:positionH relativeFrom="column">
              <wp:posOffset>2712168</wp:posOffset>
            </wp:positionH>
            <wp:positionV relativeFrom="paragraph">
              <wp:posOffset>1325</wp:posOffset>
            </wp:positionV>
            <wp:extent cx="3304595" cy="707666"/>
            <wp:effectExtent l="19050" t="0" r="0" b="0"/>
            <wp:wrapNone/>
            <wp:docPr id="2" name="Picture 1" descr="UNEP MAP Eng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 MAP Eng Crop.png"/>
                    <pic:cNvPicPr/>
                  </pic:nvPicPr>
                  <pic:blipFill>
                    <a:blip r:embed="rId8" cstate="print"/>
                    <a:stretch>
                      <a:fillRect/>
                    </a:stretch>
                  </pic:blipFill>
                  <pic:spPr>
                    <a:xfrm>
                      <a:off x="0" y="0"/>
                      <a:ext cx="3304595" cy="707666"/>
                    </a:xfrm>
                    <a:prstGeom prst="rect">
                      <a:avLst/>
                    </a:prstGeom>
                  </pic:spPr>
                </pic:pic>
              </a:graphicData>
            </a:graphic>
          </wp:anchor>
        </w:drawing>
      </w:r>
      <w:r>
        <w:rPr>
          <w:rFonts w:cs="Calibri"/>
          <w:noProof/>
          <w:spacing w:val="-6"/>
          <w:szCs w:val="24"/>
          <w:lang w:val="hr-HR" w:eastAsia="hr-HR"/>
        </w:rPr>
        <w:drawing>
          <wp:anchor distT="0" distB="0" distL="114300" distR="114300" simplePos="0" relativeHeight="251661312" behindDoc="0" locked="0" layoutInCell="1" allowOverlap="1" wp14:anchorId="059AFA8E" wp14:editId="258AD0E3">
            <wp:simplePos x="0" y="0"/>
            <wp:positionH relativeFrom="column">
              <wp:posOffset>426720</wp:posOffset>
            </wp:positionH>
            <wp:positionV relativeFrom="paragraph">
              <wp:posOffset>80645</wp:posOffset>
            </wp:positionV>
            <wp:extent cx="633095" cy="624840"/>
            <wp:effectExtent l="19050" t="0" r="0" b="0"/>
            <wp:wrapNone/>
            <wp:docPr id="1" name="Picture 0" descr="PAP_logo_20No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_logo_20Nov13.jpg"/>
                    <pic:cNvPicPr/>
                  </pic:nvPicPr>
                  <pic:blipFill>
                    <a:blip r:embed="rId9" cstate="print"/>
                    <a:stretch>
                      <a:fillRect/>
                    </a:stretch>
                  </pic:blipFill>
                  <pic:spPr>
                    <a:xfrm>
                      <a:off x="0" y="0"/>
                      <a:ext cx="633095" cy="624840"/>
                    </a:xfrm>
                    <a:prstGeom prst="rect">
                      <a:avLst/>
                    </a:prstGeom>
                  </pic:spPr>
                </pic:pic>
              </a:graphicData>
            </a:graphic>
          </wp:anchor>
        </w:drawing>
      </w:r>
      <w:r w:rsidR="00321F35" w:rsidRPr="002B61A9">
        <w:rPr>
          <w:rFonts w:cs="Calibri"/>
          <w:spacing w:val="-6"/>
          <w:szCs w:val="24"/>
        </w:rPr>
        <w:t xml:space="preserve"> </w:t>
      </w:r>
    </w:p>
    <w:p w14:paraId="691A6BE5" w14:textId="77777777" w:rsidR="00635290" w:rsidRPr="002B61A9" w:rsidRDefault="00635290" w:rsidP="00635290">
      <w:pPr>
        <w:shd w:val="clear" w:color="auto" w:fill="FFFFFF"/>
        <w:spacing w:before="120" w:after="120"/>
        <w:ind w:left="1579" w:right="1267" w:hanging="278"/>
        <w:rPr>
          <w:rFonts w:cs="Calibri"/>
          <w:spacing w:val="-6"/>
          <w:szCs w:val="24"/>
        </w:rPr>
      </w:pPr>
    </w:p>
    <w:p w14:paraId="35AA0DA1" w14:textId="77777777" w:rsidR="00635290" w:rsidRPr="002B61A9" w:rsidRDefault="00635290" w:rsidP="00635290">
      <w:pPr>
        <w:shd w:val="clear" w:color="auto" w:fill="FFFFFF"/>
        <w:spacing w:before="120" w:after="120"/>
        <w:ind w:left="1579" w:right="1267" w:hanging="278"/>
        <w:rPr>
          <w:rFonts w:cs="Calibri"/>
          <w:spacing w:val="-6"/>
          <w:szCs w:val="24"/>
        </w:rPr>
      </w:pPr>
    </w:p>
    <w:p w14:paraId="57D9A05F" w14:textId="77777777" w:rsidR="00635290" w:rsidRPr="002B61A9" w:rsidRDefault="00635290" w:rsidP="00635290">
      <w:pPr>
        <w:shd w:val="clear" w:color="auto" w:fill="FFFFFF"/>
        <w:spacing w:before="120" w:after="120"/>
        <w:ind w:left="1579" w:right="1267" w:hanging="278"/>
        <w:rPr>
          <w:rFonts w:cs="Calibri"/>
          <w:spacing w:val="-6"/>
          <w:szCs w:val="24"/>
        </w:rPr>
      </w:pPr>
    </w:p>
    <w:p w14:paraId="52EA2FE8" w14:textId="77777777" w:rsidR="00635290" w:rsidRPr="002B61A9" w:rsidRDefault="00635290" w:rsidP="00635290">
      <w:pPr>
        <w:pStyle w:val="Heading1"/>
        <w:spacing w:before="120" w:after="120"/>
        <w:jc w:val="center"/>
        <w:rPr>
          <w:rFonts w:ascii="Calibri" w:hAnsi="Calibri" w:cs="Calibri"/>
        </w:rPr>
      </w:pPr>
    </w:p>
    <w:p w14:paraId="7D3CB77C" w14:textId="77777777" w:rsidR="00071691" w:rsidRPr="002B61A9" w:rsidRDefault="00071691" w:rsidP="00635290">
      <w:pPr>
        <w:pStyle w:val="Heading1"/>
        <w:spacing w:before="120" w:after="120"/>
        <w:jc w:val="center"/>
        <w:rPr>
          <w:rFonts w:ascii="Calibri" w:hAnsi="Calibri"/>
        </w:rPr>
      </w:pPr>
    </w:p>
    <w:p w14:paraId="1D5818F1" w14:textId="77777777" w:rsidR="00071691" w:rsidRDefault="00071691" w:rsidP="00635290">
      <w:pPr>
        <w:pStyle w:val="Heading1"/>
        <w:spacing w:before="120" w:after="120"/>
        <w:jc w:val="center"/>
        <w:rPr>
          <w:rFonts w:ascii="Calibri" w:hAnsi="Calibri"/>
        </w:rPr>
      </w:pPr>
    </w:p>
    <w:p w14:paraId="57C1A9FE" w14:textId="77777777" w:rsidR="00BC66FF" w:rsidRDefault="00BC66FF" w:rsidP="00BC66FF"/>
    <w:p w14:paraId="3BA36A50" w14:textId="77777777" w:rsidR="00BC66FF" w:rsidRPr="00BC66FF" w:rsidRDefault="00BC66FF" w:rsidP="00BC66FF"/>
    <w:p w14:paraId="07324E44" w14:textId="77777777" w:rsidR="00BC66FF" w:rsidRDefault="00BC66FF" w:rsidP="00BC66FF"/>
    <w:p w14:paraId="2FF139F5" w14:textId="77777777" w:rsidR="00BC66FF" w:rsidRDefault="00BC66FF" w:rsidP="00BC66FF"/>
    <w:p w14:paraId="544928C5" w14:textId="77777777" w:rsidR="00BC66FF" w:rsidRDefault="00BC66FF" w:rsidP="00BC66FF"/>
    <w:p w14:paraId="15ADF352" w14:textId="77777777" w:rsidR="00BC66FF" w:rsidRPr="00BC66FF" w:rsidRDefault="00BC66FF" w:rsidP="00BC66FF"/>
    <w:p w14:paraId="4D5C5DE4" w14:textId="77777777" w:rsidR="00635290" w:rsidRPr="002B61A9" w:rsidRDefault="00635290" w:rsidP="00635290">
      <w:pPr>
        <w:pStyle w:val="Heading1"/>
        <w:spacing w:before="120" w:after="120"/>
        <w:jc w:val="center"/>
        <w:rPr>
          <w:rFonts w:ascii="Calibri" w:hAnsi="Calibri" w:cs="Calibri"/>
        </w:rPr>
      </w:pPr>
      <w:r w:rsidRPr="002B61A9">
        <w:rPr>
          <w:rFonts w:ascii="Calibri" w:hAnsi="Calibri"/>
        </w:rPr>
        <w:t xml:space="preserve">INVITATION TO </w:t>
      </w:r>
      <w:r w:rsidR="004F4B10" w:rsidRPr="002B61A9">
        <w:rPr>
          <w:rFonts w:ascii="Calibri" w:hAnsi="Calibri"/>
        </w:rPr>
        <w:t>TENDER</w:t>
      </w:r>
    </w:p>
    <w:p w14:paraId="6B8ACA25" w14:textId="1ABB7B7E" w:rsidR="00FA18C0" w:rsidRPr="00FA18C0" w:rsidRDefault="002D6B8C" w:rsidP="00FA18C0">
      <w:pPr>
        <w:pStyle w:val="Heading1"/>
        <w:spacing w:before="120" w:after="120"/>
        <w:jc w:val="center"/>
        <w:rPr>
          <w:rFonts w:ascii="Calibri" w:hAnsi="Calibri"/>
          <w:spacing w:val="-7"/>
        </w:rPr>
      </w:pPr>
      <w:r w:rsidRPr="002B61A9">
        <w:rPr>
          <w:rFonts w:ascii="Calibri" w:hAnsi="Calibri"/>
          <w:spacing w:val="-7"/>
        </w:rPr>
        <w:t xml:space="preserve">PROCUREMENT </w:t>
      </w:r>
      <w:r w:rsidR="00635290" w:rsidRPr="002B61A9">
        <w:rPr>
          <w:rFonts w:ascii="Calibri" w:hAnsi="Calibri"/>
          <w:spacing w:val="-7"/>
        </w:rPr>
        <w:t xml:space="preserve">SUBJECT: </w:t>
      </w:r>
      <w:r w:rsidR="00F23047" w:rsidRPr="00F23047">
        <w:rPr>
          <w:rFonts w:ascii="Calibri" w:hAnsi="Calibri"/>
          <w:spacing w:val="-7"/>
        </w:rPr>
        <w:t xml:space="preserve">Consultant to perform the tasks of a MedOpen </w:t>
      </w:r>
      <w:r w:rsidR="00F15787">
        <w:rPr>
          <w:rFonts w:ascii="Calibri" w:hAnsi="Calibri"/>
          <w:spacing w:val="-7"/>
        </w:rPr>
        <w:t>simulation game coordinator</w:t>
      </w:r>
      <w:r w:rsidR="00C0020A">
        <w:rPr>
          <w:rFonts w:ascii="Calibri" w:hAnsi="Calibri"/>
          <w:spacing w:val="-7"/>
        </w:rPr>
        <w:t>.</w:t>
      </w:r>
    </w:p>
    <w:p w14:paraId="4679D0DF" w14:textId="77777777" w:rsidR="00FA18C0" w:rsidRPr="00FA18C0" w:rsidRDefault="00FA18C0" w:rsidP="00FA18C0"/>
    <w:p w14:paraId="4A4ED659" w14:textId="77777777" w:rsidR="00552E86" w:rsidRPr="002B61A9" w:rsidRDefault="00552E86" w:rsidP="00635290">
      <w:pPr>
        <w:shd w:val="clear" w:color="auto" w:fill="FFFFFF"/>
        <w:spacing w:before="120" w:after="120"/>
        <w:jc w:val="center"/>
        <w:rPr>
          <w:spacing w:val="2"/>
        </w:rPr>
      </w:pPr>
    </w:p>
    <w:p w14:paraId="4D81FE48" w14:textId="77777777" w:rsidR="00635290" w:rsidRPr="002B61A9" w:rsidRDefault="00635290" w:rsidP="00635290">
      <w:pPr>
        <w:shd w:val="clear" w:color="auto" w:fill="FFFFFF"/>
        <w:spacing w:before="120" w:after="120"/>
        <w:jc w:val="center"/>
        <w:rPr>
          <w:rFonts w:cs="Calibri"/>
          <w:spacing w:val="2"/>
          <w:szCs w:val="22"/>
        </w:rPr>
      </w:pPr>
      <w:r w:rsidRPr="002B61A9">
        <w:rPr>
          <w:spacing w:val="2"/>
        </w:rPr>
        <w:t>SIMPLE PROCUREMENT</w:t>
      </w:r>
    </w:p>
    <w:p w14:paraId="0F04E3DB" w14:textId="116ED8D0" w:rsidR="00635290" w:rsidRPr="005B4A68" w:rsidRDefault="005B4A68" w:rsidP="005B4A68">
      <w:pPr>
        <w:spacing w:before="120" w:after="120"/>
        <w:jc w:val="center"/>
        <w:rPr>
          <w:rFonts w:cs="Calibri"/>
          <w:bCs/>
          <w:sz w:val="2"/>
          <w:szCs w:val="2"/>
        </w:rPr>
      </w:pPr>
      <w:r w:rsidRPr="00761725">
        <w:rPr>
          <w:bCs/>
        </w:rPr>
        <w:t>Number: 1/PAP/2022</w:t>
      </w:r>
    </w:p>
    <w:p w14:paraId="49A5F7EA" w14:textId="77777777" w:rsidR="00635290" w:rsidRPr="002B61A9" w:rsidRDefault="00635290" w:rsidP="00635290">
      <w:pPr>
        <w:spacing w:before="120" w:after="120"/>
        <w:rPr>
          <w:rFonts w:cs="Calibri"/>
        </w:rPr>
      </w:pPr>
    </w:p>
    <w:p w14:paraId="7F249E0D" w14:textId="77777777" w:rsidR="00635290" w:rsidRPr="002B61A9" w:rsidRDefault="00635290" w:rsidP="00635290">
      <w:pPr>
        <w:spacing w:before="120" w:after="120"/>
        <w:rPr>
          <w:rFonts w:cs="Calibri"/>
        </w:rPr>
      </w:pPr>
    </w:p>
    <w:p w14:paraId="3AD054F4" w14:textId="77777777" w:rsidR="00635290" w:rsidRPr="002B61A9" w:rsidRDefault="00635290" w:rsidP="00635290">
      <w:pPr>
        <w:spacing w:before="120" w:after="120"/>
        <w:rPr>
          <w:rFonts w:cs="Calibri"/>
        </w:rPr>
      </w:pPr>
    </w:p>
    <w:p w14:paraId="6557F4C6" w14:textId="77777777" w:rsidR="00635290" w:rsidRPr="002B61A9" w:rsidRDefault="00635290" w:rsidP="00635290">
      <w:pPr>
        <w:spacing w:before="120" w:after="120"/>
        <w:rPr>
          <w:rFonts w:cs="Calibri"/>
        </w:rPr>
      </w:pPr>
    </w:p>
    <w:p w14:paraId="7A562B7D" w14:textId="77777777" w:rsidR="00635290" w:rsidRPr="002B61A9" w:rsidRDefault="00635290" w:rsidP="00635290">
      <w:pPr>
        <w:spacing w:before="120" w:after="120"/>
        <w:rPr>
          <w:rFonts w:cs="Calibri"/>
        </w:rPr>
      </w:pPr>
    </w:p>
    <w:p w14:paraId="56CF5943" w14:textId="77777777" w:rsidR="00635290" w:rsidRPr="002B61A9" w:rsidRDefault="00635290" w:rsidP="00635290">
      <w:pPr>
        <w:spacing w:before="120" w:after="120"/>
        <w:rPr>
          <w:rFonts w:cs="Calibri"/>
        </w:rPr>
      </w:pPr>
    </w:p>
    <w:p w14:paraId="6BA04D1C" w14:textId="77777777" w:rsidR="00635290" w:rsidRPr="002B61A9" w:rsidRDefault="00635290" w:rsidP="00635290">
      <w:pPr>
        <w:spacing w:before="120" w:after="120"/>
        <w:rPr>
          <w:rFonts w:cs="Calibri"/>
        </w:rPr>
      </w:pPr>
    </w:p>
    <w:p w14:paraId="7FBB08FB" w14:textId="77777777" w:rsidR="00635290" w:rsidRPr="002B61A9" w:rsidRDefault="00635290" w:rsidP="00635290">
      <w:pPr>
        <w:spacing w:before="120" w:after="120"/>
        <w:rPr>
          <w:rFonts w:cs="Calibri"/>
        </w:rPr>
      </w:pPr>
    </w:p>
    <w:p w14:paraId="45546EE8" w14:textId="77777777" w:rsidR="00635290" w:rsidRPr="002B61A9" w:rsidRDefault="00635290" w:rsidP="00635290">
      <w:pPr>
        <w:spacing w:before="120" w:after="120"/>
        <w:rPr>
          <w:rFonts w:cs="Calibri"/>
        </w:rPr>
      </w:pPr>
    </w:p>
    <w:p w14:paraId="532F9F82" w14:textId="77777777" w:rsidR="00635290" w:rsidRPr="002B61A9" w:rsidRDefault="00635290" w:rsidP="00635290">
      <w:pPr>
        <w:spacing w:before="120" w:after="120"/>
        <w:rPr>
          <w:rFonts w:cs="Calibri"/>
        </w:rPr>
      </w:pPr>
    </w:p>
    <w:p w14:paraId="65072746" w14:textId="77777777" w:rsidR="00635290" w:rsidRPr="002B61A9" w:rsidRDefault="00635290" w:rsidP="00635290">
      <w:pPr>
        <w:spacing w:before="120" w:after="120"/>
        <w:rPr>
          <w:rFonts w:cs="Calibri"/>
        </w:rPr>
      </w:pPr>
    </w:p>
    <w:p w14:paraId="5E7A9B98" w14:textId="77777777" w:rsidR="00635290" w:rsidRPr="002B61A9" w:rsidRDefault="00635290" w:rsidP="00635290">
      <w:pPr>
        <w:spacing w:before="120" w:after="120"/>
        <w:rPr>
          <w:rFonts w:cs="Calibri"/>
        </w:rPr>
      </w:pPr>
    </w:p>
    <w:p w14:paraId="20AFF707" w14:textId="77777777" w:rsidR="00635290" w:rsidRPr="002B61A9" w:rsidRDefault="00635290" w:rsidP="00635290">
      <w:pPr>
        <w:spacing w:before="120" w:after="120"/>
        <w:rPr>
          <w:rFonts w:cs="Calibri"/>
        </w:rPr>
      </w:pPr>
    </w:p>
    <w:p w14:paraId="19A49519" w14:textId="52015537" w:rsidR="00635290" w:rsidRPr="002B61A9" w:rsidRDefault="00635290" w:rsidP="00E77566">
      <w:pPr>
        <w:spacing w:before="120" w:after="120"/>
        <w:jc w:val="center"/>
        <w:rPr>
          <w:rFonts w:cs="Calibri"/>
        </w:rPr>
      </w:pPr>
      <w:r w:rsidRPr="002B61A9">
        <w:t xml:space="preserve">Split, </w:t>
      </w:r>
      <w:r w:rsidR="00436AE3">
        <w:t>March</w:t>
      </w:r>
      <w:r w:rsidR="007B5119" w:rsidRPr="002B61A9">
        <w:t xml:space="preserve"> </w:t>
      </w:r>
      <w:r w:rsidRPr="002B61A9">
        <w:t>20</w:t>
      </w:r>
      <w:r w:rsidR="002D6B8C" w:rsidRPr="002B61A9">
        <w:t>2</w:t>
      </w:r>
      <w:r w:rsidR="007A6611">
        <w:t>2</w:t>
      </w:r>
    </w:p>
    <w:p w14:paraId="59F8937B" w14:textId="77777777" w:rsidR="00BC58CA" w:rsidRPr="002B61A9" w:rsidRDefault="00BC58CA" w:rsidP="00BC58CA">
      <w:pPr>
        <w:shd w:val="clear" w:color="auto" w:fill="FFFFFF"/>
        <w:spacing w:before="120" w:after="120"/>
        <w:ind w:left="3053"/>
        <w:sectPr w:rsidR="00BC58CA" w:rsidRPr="002B61A9">
          <w:type w:val="continuous"/>
          <w:pgSz w:w="11909" w:h="16834"/>
          <w:pgMar w:top="1200" w:right="974" w:bottom="360" w:left="1306" w:header="720" w:footer="720" w:gutter="0"/>
          <w:cols w:space="60"/>
          <w:noEndnote/>
        </w:sectPr>
      </w:pPr>
    </w:p>
    <w:p w14:paraId="303EC6C0" w14:textId="77777777" w:rsidR="00635290" w:rsidRPr="002B61A9" w:rsidRDefault="00635290" w:rsidP="00BC58CA">
      <w:pPr>
        <w:shd w:val="clear" w:color="auto" w:fill="FFFFFF"/>
        <w:spacing w:before="120" w:after="120"/>
        <w:ind w:left="3053"/>
        <w:rPr>
          <w:rFonts w:cs="Calibri"/>
        </w:rPr>
      </w:pPr>
      <w:r w:rsidRPr="002B61A9">
        <w:rPr>
          <w:b/>
          <w:spacing w:val="-2"/>
        </w:rPr>
        <w:lastRenderedPageBreak/>
        <w:t>1. GENERAL INFORMATION</w:t>
      </w:r>
    </w:p>
    <w:p w14:paraId="2E72BC09" w14:textId="77777777" w:rsidR="00C0020A" w:rsidRDefault="00C0020A" w:rsidP="00C0020A">
      <w:pPr>
        <w:shd w:val="clear" w:color="auto" w:fill="FFFFFF"/>
        <w:spacing w:before="120" w:after="120"/>
        <w:ind w:left="24"/>
        <w:rPr>
          <w:rFonts w:cs="Calibri"/>
        </w:rPr>
      </w:pPr>
      <w:bookmarkStart w:id="0" w:name="_Hlk28614246"/>
      <w:r>
        <w:rPr>
          <w:b/>
          <w:spacing w:val="-1"/>
        </w:rPr>
        <w:t>1.1. Client information:</w:t>
      </w:r>
    </w:p>
    <w:p w14:paraId="02A47812" w14:textId="77777777" w:rsidR="00C0020A" w:rsidRDefault="00C0020A" w:rsidP="00C0020A">
      <w:pPr>
        <w:shd w:val="clear" w:color="auto" w:fill="FFFFFF"/>
        <w:spacing w:before="120" w:after="120"/>
        <w:rPr>
          <w:rFonts w:cs="Calibri"/>
        </w:rPr>
      </w:pPr>
      <w:r>
        <w:rPr>
          <w:b/>
          <w:color w:val="000000"/>
          <w:spacing w:val="4"/>
        </w:rPr>
        <w:t xml:space="preserve">Name: </w:t>
      </w:r>
      <w:r>
        <w:rPr>
          <w:color w:val="000000"/>
          <w:spacing w:val="4"/>
        </w:rPr>
        <w:t xml:space="preserve">UNEP/MAP – PAP/RAC (hereinafter: </w:t>
      </w:r>
      <w:r>
        <w:rPr>
          <w:color w:val="000000"/>
        </w:rPr>
        <w:t>the Client)</w:t>
      </w:r>
    </w:p>
    <w:p w14:paraId="4F53C373" w14:textId="5B7DE559" w:rsidR="009831A5" w:rsidRPr="009831A5" w:rsidRDefault="00C0020A" w:rsidP="00C0020A">
      <w:pPr>
        <w:shd w:val="clear" w:color="auto" w:fill="FFFFFF"/>
        <w:spacing w:before="120" w:after="120"/>
        <w:rPr>
          <w:color w:val="000000"/>
          <w:spacing w:val="-1"/>
        </w:rPr>
      </w:pPr>
      <w:r>
        <w:rPr>
          <w:b/>
          <w:color w:val="000000"/>
          <w:spacing w:val="-1"/>
        </w:rPr>
        <w:t xml:space="preserve">Telephone number: </w:t>
      </w:r>
      <w:r>
        <w:rPr>
          <w:color w:val="000000"/>
          <w:spacing w:val="-1"/>
        </w:rPr>
        <w:t>+385 (21) 340470</w:t>
      </w:r>
    </w:p>
    <w:p w14:paraId="44C03B17" w14:textId="77777777" w:rsidR="00C0020A" w:rsidRDefault="00C0020A" w:rsidP="00C0020A">
      <w:pPr>
        <w:shd w:val="clear" w:color="auto" w:fill="FFFFFF"/>
        <w:spacing w:before="120" w:after="120"/>
        <w:rPr>
          <w:rFonts w:cs="Calibri"/>
          <w:szCs w:val="22"/>
          <w:lang w:val="en-US"/>
        </w:rPr>
      </w:pPr>
      <w:r>
        <w:rPr>
          <w:b/>
          <w:szCs w:val="22"/>
          <w:lang w:val="en-US"/>
        </w:rPr>
        <w:t xml:space="preserve">Website: </w:t>
      </w:r>
      <w:hyperlink r:id="rId10" w:history="1">
        <w:r>
          <w:rPr>
            <w:rStyle w:val="Hyperlink"/>
            <w:szCs w:val="22"/>
            <w:lang w:val="en-US"/>
          </w:rPr>
          <w:t>www.paprac.org</w:t>
        </w:r>
      </w:hyperlink>
    </w:p>
    <w:p w14:paraId="1DA7BC2C" w14:textId="77777777" w:rsidR="00C0020A" w:rsidRDefault="00C0020A" w:rsidP="00C0020A">
      <w:pPr>
        <w:numPr>
          <w:ilvl w:val="0"/>
          <w:numId w:val="31"/>
        </w:numPr>
        <w:shd w:val="clear" w:color="auto" w:fill="FFFFFF"/>
        <w:tabs>
          <w:tab w:val="left" w:pos="437"/>
        </w:tabs>
        <w:spacing w:before="120" w:after="120"/>
        <w:rPr>
          <w:rFonts w:cs="Calibri"/>
          <w:b/>
          <w:bCs/>
          <w:spacing w:val="-8"/>
          <w:szCs w:val="22"/>
        </w:rPr>
      </w:pPr>
      <w:r>
        <w:rPr>
          <w:b/>
        </w:rPr>
        <w:t xml:space="preserve">Contact person: </w:t>
      </w:r>
      <w:r>
        <w:rPr>
          <w:szCs w:val="22"/>
        </w:rPr>
        <w:t xml:space="preserve">Questions concerning the Tender contents and format can be sent to </w:t>
      </w:r>
      <w:r>
        <w:rPr>
          <w:spacing w:val="4"/>
          <w:szCs w:val="22"/>
        </w:rPr>
        <w:t xml:space="preserve">the person in charge of communicating with Tenderers, Veronique Evers, e-mail: </w:t>
      </w:r>
      <w:hyperlink r:id="rId11" w:history="1">
        <w:r>
          <w:rPr>
            <w:rStyle w:val="Hyperlink"/>
            <w:spacing w:val="4"/>
            <w:szCs w:val="22"/>
          </w:rPr>
          <w:t>veronique.evers@paprac.org</w:t>
        </w:r>
      </w:hyperlink>
      <w:r>
        <w:rPr>
          <w:spacing w:val="4"/>
          <w:szCs w:val="22"/>
        </w:rPr>
        <w:t xml:space="preserve"> </w:t>
      </w:r>
    </w:p>
    <w:p w14:paraId="20B9598E" w14:textId="648067AC" w:rsidR="00184867" w:rsidRPr="005B4A68" w:rsidRDefault="00C0020A" w:rsidP="00184867">
      <w:pPr>
        <w:numPr>
          <w:ilvl w:val="0"/>
          <w:numId w:val="31"/>
        </w:numPr>
        <w:shd w:val="clear" w:color="auto" w:fill="FFFFFF"/>
        <w:tabs>
          <w:tab w:val="left" w:pos="437"/>
        </w:tabs>
        <w:spacing w:before="120" w:after="120"/>
        <w:rPr>
          <w:rFonts w:cs="Calibri"/>
          <w:b/>
          <w:bCs/>
          <w:spacing w:val="-8"/>
          <w:szCs w:val="24"/>
        </w:rPr>
      </w:pPr>
      <w:r>
        <w:rPr>
          <w:b/>
          <w:spacing w:val="3"/>
        </w:rPr>
        <w:t xml:space="preserve">Procurement type: </w:t>
      </w:r>
      <w:r>
        <w:rPr>
          <w:spacing w:val="3"/>
          <w:szCs w:val="22"/>
        </w:rPr>
        <w:t>Simple procurement</w:t>
      </w:r>
    </w:p>
    <w:p w14:paraId="2D160F99" w14:textId="33074A76" w:rsidR="005B4A68" w:rsidRDefault="005B4A68" w:rsidP="00184867">
      <w:pPr>
        <w:numPr>
          <w:ilvl w:val="0"/>
          <w:numId w:val="31"/>
        </w:numPr>
        <w:shd w:val="clear" w:color="auto" w:fill="FFFFFF"/>
        <w:tabs>
          <w:tab w:val="left" w:pos="437"/>
        </w:tabs>
        <w:spacing w:before="120" w:after="120"/>
        <w:rPr>
          <w:rFonts w:cs="Calibri"/>
          <w:b/>
          <w:bCs/>
          <w:spacing w:val="-8"/>
          <w:szCs w:val="24"/>
        </w:rPr>
      </w:pPr>
      <w:r>
        <w:rPr>
          <w:b/>
          <w:spacing w:val="3"/>
        </w:rPr>
        <w:t>Estimated value of the procurement:</w:t>
      </w:r>
      <w:r>
        <w:rPr>
          <w:rFonts w:cs="Calibri"/>
          <w:b/>
          <w:bCs/>
          <w:spacing w:val="-8"/>
          <w:szCs w:val="24"/>
        </w:rPr>
        <w:t xml:space="preserve"> </w:t>
      </w:r>
      <w:r w:rsidRPr="001250C7">
        <w:rPr>
          <w:rFonts w:cs="Calibri"/>
          <w:spacing w:val="-8"/>
          <w:szCs w:val="24"/>
        </w:rPr>
        <w:t>3,</w:t>
      </w:r>
      <w:r w:rsidR="001250C7" w:rsidRPr="001250C7">
        <w:rPr>
          <w:rFonts w:cs="Calibri"/>
          <w:spacing w:val="-8"/>
          <w:szCs w:val="24"/>
        </w:rPr>
        <w:t>3</w:t>
      </w:r>
      <w:r w:rsidRPr="001250C7">
        <w:rPr>
          <w:rFonts w:cs="Calibri"/>
          <w:spacing w:val="-8"/>
          <w:szCs w:val="24"/>
        </w:rPr>
        <w:t xml:space="preserve">00 </w:t>
      </w:r>
      <w:r w:rsidR="0094432B" w:rsidRPr="001250C7">
        <w:rPr>
          <w:rFonts w:cs="Calibri"/>
          <w:spacing w:val="-8"/>
          <w:szCs w:val="24"/>
        </w:rPr>
        <w:t>USD</w:t>
      </w:r>
    </w:p>
    <w:p w14:paraId="41C90636" w14:textId="7FE574A8" w:rsidR="00C0020A" w:rsidRPr="00184867" w:rsidRDefault="00C0020A" w:rsidP="00184867">
      <w:pPr>
        <w:shd w:val="clear" w:color="auto" w:fill="FFFFFF"/>
        <w:tabs>
          <w:tab w:val="left" w:pos="437"/>
        </w:tabs>
        <w:spacing w:before="120" w:after="120"/>
        <w:rPr>
          <w:rFonts w:cs="Calibri"/>
          <w:b/>
          <w:bCs/>
          <w:spacing w:val="-8"/>
          <w:szCs w:val="24"/>
        </w:rPr>
      </w:pPr>
      <w:r w:rsidRPr="00184867">
        <w:rPr>
          <w:b/>
          <w:spacing w:val="-2"/>
        </w:rPr>
        <w:t>2. INFORMATION ON THE PROCUREMENT SUBJECT MATTER</w:t>
      </w:r>
    </w:p>
    <w:p w14:paraId="58003050" w14:textId="77777777" w:rsidR="00C0020A" w:rsidRDefault="00C0020A" w:rsidP="00C0020A">
      <w:pPr>
        <w:shd w:val="clear" w:color="auto" w:fill="FFFFFF"/>
        <w:tabs>
          <w:tab w:val="left" w:pos="4198"/>
        </w:tabs>
        <w:spacing w:before="120" w:after="120"/>
        <w:ind w:right="2390"/>
        <w:rPr>
          <w:rFonts w:cs="Calibri"/>
        </w:rPr>
      </w:pPr>
      <w:r>
        <w:rPr>
          <w:b/>
          <w:spacing w:val="-1"/>
        </w:rPr>
        <w:t>2.1. Description of the procurement subject matter</w:t>
      </w:r>
    </w:p>
    <w:p w14:paraId="1A4A6014" w14:textId="5C1E7668" w:rsidR="00C0020A" w:rsidRDefault="00C0020A" w:rsidP="00C0020A">
      <w:pPr>
        <w:shd w:val="clear" w:color="auto" w:fill="FFFFFF"/>
        <w:tabs>
          <w:tab w:val="left" w:pos="437"/>
        </w:tabs>
        <w:spacing w:before="120" w:after="120"/>
        <w:rPr>
          <w:rFonts w:asciiTheme="minorHAnsi" w:hAnsiTheme="minorHAnsi"/>
          <w:spacing w:val="1"/>
          <w:szCs w:val="22"/>
        </w:rPr>
      </w:pPr>
      <w:r>
        <w:rPr>
          <w:rFonts w:ascii="Times New Roman" w:eastAsia="Times New Roman" w:hAnsi="Times New Roman"/>
          <w:b/>
          <w:bCs/>
          <w:sz w:val="24"/>
          <w:szCs w:val="24"/>
          <w:lang w:eastAsia="hr-HR"/>
        </w:rPr>
        <w:t xml:space="preserve">Background </w:t>
      </w:r>
      <w:r>
        <w:rPr>
          <w:rFonts w:ascii="Times New Roman" w:eastAsia="Times New Roman" w:hAnsi="Times New Roman"/>
          <w:sz w:val="24"/>
          <w:szCs w:val="24"/>
          <w:lang w:eastAsia="hr-HR"/>
        </w:rPr>
        <w:br/>
      </w:r>
      <w:r>
        <w:br/>
      </w:r>
      <w:hyperlink r:id="rId12" w:history="1">
        <w:r>
          <w:rPr>
            <w:rStyle w:val="Hyperlink"/>
            <w:rFonts w:asciiTheme="minorHAnsi" w:hAnsiTheme="minorHAnsi"/>
            <w:b/>
            <w:spacing w:val="1"/>
          </w:rPr>
          <w:t>MedOpen</w:t>
        </w:r>
      </w:hyperlink>
      <w:r>
        <w:rPr>
          <w:rFonts w:asciiTheme="minorHAnsi" w:hAnsiTheme="minorHAnsi"/>
          <w:b/>
          <w:bCs/>
          <w:spacing w:val="1"/>
        </w:rPr>
        <w:t xml:space="preserve">, an online training course on coastal management in the Mediterranean, being implemented since 2004 by the Priority Actions Programme Regional Activity Centre (PAP/RAC) of the UN Environment/ Mediterranean Action Plan (UNEP/MAP), </w:t>
      </w:r>
      <w:r>
        <w:rPr>
          <w:rFonts w:asciiTheme="minorHAnsi" w:hAnsiTheme="minorHAnsi"/>
          <w:spacing w:val="1"/>
          <w:szCs w:val="22"/>
        </w:rPr>
        <w:t>aims at assisting Mediterranean countries in building capacities for coastal management. The training course programme, including the Basic and the Advanced courses, has been created to share ideas, lessons and strategies to forward the art of designing and implementing local, national and regional place-based integrated coastal zone management (ICZM), as well as to enhance a policy dialogue and build / improve capacities on implications of climate variability and change (CVC) considerations.</w:t>
      </w:r>
    </w:p>
    <w:p w14:paraId="218A5784" w14:textId="30EC226F" w:rsidR="00E81B2E" w:rsidRDefault="00F15787" w:rsidP="00FA18C0">
      <w:pPr>
        <w:rPr>
          <w:rFonts w:asciiTheme="minorHAnsi" w:hAnsiTheme="minorHAnsi"/>
          <w:szCs w:val="22"/>
        </w:rPr>
      </w:pPr>
      <w:r>
        <w:rPr>
          <w:rFonts w:asciiTheme="minorHAnsi" w:hAnsiTheme="minorHAnsi"/>
          <w:szCs w:val="22"/>
        </w:rPr>
        <w:t xml:space="preserve">The simulation game (SG) is </w:t>
      </w:r>
      <w:r w:rsidR="008F7D6F">
        <w:rPr>
          <w:rFonts w:asciiTheme="minorHAnsi" w:hAnsiTheme="minorHAnsi"/>
          <w:szCs w:val="22"/>
        </w:rPr>
        <w:t xml:space="preserve">a part of the advanced MedOpen course. It is </w:t>
      </w:r>
      <w:r>
        <w:rPr>
          <w:rFonts w:asciiTheme="minorHAnsi" w:hAnsiTheme="minorHAnsi"/>
          <w:szCs w:val="22"/>
        </w:rPr>
        <w:t xml:space="preserve">meant to apply the concepts and ideas learned in the virtual lessons. </w:t>
      </w:r>
    </w:p>
    <w:p w14:paraId="2C0A88D8" w14:textId="77777777" w:rsidR="00E81B2E" w:rsidRDefault="00E81B2E" w:rsidP="00FA18C0">
      <w:pPr>
        <w:rPr>
          <w:rFonts w:asciiTheme="minorHAnsi" w:hAnsiTheme="minorHAnsi"/>
          <w:szCs w:val="22"/>
        </w:rPr>
      </w:pPr>
    </w:p>
    <w:p w14:paraId="2A3D78FB" w14:textId="595DFB4D" w:rsidR="00FA18C0" w:rsidRDefault="00E81B2E" w:rsidP="00FA18C0">
      <w:pPr>
        <w:rPr>
          <w:rFonts w:asciiTheme="minorHAnsi" w:hAnsiTheme="minorHAnsi"/>
          <w:szCs w:val="22"/>
        </w:rPr>
      </w:pPr>
      <w:r>
        <w:rPr>
          <w:rFonts w:asciiTheme="minorHAnsi" w:hAnsiTheme="minorHAnsi"/>
          <w:szCs w:val="22"/>
        </w:rPr>
        <w:t>The SG</w:t>
      </w:r>
      <w:r w:rsidR="00F15787">
        <w:rPr>
          <w:rFonts w:asciiTheme="minorHAnsi" w:hAnsiTheme="minorHAnsi"/>
          <w:szCs w:val="22"/>
        </w:rPr>
        <w:t xml:space="preserve"> has a</w:t>
      </w:r>
      <w:r w:rsidR="00FA18C0" w:rsidRPr="00E055F1">
        <w:rPr>
          <w:rFonts w:asciiTheme="minorHAnsi" w:hAnsiTheme="minorHAnsi"/>
          <w:szCs w:val="22"/>
        </w:rPr>
        <w:t xml:space="preserve"> duration of </w:t>
      </w:r>
      <w:r w:rsidR="00FA18C0" w:rsidRPr="0094432B">
        <w:rPr>
          <w:rFonts w:asciiTheme="minorHAnsi" w:hAnsiTheme="minorHAnsi"/>
          <w:szCs w:val="22"/>
        </w:rPr>
        <w:t>5 weeks,</w:t>
      </w:r>
      <w:r w:rsidR="00FA18C0" w:rsidRPr="00E055F1">
        <w:rPr>
          <w:rFonts w:asciiTheme="minorHAnsi" w:hAnsiTheme="minorHAnsi"/>
          <w:szCs w:val="22"/>
        </w:rPr>
        <w:t xml:space="preserve"> a</w:t>
      </w:r>
      <w:r w:rsidR="00F15787">
        <w:rPr>
          <w:rFonts w:asciiTheme="minorHAnsi" w:hAnsiTheme="minorHAnsi"/>
          <w:szCs w:val="22"/>
        </w:rPr>
        <w:t>nd it is based on a</w:t>
      </w:r>
      <w:r w:rsidR="00FA18C0" w:rsidRPr="00E055F1">
        <w:rPr>
          <w:rFonts w:asciiTheme="minorHAnsi" w:hAnsiTheme="minorHAnsi"/>
          <w:szCs w:val="22"/>
        </w:rPr>
        <w:t xml:space="preserve"> “real / concrete” pilot case</w:t>
      </w:r>
      <w:r w:rsidR="00C0020A">
        <w:rPr>
          <w:rFonts w:asciiTheme="minorHAnsi" w:hAnsiTheme="minorHAnsi"/>
          <w:szCs w:val="22"/>
        </w:rPr>
        <w:t xml:space="preserve"> (site to be identified by the consultant)</w:t>
      </w:r>
      <w:r w:rsidR="00FA18C0" w:rsidRPr="00854249">
        <w:rPr>
          <w:rFonts w:asciiTheme="minorHAnsi" w:hAnsiTheme="minorHAnsi"/>
          <w:szCs w:val="22"/>
        </w:rPr>
        <w:t>.</w:t>
      </w:r>
      <w:r w:rsidR="00FA18C0" w:rsidRPr="00E055F1">
        <w:rPr>
          <w:rFonts w:asciiTheme="minorHAnsi" w:hAnsiTheme="minorHAnsi"/>
          <w:szCs w:val="22"/>
        </w:rPr>
        <w:t xml:space="preserve"> The implementation of the SG will be based on </w:t>
      </w:r>
      <w:r w:rsidR="00FA18C0">
        <w:rPr>
          <w:rFonts w:asciiTheme="minorHAnsi" w:hAnsiTheme="minorHAnsi"/>
          <w:szCs w:val="22"/>
        </w:rPr>
        <w:t xml:space="preserve">a field visit </w:t>
      </w:r>
      <w:r w:rsidR="00FA18C0" w:rsidRPr="009659BC">
        <w:rPr>
          <w:rFonts w:asciiTheme="minorHAnsi" w:hAnsiTheme="minorHAnsi"/>
          <w:szCs w:val="22"/>
        </w:rPr>
        <w:t>to be</w:t>
      </w:r>
      <w:r w:rsidR="00FA18C0">
        <w:rPr>
          <w:rFonts w:asciiTheme="minorHAnsi" w:hAnsiTheme="minorHAnsi"/>
          <w:szCs w:val="22"/>
        </w:rPr>
        <w:t xml:space="preserve"> </w:t>
      </w:r>
      <w:r w:rsidR="00FA18C0" w:rsidRPr="00E055F1">
        <w:rPr>
          <w:rFonts w:asciiTheme="minorHAnsi" w:hAnsiTheme="minorHAnsi"/>
          <w:szCs w:val="22"/>
        </w:rPr>
        <w:t>o</w:t>
      </w:r>
      <w:r w:rsidR="00FA18C0">
        <w:rPr>
          <w:rFonts w:asciiTheme="minorHAnsi" w:hAnsiTheme="minorHAnsi"/>
          <w:szCs w:val="22"/>
        </w:rPr>
        <w:t xml:space="preserve">rganized by </w:t>
      </w:r>
      <w:r w:rsidR="00F15787">
        <w:rPr>
          <w:rFonts w:asciiTheme="minorHAnsi" w:hAnsiTheme="minorHAnsi"/>
          <w:szCs w:val="22"/>
        </w:rPr>
        <w:t>the simulation game coordinator</w:t>
      </w:r>
      <w:r w:rsidR="00FA18C0" w:rsidRPr="009659BC">
        <w:rPr>
          <w:rFonts w:asciiTheme="minorHAnsi" w:hAnsiTheme="minorHAnsi"/>
          <w:szCs w:val="22"/>
        </w:rPr>
        <w:t>,</w:t>
      </w:r>
      <w:r w:rsidR="00FA18C0">
        <w:rPr>
          <w:rFonts w:asciiTheme="minorHAnsi" w:hAnsiTheme="minorHAnsi"/>
          <w:szCs w:val="22"/>
        </w:rPr>
        <w:t xml:space="preserve"> where</w:t>
      </w:r>
      <w:r w:rsidR="00FA18C0" w:rsidRPr="00E055F1">
        <w:rPr>
          <w:rFonts w:asciiTheme="minorHAnsi" w:hAnsiTheme="minorHAnsi"/>
          <w:szCs w:val="22"/>
        </w:rPr>
        <w:t xml:space="preserve"> students</w:t>
      </w:r>
      <w:r w:rsidR="00FA18C0">
        <w:rPr>
          <w:rFonts w:asciiTheme="minorHAnsi" w:hAnsiTheme="minorHAnsi"/>
          <w:szCs w:val="22"/>
        </w:rPr>
        <w:t xml:space="preserve"> will have an opportunity to meet and interact with </w:t>
      </w:r>
      <w:r w:rsidR="00FA18C0" w:rsidRPr="00E055F1">
        <w:rPr>
          <w:rFonts w:asciiTheme="minorHAnsi" w:hAnsiTheme="minorHAnsi"/>
          <w:szCs w:val="22"/>
        </w:rPr>
        <w:t xml:space="preserve">stakeholders from </w:t>
      </w:r>
      <w:r w:rsidR="00C0020A">
        <w:rPr>
          <w:rFonts w:asciiTheme="minorHAnsi" w:hAnsiTheme="minorHAnsi"/>
          <w:szCs w:val="22"/>
        </w:rPr>
        <w:t>the</w:t>
      </w:r>
      <w:r w:rsidR="00FA18C0" w:rsidRPr="00E055F1">
        <w:rPr>
          <w:rFonts w:asciiTheme="minorHAnsi" w:hAnsiTheme="minorHAnsi"/>
          <w:szCs w:val="22"/>
        </w:rPr>
        <w:t xml:space="preserve"> area. The aim of the </w:t>
      </w:r>
      <w:r w:rsidR="00FA18C0">
        <w:rPr>
          <w:rFonts w:asciiTheme="minorHAnsi" w:hAnsiTheme="minorHAnsi"/>
          <w:szCs w:val="22"/>
        </w:rPr>
        <w:t>field visit is</w:t>
      </w:r>
      <w:r w:rsidR="00FA18C0" w:rsidRPr="00E055F1">
        <w:rPr>
          <w:rFonts w:asciiTheme="minorHAnsi" w:hAnsiTheme="minorHAnsi"/>
          <w:szCs w:val="22"/>
        </w:rPr>
        <w:t xml:space="preserve"> to </w:t>
      </w:r>
      <w:r w:rsidR="00FA18C0">
        <w:rPr>
          <w:rFonts w:asciiTheme="minorHAnsi" w:hAnsiTheme="minorHAnsi"/>
          <w:szCs w:val="22"/>
        </w:rPr>
        <w:t xml:space="preserve">have a complete picture of the situation in </w:t>
      </w:r>
      <w:r w:rsidR="00C0020A">
        <w:rPr>
          <w:rFonts w:asciiTheme="minorHAnsi" w:hAnsiTheme="minorHAnsi"/>
          <w:szCs w:val="22"/>
        </w:rPr>
        <w:t>the area</w:t>
      </w:r>
      <w:r w:rsidR="00FA18C0">
        <w:rPr>
          <w:rFonts w:asciiTheme="minorHAnsi" w:hAnsiTheme="minorHAnsi"/>
          <w:szCs w:val="22"/>
        </w:rPr>
        <w:t>, and to understand the view points from all the main actors. After the field visit, students will participate to the simulation game</w:t>
      </w:r>
      <w:r w:rsidR="00074485">
        <w:rPr>
          <w:rFonts w:asciiTheme="minorHAnsi" w:hAnsiTheme="minorHAnsi"/>
          <w:szCs w:val="22"/>
        </w:rPr>
        <w:t xml:space="preserve">, where they </w:t>
      </w:r>
      <w:r w:rsidR="00FA18C0">
        <w:rPr>
          <w:rFonts w:asciiTheme="minorHAnsi" w:hAnsiTheme="minorHAnsi"/>
          <w:szCs w:val="22"/>
        </w:rPr>
        <w:t xml:space="preserve">will be invited to </w:t>
      </w:r>
      <w:r w:rsidR="00FA18C0" w:rsidRPr="00E055F1">
        <w:rPr>
          <w:rFonts w:asciiTheme="minorHAnsi" w:hAnsiTheme="minorHAnsi"/>
          <w:szCs w:val="22"/>
        </w:rPr>
        <w:t>share ideas and to search for new answers to concrete management issues in the pilot area</w:t>
      </w:r>
      <w:r w:rsidR="00FA18C0">
        <w:rPr>
          <w:rFonts w:asciiTheme="minorHAnsi" w:hAnsiTheme="minorHAnsi"/>
          <w:szCs w:val="22"/>
        </w:rPr>
        <w:t>.</w:t>
      </w:r>
      <w:r w:rsidR="00FA18C0" w:rsidRPr="00D24F62">
        <w:rPr>
          <w:rFonts w:asciiTheme="minorHAnsi" w:hAnsiTheme="minorHAnsi"/>
          <w:szCs w:val="22"/>
        </w:rPr>
        <w:t xml:space="preserve"> </w:t>
      </w:r>
      <w:r w:rsidR="00FA18C0" w:rsidRPr="00E055F1">
        <w:rPr>
          <w:rFonts w:asciiTheme="minorHAnsi" w:hAnsiTheme="minorHAnsi"/>
          <w:szCs w:val="22"/>
        </w:rPr>
        <w:t>The success of the SG resides</w:t>
      </w:r>
      <w:r w:rsidR="00F15787">
        <w:rPr>
          <w:rFonts w:asciiTheme="minorHAnsi" w:hAnsiTheme="minorHAnsi"/>
          <w:szCs w:val="22"/>
        </w:rPr>
        <w:t xml:space="preserve"> therefore</w:t>
      </w:r>
      <w:r w:rsidR="00FA18C0" w:rsidRPr="00E055F1">
        <w:rPr>
          <w:rFonts w:asciiTheme="minorHAnsi" w:hAnsiTheme="minorHAnsi"/>
          <w:szCs w:val="22"/>
        </w:rPr>
        <w:t xml:space="preserve"> in cohesive group work given that it is the intense feedback that intensifies the performance of trainees, as well as stimulates the communication with the SG Co-ordinator.</w:t>
      </w:r>
    </w:p>
    <w:p w14:paraId="1356F82C" w14:textId="77777777" w:rsidR="00FA18C0" w:rsidRPr="00E055F1" w:rsidRDefault="00FA18C0" w:rsidP="00FA18C0">
      <w:pPr>
        <w:rPr>
          <w:rFonts w:asciiTheme="minorHAnsi" w:hAnsiTheme="minorHAnsi"/>
          <w:szCs w:val="22"/>
        </w:rPr>
      </w:pPr>
    </w:p>
    <w:p w14:paraId="76A3A8DF" w14:textId="271171FD" w:rsidR="00FA18C0" w:rsidRPr="009659BC" w:rsidRDefault="00FA18C0" w:rsidP="00FA18C0">
      <w:pPr>
        <w:rPr>
          <w:rFonts w:asciiTheme="minorHAnsi" w:hAnsiTheme="minorHAnsi"/>
          <w:szCs w:val="22"/>
        </w:rPr>
      </w:pPr>
      <w:r w:rsidRPr="009659BC">
        <w:rPr>
          <w:rFonts w:asciiTheme="minorHAnsi" w:hAnsiTheme="minorHAnsi"/>
          <w:szCs w:val="22"/>
        </w:rPr>
        <w:t xml:space="preserve">This MedOpen </w:t>
      </w:r>
      <w:r w:rsidR="0094432B">
        <w:rPr>
          <w:rFonts w:asciiTheme="minorHAnsi" w:hAnsiTheme="minorHAnsi"/>
          <w:szCs w:val="22"/>
        </w:rPr>
        <w:t xml:space="preserve">SG </w:t>
      </w:r>
      <w:r w:rsidRPr="009659BC">
        <w:rPr>
          <w:rFonts w:asciiTheme="minorHAnsi" w:hAnsiTheme="minorHAnsi"/>
          <w:szCs w:val="22"/>
        </w:rPr>
        <w:t>session will be organized for a group of</w:t>
      </w:r>
      <w:r w:rsidR="00F15787">
        <w:rPr>
          <w:rFonts w:asciiTheme="minorHAnsi" w:hAnsiTheme="minorHAnsi"/>
          <w:szCs w:val="22"/>
        </w:rPr>
        <w:t xml:space="preserve"> 23 students</w:t>
      </w:r>
      <w:r w:rsidRPr="009659BC">
        <w:rPr>
          <w:rFonts w:asciiTheme="minorHAnsi" w:hAnsiTheme="minorHAnsi"/>
          <w:szCs w:val="22"/>
        </w:rPr>
        <w:t>, attending Masters 2 dedicated to the academic training in environmental sciences, namely</w:t>
      </w:r>
      <w:r w:rsidR="00C0020A">
        <w:rPr>
          <w:rFonts w:asciiTheme="minorHAnsi" w:hAnsiTheme="minorHAnsi"/>
          <w:szCs w:val="22"/>
        </w:rPr>
        <w:t xml:space="preserve"> the</w:t>
      </w:r>
      <w:r w:rsidRPr="009659BC">
        <w:rPr>
          <w:rFonts w:asciiTheme="minorHAnsi" w:hAnsiTheme="minorHAnsi"/>
          <w:szCs w:val="22"/>
        </w:rPr>
        <w:t xml:space="preserve"> </w:t>
      </w:r>
      <w:r w:rsidR="00C0020A" w:rsidRPr="00C0020A">
        <w:rPr>
          <w:rFonts w:asciiTheme="minorHAnsi" w:hAnsiTheme="minorHAnsi"/>
          <w:szCs w:val="22"/>
        </w:rPr>
        <w:t xml:space="preserve">Master </w:t>
      </w:r>
      <w:r w:rsidR="00C0020A">
        <w:rPr>
          <w:rFonts w:asciiTheme="minorHAnsi" w:hAnsiTheme="minorHAnsi"/>
          <w:szCs w:val="22"/>
        </w:rPr>
        <w:t>“Management and protection of the coastal zone”</w:t>
      </w:r>
      <w:r w:rsidR="00C0020A" w:rsidRPr="00C0020A">
        <w:rPr>
          <w:rFonts w:asciiTheme="minorHAnsi" w:hAnsiTheme="minorHAnsi"/>
          <w:szCs w:val="22"/>
        </w:rPr>
        <w:t xml:space="preserve"> </w:t>
      </w:r>
      <w:r w:rsidR="00C0020A">
        <w:rPr>
          <w:rFonts w:asciiTheme="minorHAnsi" w:hAnsiTheme="minorHAnsi"/>
          <w:szCs w:val="22"/>
        </w:rPr>
        <w:t xml:space="preserve">of the </w:t>
      </w:r>
      <w:r w:rsidR="00C0020A" w:rsidRPr="00C0020A">
        <w:rPr>
          <w:rFonts w:asciiTheme="minorHAnsi" w:hAnsiTheme="minorHAnsi"/>
          <w:szCs w:val="22"/>
        </w:rPr>
        <w:t>École Nationale Supérieure des Sciences de la Mer et de l’Aménagement du Littoral (ENSSMAL), Alg</w:t>
      </w:r>
      <w:r w:rsidR="008D4F19">
        <w:rPr>
          <w:rFonts w:asciiTheme="minorHAnsi" w:hAnsiTheme="minorHAnsi"/>
          <w:szCs w:val="22"/>
        </w:rPr>
        <w:t>e</w:t>
      </w:r>
      <w:r w:rsidR="00C0020A" w:rsidRPr="00C0020A">
        <w:rPr>
          <w:rFonts w:asciiTheme="minorHAnsi" w:hAnsiTheme="minorHAnsi"/>
          <w:szCs w:val="22"/>
        </w:rPr>
        <w:t>ri</w:t>
      </w:r>
      <w:r w:rsidR="008D4F19">
        <w:rPr>
          <w:rFonts w:asciiTheme="minorHAnsi" w:hAnsiTheme="minorHAnsi"/>
          <w:szCs w:val="22"/>
        </w:rPr>
        <w:t>a</w:t>
      </w:r>
      <w:r w:rsidRPr="009659BC">
        <w:rPr>
          <w:rFonts w:asciiTheme="minorHAnsi" w:hAnsiTheme="minorHAnsi"/>
          <w:szCs w:val="22"/>
        </w:rPr>
        <w:t xml:space="preserve">. </w:t>
      </w:r>
    </w:p>
    <w:p w14:paraId="7F92650D" w14:textId="0FF2C22C" w:rsidR="00134018" w:rsidRDefault="00134018">
      <w:pPr>
        <w:widowControl/>
        <w:autoSpaceDE/>
        <w:autoSpaceDN/>
        <w:adjustRightInd/>
        <w:rPr>
          <w:rFonts w:ascii="Times New Roman" w:eastAsia="Times New Roman" w:hAnsi="Times New Roman"/>
          <w:b/>
          <w:bCs/>
          <w:sz w:val="24"/>
          <w:szCs w:val="24"/>
          <w:lang w:eastAsia="hr-HR"/>
        </w:rPr>
      </w:pPr>
      <w:r>
        <w:rPr>
          <w:rFonts w:ascii="Times New Roman" w:eastAsia="Times New Roman" w:hAnsi="Times New Roman"/>
          <w:b/>
          <w:bCs/>
          <w:sz w:val="24"/>
          <w:szCs w:val="24"/>
          <w:lang w:eastAsia="hr-HR"/>
        </w:rPr>
        <w:br w:type="page"/>
      </w:r>
    </w:p>
    <w:p w14:paraId="6F0FD318" w14:textId="77777777" w:rsidR="00FA18C0" w:rsidRDefault="00FA18C0" w:rsidP="00FA18C0">
      <w:pPr>
        <w:shd w:val="clear" w:color="auto" w:fill="FFFFFF"/>
        <w:tabs>
          <w:tab w:val="left" w:pos="437"/>
        </w:tabs>
        <w:spacing w:before="120" w:after="120"/>
        <w:rPr>
          <w:rFonts w:ascii="Times New Roman" w:eastAsia="Times New Roman" w:hAnsi="Times New Roman"/>
          <w:b/>
          <w:bCs/>
          <w:sz w:val="24"/>
          <w:szCs w:val="24"/>
          <w:lang w:eastAsia="hr-HR"/>
        </w:rPr>
      </w:pPr>
    </w:p>
    <w:p w14:paraId="2E3B8F3F" w14:textId="77777777" w:rsidR="00C37F24" w:rsidRDefault="0014302E" w:rsidP="00FA18C0">
      <w:pPr>
        <w:shd w:val="clear" w:color="auto" w:fill="FFFFFF"/>
        <w:tabs>
          <w:tab w:val="left" w:pos="437"/>
        </w:tabs>
        <w:spacing w:before="120" w:after="120"/>
        <w:rPr>
          <w:b/>
        </w:rPr>
      </w:pPr>
      <w:r w:rsidRPr="002B61A9">
        <w:rPr>
          <w:rFonts w:ascii="Times New Roman" w:eastAsia="Times New Roman" w:hAnsi="Times New Roman"/>
          <w:b/>
          <w:bCs/>
          <w:sz w:val="24"/>
          <w:szCs w:val="24"/>
          <w:lang w:eastAsia="hr-HR"/>
        </w:rPr>
        <w:t>Tasks of the Tenderer</w:t>
      </w:r>
      <w:r w:rsidRPr="0014302E">
        <w:rPr>
          <w:rFonts w:ascii="Times New Roman" w:eastAsia="Times New Roman" w:hAnsi="Times New Roman"/>
          <w:sz w:val="24"/>
          <w:szCs w:val="24"/>
          <w:lang w:eastAsia="hr-HR"/>
        </w:rPr>
        <w:br/>
      </w:r>
      <w:bookmarkStart w:id="1" w:name="_Hlk28601634"/>
      <w:bookmarkEnd w:id="0"/>
    </w:p>
    <w:p w14:paraId="6DBF8927" w14:textId="77777777" w:rsidR="00FA18C0" w:rsidRPr="00E055F1" w:rsidRDefault="00FA18C0" w:rsidP="00FA18C0">
      <w:pPr>
        <w:rPr>
          <w:rFonts w:asciiTheme="minorHAnsi" w:hAnsiTheme="minorHAnsi"/>
          <w:szCs w:val="22"/>
        </w:rPr>
      </w:pPr>
      <w:r w:rsidRPr="00E055F1">
        <w:rPr>
          <w:rFonts w:asciiTheme="minorHAnsi" w:hAnsiTheme="minorHAnsi"/>
          <w:szCs w:val="22"/>
        </w:rPr>
        <w:t>The tasks of a Consultant will be, as follows:</w:t>
      </w:r>
    </w:p>
    <w:p w14:paraId="0FEB54D4" w14:textId="77777777" w:rsidR="00FA18C0" w:rsidRPr="009659BC" w:rsidRDefault="00FA18C0" w:rsidP="00FA18C0">
      <w:pPr>
        <w:pStyle w:val="ListParagraph"/>
        <w:ind w:left="1134" w:hanging="425"/>
        <w:rPr>
          <w:rFonts w:asciiTheme="minorHAnsi" w:hAnsiTheme="minorHAnsi"/>
        </w:rPr>
      </w:pPr>
    </w:p>
    <w:p w14:paraId="495FF5CD" w14:textId="5FA20B46" w:rsidR="006D4275" w:rsidRPr="00200145" w:rsidRDefault="006D4275" w:rsidP="006D4275">
      <w:pPr>
        <w:pStyle w:val="ListParagraph"/>
        <w:numPr>
          <w:ilvl w:val="0"/>
          <w:numId w:val="32"/>
        </w:numPr>
        <w:spacing w:after="0" w:line="240" w:lineRule="auto"/>
        <w:ind w:left="1134"/>
        <w:rPr>
          <w:rFonts w:asciiTheme="minorHAnsi" w:hAnsiTheme="minorHAnsi"/>
        </w:rPr>
      </w:pPr>
      <w:r w:rsidRPr="00200145">
        <w:rPr>
          <w:rFonts w:asciiTheme="minorHAnsi" w:hAnsiTheme="minorHAnsi" w:cs="Tahoma"/>
        </w:rPr>
        <w:t>prepar</w:t>
      </w:r>
      <w:r w:rsidR="000A5FB4">
        <w:rPr>
          <w:rFonts w:asciiTheme="minorHAnsi" w:hAnsiTheme="minorHAnsi" w:cs="Tahoma"/>
        </w:rPr>
        <w:t>ing</w:t>
      </w:r>
      <w:r w:rsidRPr="00200145">
        <w:rPr>
          <w:rFonts w:asciiTheme="minorHAnsi" w:hAnsiTheme="minorHAnsi" w:cs="Tahoma"/>
        </w:rPr>
        <w:t xml:space="preserve"> an Introductory paper for the </w:t>
      </w:r>
      <w:r w:rsidR="00E86B54">
        <w:rPr>
          <w:rFonts w:asciiTheme="minorHAnsi" w:hAnsiTheme="minorHAnsi" w:cs="Tahoma"/>
        </w:rPr>
        <w:t>simulation game</w:t>
      </w:r>
      <w:r w:rsidRPr="00200145">
        <w:rPr>
          <w:rFonts w:asciiTheme="minorHAnsi" w:hAnsiTheme="minorHAnsi" w:cs="Tahoma"/>
        </w:rPr>
        <w:t>;</w:t>
      </w:r>
    </w:p>
    <w:p w14:paraId="3388D670" w14:textId="79F49769" w:rsidR="006D4275" w:rsidRPr="00200145" w:rsidRDefault="006D4275" w:rsidP="006D4275">
      <w:pPr>
        <w:pStyle w:val="ListParagraph"/>
        <w:numPr>
          <w:ilvl w:val="0"/>
          <w:numId w:val="32"/>
        </w:numPr>
        <w:spacing w:after="0" w:line="240" w:lineRule="auto"/>
        <w:ind w:left="1134"/>
        <w:rPr>
          <w:rFonts w:asciiTheme="minorHAnsi" w:hAnsiTheme="minorHAnsi"/>
        </w:rPr>
      </w:pPr>
      <w:r w:rsidRPr="00200145">
        <w:rPr>
          <w:rFonts w:asciiTheme="minorHAnsi" w:hAnsiTheme="minorHAnsi"/>
        </w:rPr>
        <w:t>before the SG starts, provide students concept and scenario</w:t>
      </w:r>
      <w:r w:rsidR="00E86B54">
        <w:rPr>
          <w:rFonts w:asciiTheme="minorHAnsi" w:hAnsiTheme="minorHAnsi"/>
        </w:rPr>
        <w:t xml:space="preserve"> of the simulation game</w:t>
      </w:r>
      <w:r w:rsidRPr="00200145">
        <w:rPr>
          <w:rFonts w:asciiTheme="minorHAnsi" w:hAnsiTheme="minorHAnsi"/>
        </w:rPr>
        <w:t xml:space="preserve">, the selection and distribution of roles and the organization of the </w:t>
      </w:r>
      <w:r w:rsidR="00074485">
        <w:rPr>
          <w:rFonts w:asciiTheme="minorHAnsi" w:hAnsiTheme="minorHAnsi"/>
        </w:rPr>
        <w:t>4</w:t>
      </w:r>
      <w:r w:rsidRPr="00200145">
        <w:rPr>
          <w:rFonts w:asciiTheme="minorHAnsi" w:hAnsiTheme="minorHAnsi"/>
        </w:rPr>
        <w:t xml:space="preserve"> workshops;</w:t>
      </w:r>
    </w:p>
    <w:p w14:paraId="2397603B" w14:textId="77777777" w:rsidR="006D4275" w:rsidRPr="00200145" w:rsidRDefault="006D4275" w:rsidP="006D4275">
      <w:pPr>
        <w:pStyle w:val="ListParagraph"/>
        <w:numPr>
          <w:ilvl w:val="0"/>
          <w:numId w:val="32"/>
        </w:numPr>
        <w:spacing w:after="0" w:line="240" w:lineRule="auto"/>
        <w:ind w:left="1134"/>
        <w:rPr>
          <w:rFonts w:asciiTheme="minorHAnsi" w:hAnsiTheme="minorHAnsi"/>
        </w:rPr>
      </w:pPr>
      <w:r w:rsidRPr="00200145">
        <w:rPr>
          <w:rFonts w:asciiTheme="minorHAnsi" w:hAnsiTheme="minorHAnsi" w:cs="Tahoma"/>
        </w:rPr>
        <w:t>to develop, in direct contact with students, the SG during the five weeks, in parallel with the on-line Forum discussions, starting from the week five of the on-line training;</w:t>
      </w:r>
    </w:p>
    <w:p w14:paraId="015378BD" w14:textId="77777777" w:rsidR="006D4275" w:rsidRPr="00200145" w:rsidRDefault="006D4275" w:rsidP="006D4275">
      <w:pPr>
        <w:pStyle w:val="ListParagraph"/>
        <w:numPr>
          <w:ilvl w:val="0"/>
          <w:numId w:val="32"/>
        </w:numPr>
        <w:spacing w:after="0" w:line="240" w:lineRule="auto"/>
        <w:ind w:left="1134"/>
        <w:rPr>
          <w:rFonts w:asciiTheme="minorHAnsi" w:hAnsiTheme="minorHAnsi"/>
        </w:rPr>
      </w:pPr>
      <w:r w:rsidRPr="00200145">
        <w:rPr>
          <w:rFonts w:asciiTheme="minorHAnsi" w:hAnsiTheme="minorHAnsi"/>
        </w:rPr>
        <w:t xml:space="preserve">to provide, in direct contact, guidance to students and </w:t>
      </w:r>
      <w:r w:rsidRPr="00200145">
        <w:t>reply to their questions providing them with explanations, when asked for;</w:t>
      </w:r>
    </w:p>
    <w:p w14:paraId="7A4B9674" w14:textId="10C466AE" w:rsidR="006D4275" w:rsidRPr="00074485" w:rsidRDefault="006D4275" w:rsidP="006D4275">
      <w:pPr>
        <w:pStyle w:val="ListParagraph"/>
        <w:numPr>
          <w:ilvl w:val="0"/>
          <w:numId w:val="32"/>
        </w:numPr>
        <w:spacing w:after="0" w:line="240" w:lineRule="auto"/>
        <w:ind w:left="1134"/>
        <w:rPr>
          <w:rFonts w:asciiTheme="minorHAnsi" w:hAnsiTheme="minorHAnsi"/>
        </w:rPr>
      </w:pPr>
      <w:r w:rsidRPr="00200145">
        <w:t xml:space="preserve">to organize </w:t>
      </w:r>
      <w:r w:rsidR="007042D7">
        <w:t xml:space="preserve">a field visit to </w:t>
      </w:r>
      <w:r w:rsidR="00B8530C">
        <w:t>a relevant area for the simulation game</w:t>
      </w:r>
      <w:r w:rsidR="007042D7">
        <w:t>;</w:t>
      </w:r>
    </w:p>
    <w:p w14:paraId="59A3CDA4" w14:textId="63AA2935" w:rsidR="00074485" w:rsidRPr="00200145" w:rsidRDefault="00074485" w:rsidP="006D4275">
      <w:pPr>
        <w:pStyle w:val="ListParagraph"/>
        <w:numPr>
          <w:ilvl w:val="0"/>
          <w:numId w:val="32"/>
        </w:numPr>
        <w:spacing w:after="0" w:line="240" w:lineRule="auto"/>
        <w:ind w:left="1134"/>
        <w:rPr>
          <w:rFonts w:asciiTheme="minorHAnsi" w:hAnsiTheme="minorHAnsi"/>
        </w:rPr>
      </w:pPr>
      <w:r>
        <w:t xml:space="preserve">to organize the work of the students in elaborating their contribution to the simulation game output. </w:t>
      </w:r>
    </w:p>
    <w:p w14:paraId="78BC9A2D" w14:textId="6E4D6FB4" w:rsidR="00F17FD9" w:rsidRPr="00F17FD9" w:rsidRDefault="006D4275" w:rsidP="00F17FD9">
      <w:pPr>
        <w:pStyle w:val="ListParagraph"/>
        <w:numPr>
          <w:ilvl w:val="0"/>
          <w:numId w:val="32"/>
        </w:numPr>
        <w:spacing w:after="0" w:line="240" w:lineRule="auto"/>
        <w:ind w:left="1134"/>
        <w:rPr>
          <w:rFonts w:asciiTheme="minorHAnsi" w:hAnsiTheme="minorHAnsi"/>
        </w:rPr>
      </w:pPr>
      <w:r w:rsidRPr="00200145">
        <w:rPr>
          <w:rFonts w:asciiTheme="minorHAnsi" w:hAnsiTheme="minorHAnsi"/>
        </w:rPr>
        <w:t>to assess and grade students’ outputs and their engagement in the SG development;</w:t>
      </w:r>
    </w:p>
    <w:p w14:paraId="37B9A985" w14:textId="71B08EA9" w:rsidR="006D4275" w:rsidRPr="00200145" w:rsidRDefault="006D4275" w:rsidP="006D4275">
      <w:pPr>
        <w:pStyle w:val="ListParagraph"/>
        <w:numPr>
          <w:ilvl w:val="0"/>
          <w:numId w:val="32"/>
        </w:numPr>
        <w:spacing w:after="0" w:line="240" w:lineRule="auto"/>
        <w:ind w:left="1134"/>
        <w:rPr>
          <w:rFonts w:asciiTheme="minorHAnsi" w:hAnsiTheme="minorHAnsi"/>
        </w:rPr>
      </w:pPr>
      <w:r w:rsidRPr="00200145">
        <w:rPr>
          <w:rFonts w:asciiTheme="minorHAnsi" w:hAnsiTheme="minorHAnsi"/>
        </w:rPr>
        <w:t xml:space="preserve">to </w:t>
      </w:r>
      <w:r w:rsidRPr="00200145">
        <w:t xml:space="preserve">prepare a Final report on the SG implementation, including conclusions, </w:t>
      </w:r>
      <w:r w:rsidR="00F17FD9">
        <w:t>r</w:t>
      </w:r>
      <w:r w:rsidRPr="00200145">
        <w:t>ecommendations and proposals for improvement.</w:t>
      </w:r>
    </w:p>
    <w:p w14:paraId="5BF80544" w14:textId="77777777" w:rsidR="00FA18C0" w:rsidRPr="00E055F1" w:rsidRDefault="00FA18C0" w:rsidP="00FA18C0">
      <w:pPr>
        <w:pStyle w:val="ListParagraph"/>
        <w:ind w:left="0"/>
        <w:rPr>
          <w:rFonts w:asciiTheme="minorHAnsi" w:hAnsiTheme="minorHAnsi"/>
        </w:rPr>
      </w:pPr>
    </w:p>
    <w:p w14:paraId="042043CE" w14:textId="77777777" w:rsidR="0089054E" w:rsidRPr="002B61A9" w:rsidRDefault="0089054E" w:rsidP="0089054E">
      <w:pPr>
        <w:shd w:val="clear" w:color="auto" w:fill="FFFFFF"/>
        <w:spacing w:before="120" w:after="120"/>
        <w:ind w:right="446"/>
        <w:rPr>
          <w:b/>
        </w:rPr>
      </w:pPr>
      <w:r w:rsidRPr="002B61A9">
        <w:rPr>
          <w:b/>
        </w:rPr>
        <w:t>2.</w:t>
      </w:r>
      <w:r w:rsidR="00BC58CA" w:rsidRPr="002B61A9">
        <w:rPr>
          <w:b/>
        </w:rPr>
        <w:t>2</w:t>
      </w:r>
      <w:r w:rsidRPr="002B61A9">
        <w:rPr>
          <w:b/>
        </w:rPr>
        <w:t>. D</w:t>
      </w:r>
      <w:r w:rsidR="009C5B2A" w:rsidRPr="002B61A9">
        <w:rPr>
          <w:b/>
        </w:rPr>
        <w:t>eliverables and d</w:t>
      </w:r>
      <w:r w:rsidRPr="002B61A9">
        <w:rPr>
          <w:b/>
        </w:rPr>
        <w:t>eadlines</w:t>
      </w:r>
    </w:p>
    <w:p w14:paraId="64D5F1B4" w14:textId="77777777" w:rsidR="0089054E" w:rsidRPr="002B61A9" w:rsidRDefault="0089054E" w:rsidP="0089054E">
      <w:pPr>
        <w:shd w:val="clear" w:color="auto" w:fill="FFFFFF"/>
        <w:tabs>
          <w:tab w:val="left" w:pos="533"/>
          <w:tab w:val="left" w:pos="6058"/>
        </w:tabs>
        <w:spacing w:before="120" w:after="120"/>
        <w:rPr>
          <w:rFonts w:cs="Calibri"/>
          <w:szCs w:val="22"/>
        </w:rPr>
      </w:pPr>
      <w:r w:rsidRPr="002B61A9">
        <w:rPr>
          <w:rFonts w:cs="Calibri"/>
          <w:spacing w:val="4"/>
          <w:szCs w:val="22"/>
        </w:rPr>
        <w:t xml:space="preserve">The </w:t>
      </w:r>
      <w:r w:rsidR="009E3AEB" w:rsidRPr="002B61A9">
        <w:rPr>
          <w:rFonts w:cs="Calibri"/>
          <w:spacing w:val="4"/>
          <w:szCs w:val="22"/>
        </w:rPr>
        <w:t xml:space="preserve">deliverables and </w:t>
      </w:r>
      <w:r w:rsidR="00E27B8F" w:rsidRPr="002B61A9">
        <w:rPr>
          <w:rFonts w:cs="Calibri"/>
          <w:spacing w:val="4"/>
          <w:szCs w:val="22"/>
        </w:rPr>
        <w:t xml:space="preserve">tentative </w:t>
      </w:r>
      <w:r w:rsidRPr="002B61A9">
        <w:rPr>
          <w:rFonts w:cs="Calibri"/>
          <w:spacing w:val="4"/>
          <w:szCs w:val="22"/>
        </w:rPr>
        <w:t>deadline</w:t>
      </w:r>
      <w:r w:rsidR="009E3AEB" w:rsidRPr="002B61A9">
        <w:rPr>
          <w:rFonts w:cs="Calibri"/>
          <w:spacing w:val="4"/>
          <w:szCs w:val="22"/>
        </w:rPr>
        <w:t>s</w:t>
      </w:r>
      <w:r w:rsidRPr="002B61A9">
        <w:rPr>
          <w:rFonts w:cs="Calibri"/>
          <w:spacing w:val="4"/>
          <w:szCs w:val="22"/>
        </w:rPr>
        <w:t xml:space="preserve"> </w:t>
      </w:r>
      <w:r w:rsidR="00E648F7" w:rsidRPr="002B61A9">
        <w:rPr>
          <w:rFonts w:cs="Calibri"/>
          <w:spacing w:val="4"/>
          <w:szCs w:val="22"/>
        </w:rPr>
        <w:t xml:space="preserve">related to the activities/tasks defined in 2.1 are </w:t>
      </w:r>
      <w:r w:rsidRPr="002B61A9">
        <w:rPr>
          <w:rFonts w:cs="Calibri"/>
          <w:spacing w:val="4"/>
          <w:szCs w:val="22"/>
        </w:rPr>
        <w:t>given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2527"/>
      </w:tblGrid>
      <w:tr w:rsidR="00A43A9C" w:rsidRPr="002B61A9" w14:paraId="6AF460F2" w14:textId="77777777" w:rsidTr="00F17FD9">
        <w:tc>
          <w:tcPr>
            <w:tcW w:w="6984" w:type="dxa"/>
          </w:tcPr>
          <w:p w14:paraId="7EA6653F" w14:textId="77777777" w:rsidR="00A43A9C" w:rsidRPr="002B61A9" w:rsidRDefault="00A43A9C" w:rsidP="00326634">
            <w:pPr>
              <w:shd w:val="clear" w:color="auto" w:fill="FFFFFF"/>
              <w:tabs>
                <w:tab w:val="left" w:pos="533"/>
                <w:tab w:val="left" w:pos="6058"/>
              </w:tabs>
              <w:spacing w:before="120" w:after="120"/>
              <w:rPr>
                <w:rFonts w:cs="Calibri"/>
                <w:b/>
                <w:bCs/>
                <w:spacing w:val="1"/>
                <w:szCs w:val="22"/>
              </w:rPr>
            </w:pPr>
            <w:bookmarkStart w:id="2" w:name="_Hlk28614262"/>
            <w:r w:rsidRPr="002B61A9">
              <w:rPr>
                <w:rFonts w:cs="Calibri"/>
                <w:b/>
                <w:bCs/>
                <w:spacing w:val="4"/>
                <w:szCs w:val="22"/>
              </w:rPr>
              <w:t xml:space="preserve">Deliverable </w:t>
            </w:r>
          </w:p>
        </w:tc>
        <w:tc>
          <w:tcPr>
            <w:tcW w:w="2527" w:type="dxa"/>
          </w:tcPr>
          <w:p w14:paraId="50872071" w14:textId="77777777" w:rsidR="00A43A9C" w:rsidRPr="002B61A9" w:rsidRDefault="00E27B8F" w:rsidP="004E6368">
            <w:pPr>
              <w:shd w:val="clear" w:color="auto" w:fill="FFFFFF"/>
              <w:tabs>
                <w:tab w:val="left" w:pos="533"/>
                <w:tab w:val="left" w:pos="6058"/>
              </w:tabs>
              <w:spacing w:before="120" w:after="120"/>
              <w:rPr>
                <w:rFonts w:cs="Calibri"/>
                <w:b/>
                <w:bCs/>
                <w:spacing w:val="1"/>
                <w:szCs w:val="22"/>
              </w:rPr>
            </w:pPr>
            <w:r w:rsidRPr="002B61A9">
              <w:rPr>
                <w:rFonts w:cs="Calibri"/>
                <w:b/>
                <w:bCs/>
                <w:spacing w:val="4"/>
                <w:szCs w:val="22"/>
              </w:rPr>
              <w:t>Tentative d</w:t>
            </w:r>
            <w:r w:rsidR="00A43A9C" w:rsidRPr="002B61A9">
              <w:rPr>
                <w:rFonts w:cs="Calibri"/>
                <w:b/>
                <w:bCs/>
                <w:spacing w:val="4"/>
                <w:szCs w:val="22"/>
              </w:rPr>
              <w:t>eadline</w:t>
            </w:r>
          </w:p>
        </w:tc>
      </w:tr>
      <w:tr w:rsidR="00F265B4" w:rsidRPr="002B61A9" w14:paraId="6AC6F623" w14:textId="77777777" w:rsidTr="00F17FD9">
        <w:tc>
          <w:tcPr>
            <w:tcW w:w="6984" w:type="dxa"/>
          </w:tcPr>
          <w:p w14:paraId="77F87FB9" w14:textId="77777777" w:rsidR="00F265B4" w:rsidRDefault="004E6368" w:rsidP="004E6368">
            <w:pPr>
              <w:rPr>
                <w:rFonts w:cs="Calibri"/>
                <w:spacing w:val="4"/>
              </w:rPr>
            </w:pPr>
            <w:r>
              <w:rPr>
                <w:rFonts w:cs="Calibri"/>
                <w:spacing w:val="4"/>
              </w:rPr>
              <w:t>Presentation of the concept of the simulation game and of the scenario</w:t>
            </w:r>
          </w:p>
        </w:tc>
        <w:tc>
          <w:tcPr>
            <w:tcW w:w="2527" w:type="dxa"/>
          </w:tcPr>
          <w:p w14:paraId="1348CC01" w14:textId="77077BA3" w:rsidR="00F265B4" w:rsidRDefault="002441FF" w:rsidP="004E6368">
            <w:pPr>
              <w:rPr>
                <w:rFonts w:cs="Calibri"/>
                <w:spacing w:val="4"/>
              </w:rPr>
            </w:pPr>
            <w:r>
              <w:rPr>
                <w:rFonts w:cs="Calibri"/>
                <w:spacing w:val="4"/>
              </w:rPr>
              <w:t>10</w:t>
            </w:r>
            <w:r w:rsidR="008A26F4">
              <w:rPr>
                <w:rFonts w:cs="Calibri"/>
                <w:spacing w:val="4"/>
              </w:rPr>
              <w:t xml:space="preserve"> </w:t>
            </w:r>
            <w:r w:rsidR="0094432B">
              <w:rPr>
                <w:rFonts w:cs="Calibri"/>
                <w:spacing w:val="4"/>
              </w:rPr>
              <w:t>April</w:t>
            </w:r>
            <w:r w:rsidR="008A26F4">
              <w:rPr>
                <w:rFonts w:cs="Calibri"/>
                <w:spacing w:val="4"/>
              </w:rPr>
              <w:t xml:space="preserve"> 2022</w:t>
            </w:r>
          </w:p>
        </w:tc>
      </w:tr>
      <w:tr w:rsidR="004005B5" w:rsidRPr="002B61A9" w14:paraId="1D8C016E" w14:textId="77777777" w:rsidTr="00F17FD9">
        <w:tc>
          <w:tcPr>
            <w:tcW w:w="6984" w:type="dxa"/>
          </w:tcPr>
          <w:p w14:paraId="6DDD8A42" w14:textId="42053921" w:rsidR="004005B5" w:rsidRDefault="008A26F4" w:rsidP="00040222">
            <w:r w:rsidRPr="00200145">
              <w:t>Final report on the SG implementation</w:t>
            </w:r>
          </w:p>
        </w:tc>
        <w:tc>
          <w:tcPr>
            <w:tcW w:w="2527" w:type="dxa"/>
          </w:tcPr>
          <w:p w14:paraId="670DF565" w14:textId="65052EB6" w:rsidR="004005B5" w:rsidRDefault="008A26F4">
            <w:r>
              <w:rPr>
                <w:rFonts w:cs="Calibri"/>
                <w:spacing w:val="4"/>
              </w:rPr>
              <w:t xml:space="preserve">30 </w:t>
            </w:r>
            <w:r w:rsidR="0094432B">
              <w:rPr>
                <w:rFonts w:cs="Calibri"/>
                <w:spacing w:val="4"/>
              </w:rPr>
              <w:t>May</w:t>
            </w:r>
            <w:r>
              <w:rPr>
                <w:rFonts w:cs="Calibri"/>
                <w:spacing w:val="4"/>
              </w:rPr>
              <w:t xml:space="preserve"> 2022</w:t>
            </w:r>
            <w:r w:rsidR="004005B5" w:rsidRPr="002C5EC3">
              <w:rPr>
                <w:rFonts w:cs="Calibri"/>
                <w:spacing w:val="4"/>
              </w:rPr>
              <w:t xml:space="preserve"> </w:t>
            </w:r>
          </w:p>
        </w:tc>
      </w:tr>
      <w:bookmarkEnd w:id="1"/>
      <w:bookmarkEnd w:id="2"/>
    </w:tbl>
    <w:p w14:paraId="1F1F955B" w14:textId="77777777" w:rsidR="004005B5" w:rsidRPr="00184867" w:rsidRDefault="004005B5" w:rsidP="000C3C86">
      <w:pPr>
        <w:tabs>
          <w:tab w:val="left" w:pos="701"/>
        </w:tabs>
        <w:spacing w:before="120" w:after="120"/>
        <w:rPr>
          <w:rFonts w:cs="Calibri"/>
          <w:spacing w:val="1"/>
          <w:szCs w:val="22"/>
          <w:lang w:val="en-US"/>
        </w:rPr>
      </w:pPr>
    </w:p>
    <w:p w14:paraId="19B186F9" w14:textId="77777777" w:rsidR="00635290" w:rsidRPr="002B61A9" w:rsidRDefault="00CB084C" w:rsidP="00635290">
      <w:pPr>
        <w:shd w:val="clear" w:color="auto" w:fill="FFFFFF"/>
        <w:spacing w:before="120" w:after="120"/>
        <w:ind w:left="235" w:hanging="235"/>
        <w:rPr>
          <w:rFonts w:cs="Calibri"/>
        </w:rPr>
      </w:pPr>
      <w:r w:rsidRPr="002B61A9">
        <w:rPr>
          <w:b/>
          <w:spacing w:val="-1"/>
        </w:rPr>
        <w:t>3</w:t>
      </w:r>
      <w:r w:rsidR="00635290" w:rsidRPr="002B61A9">
        <w:rPr>
          <w:b/>
          <w:spacing w:val="-1"/>
        </w:rPr>
        <w:t>. ELIGIBILITY OF ECONOMIC OPERATORS (SELECTION CRITERIA)</w:t>
      </w:r>
    </w:p>
    <w:p w14:paraId="4A93B9CD" w14:textId="77777777" w:rsidR="00635290" w:rsidRPr="002B61A9" w:rsidRDefault="00CB084C" w:rsidP="00635290">
      <w:pPr>
        <w:shd w:val="clear" w:color="auto" w:fill="FFFFFF"/>
        <w:tabs>
          <w:tab w:val="left" w:pos="422"/>
        </w:tabs>
        <w:spacing w:before="120" w:after="120"/>
        <w:rPr>
          <w:rFonts w:cs="Calibri"/>
        </w:rPr>
      </w:pPr>
      <w:r w:rsidRPr="002B61A9">
        <w:rPr>
          <w:b/>
          <w:spacing w:val="-6"/>
        </w:rPr>
        <w:t>3</w:t>
      </w:r>
      <w:r w:rsidR="00635290" w:rsidRPr="002B61A9">
        <w:rPr>
          <w:b/>
          <w:spacing w:val="-6"/>
        </w:rPr>
        <w:t>.1.</w:t>
      </w:r>
      <w:r w:rsidR="00635290" w:rsidRPr="002B61A9">
        <w:rPr>
          <w:b/>
        </w:rPr>
        <w:tab/>
        <w:t>Technical and professional capacity</w:t>
      </w:r>
    </w:p>
    <w:p w14:paraId="204BC1EB" w14:textId="77777777" w:rsidR="00635290" w:rsidRDefault="00635290" w:rsidP="00635290">
      <w:pPr>
        <w:shd w:val="clear" w:color="auto" w:fill="FFFFFF"/>
        <w:spacing w:before="120" w:after="120"/>
        <w:ind w:left="283" w:right="14"/>
        <w:jc w:val="both"/>
        <w:rPr>
          <w:szCs w:val="22"/>
        </w:rPr>
      </w:pPr>
      <w:bookmarkStart w:id="3" w:name="_Hlk28378428"/>
      <w:r w:rsidRPr="002B61A9">
        <w:rPr>
          <w:szCs w:val="22"/>
        </w:rPr>
        <w:t xml:space="preserve">The </w:t>
      </w:r>
      <w:r w:rsidR="004005B5">
        <w:rPr>
          <w:szCs w:val="22"/>
        </w:rPr>
        <w:t>tenderer</w:t>
      </w:r>
      <w:r w:rsidRPr="002B61A9">
        <w:rPr>
          <w:szCs w:val="22"/>
        </w:rPr>
        <w:t xml:space="preserve"> shall prove that has:</w:t>
      </w:r>
    </w:p>
    <w:p w14:paraId="155B230C" w14:textId="4A10E6A0" w:rsidR="00B114F3" w:rsidRDefault="00B114F3" w:rsidP="00B114F3">
      <w:pPr>
        <w:pStyle w:val="ListParagraph"/>
        <w:numPr>
          <w:ilvl w:val="0"/>
          <w:numId w:val="5"/>
        </w:numPr>
        <w:jc w:val="both"/>
        <w:rPr>
          <w:rFonts w:cs="Calibri"/>
        </w:rPr>
      </w:pPr>
      <w:r w:rsidRPr="00C23A81">
        <w:rPr>
          <w:rFonts w:cs="Calibri"/>
        </w:rPr>
        <w:t>Recognized diploma in environmental or social sciences, preferably with a connection to coastal management; preference for a Masters level, a higher degree being an advantage;</w:t>
      </w:r>
    </w:p>
    <w:p w14:paraId="5392355B" w14:textId="5670B778" w:rsidR="001250C7" w:rsidRPr="00F84E31" w:rsidRDefault="001250C7" w:rsidP="00F84E31">
      <w:pPr>
        <w:pStyle w:val="ListParagraph"/>
        <w:numPr>
          <w:ilvl w:val="0"/>
          <w:numId w:val="5"/>
        </w:numPr>
        <w:jc w:val="both"/>
        <w:rPr>
          <w:rFonts w:cs="Calibri"/>
        </w:rPr>
      </w:pPr>
      <w:r>
        <w:rPr>
          <w:rFonts w:cs="Calibri"/>
        </w:rPr>
        <w:t>Experience in teaching ICZM;</w:t>
      </w:r>
    </w:p>
    <w:p w14:paraId="44D81190" w14:textId="77777777" w:rsidR="003636A6" w:rsidRPr="002B61A9" w:rsidRDefault="00912105" w:rsidP="00FE2F64">
      <w:pPr>
        <w:pStyle w:val="ListParagraph"/>
        <w:numPr>
          <w:ilvl w:val="0"/>
          <w:numId w:val="5"/>
        </w:numPr>
        <w:jc w:val="both"/>
        <w:rPr>
          <w:rFonts w:cs="Calibri"/>
        </w:rPr>
      </w:pPr>
      <w:r w:rsidRPr="002B61A9">
        <w:rPr>
          <w:rFonts w:cs="Calibri"/>
        </w:rPr>
        <w:t xml:space="preserve">Very good command of </w:t>
      </w:r>
      <w:r w:rsidR="00C23A81">
        <w:rPr>
          <w:rFonts w:cs="Calibri"/>
        </w:rPr>
        <w:t xml:space="preserve">French </w:t>
      </w:r>
      <w:r w:rsidRPr="002B61A9">
        <w:rPr>
          <w:rFonts w:cs="Calibri"/>
        </w:rPr>
        <w:t>language.</w:t>
      </w:r>
    </w:p>
    <w:bookmarkEnd w:id="3"/>
    <w:p w14:paraId="3026A472" w14:textId="77777777" w:rsidR="0099200B" w:rsidRDefault="0099200B" w:rsidP="00375102">
      <w:pPr>
        <w:shd w:val="clear" w:color="auto" w:fill="FFFFFF"/>
        <w:spacing w:before="120" w:after="120"/>
        <w:ind w:right="5"/>
        <w:jc w:val="both"/>
        <w:rPr>
          <w:rFonts w:cs="Calibri"/>
          <w:b/>
          <w:bCs/>
          <w:szCs w:val="24"/>
        </w:rPr>
      </w:pPr>
    </w:p>
    <w:p w14:paraId="557F68CD" w14:textId="77777777" w:rsidR="00635290" w:rsidRPr="002B61A9" w:rsidRDefault="00CB084C" w:rsidP="00635290">
      <w:pPr>
        <w:shd w:val="clear" w:color="auto" w:fill="FFFFFF"/>
        <w:spacing w:before="120" w:after="120"/>
        <w:rPr>
          <w:rFonts w:cs="Calibri"/>
        </w:rPr>
      </w:pPr>
      <w:r w:rsidRPr="002B61A9">
        <w:rPr>
          <w:b/>
          <w:spacing w:val="-2"/>
        </w:rPr>
        <w:t>4</w:t>
      </w:r>
      <w:r w:rsidR="00635290" w:rsidRPr="002B61A9">
        <w:rPr>
          <w:b/>
          <w:spacing w:val="-2"/>
        </w:rPr>
        <w:t xml:space="preserve">. INFORMATION ON THE </w:t>
      </w:r>
      <w:r w:rsidR="006508B3" w:rsidRPr="002B61A9">
        <w:rPr>
          <w:b/>
          <w:spacing w:val="-2"/>
        </w:rPr>
        <w:t>TENDER</w:t>
      </w:r>
    </w:p>
    <w:p w14:paraId="13E473F1" w14:textId="77777777" w:rsidR="00635290" w:rsidRPr="002B61A9" w:rsidRDefault="00CB084C" w:rsidP="00635290">
      <w:pPr>
        <w:shd w:val="clear" w:color="auto" w:fill="FFFFFF"/>
        <w:tabs>
          <w:tab w:val="left" w:pos="418"/>
        </w:tabs>
        <w:spacing w:before="120" w:after="120"/>
        <w:rPr>
          <w:rFonts w:cs="Calibri"/>
        </w:rPr>
      </w:pPr>
      <w:r w:rsidRPr="002B61A9">
        <w:rPr>
          <w:b/>
          <w:spacing w:val="-6"/>
        </w:rPr>
        <w:t>4</w:t>
      </w:r>
      <w:r w:rsidR="00635290" w:rsidRPr="002B61A9">
        <w:rPr>
          <w:b/>
          <w:spacing w:val="-6"/>
        </w:rPr>
        <w:t>.1.</w:t>
      </w:r>
      <w:r w:rsidR="00635290" w:rsidRPr="002B61A9">
        <w:rPr>
          <w:b/>
        </w:rPr>
        <w:tab/>
      </w:r>
      <w:r w:rsidR="006508B3" w:rsidRPr="002B61A9">
        <w:rPr>
          <w:b/>
          <w:spacing w:val="-1"/>
        </w:rPr>
        <w:t>Tender</w:t>
      </w:r>
      <w:r w:rsidR="00635290" w:rsidRPr="002B61A9">
        <w:rPr>
          <w:b/>
          <w:spacing w:val="-1"/>
        </w:rPr>
        <w:t xml:space="preserve"> contents and format</w:t>
      </w:r>
    </w:p>
    <w:p w14:paraId="3E409481" w14:textId="77777777" w:rsidR="00635290" w:rsidRPr="002B61A9" w:rsidRDefault="00635290" w:rsidP="00635290">
      <w:pPr>
        <w:shd w:val="clear" w:color="auto" w:fill="FFFFFF"/>
        <w:spacing w:before="120" w:after="120"/>
        <w:ind w:left="230"/>
        <w:rPr>
          <w:rFonts w:cs="Calibri"/>
          <w:szCs w:val="22"/>
        </w:rPr>
      </w:pPr>
      <w:bookmarkStart w:id="4" w:name="_Hlk28380393"/>
      <w:r w:rsidRPr="002B61A9">
        <w:rPr>
          <w:spacing w:val="-1"/>
          <w:szCs w:val="22"/>
        </w:rPr>
        <w:t xml:space="preserve">The </w:t>
      </w:r>
      <w:r w:rsidR="006508B3" w:rsidRPr="002B61A9">
        <w:rPr>
          <w:spacing w:val="-1"/>
          <w:szCs w:val="22"/>
        </w:rPr>
        <w:t>Tender</w:t>
      </w:r>
      <w:r w:rsidR="00D57AC7" w:rsidRPr="002B61A9">
        <w:rPr>
          <w:spacing w:val="-1"/>
          <w:szCs w:val="22"/>
        </w:rPr>
        <w:t xml:space="preserve"> proposal</w:t>
      </w:r>
      <w:r w:rsidRPr="002B61A9">
        <w:rPr>
          <w:spacing w:val="-1"/>
          <w:szCs w:val="22"/>
        </w:rPr>
        <w:t xml:space="preserve"> sh</w:t>
      </w:r>
      <w:r w:rsidR="006D7EAA" w:rsidRPr="002B61A9">
        <w:rPr>
          <w:spacing w:val="-1"/>
          <w:szCs w:val="22"/>
        </w:rPr>
        <w:t>all</w:t>
      </w:r>
      <w:r w:rsidRPr="002B61A9">
        <w:rPr>
          <w:spacing w:val="-1"/>
          <w:szCs w:val="22"/>
        </w:rPr>
        <w:t xml:space="preserve"> contain the following elements:</w:t>
      </w:r>
    </w:p>
    <w:p w14:paraId="4E8DFC4B" w14:textId="1A317733" w:rsidR="00635290" w:rsidRPr="002B61A9" w:rsidRDefault="00C70EB5" w:rsidP="00FE2F64">
      <w:pPr>
        <w:numPr>
          <w:ilvl w:val="0"/>
          <w:numId w:val="4"/>
        </w:numPr>
        <w:shd w:val="clear" w:color="auto" w:fill="FFFFFF"/>
        <w:tabs>
          <w:tab w:val="left" w:pos="701"/>
        </w:tabs>
        <w:spacing w:before="120" w:after="120"/>
        <w:rPr>
          <w:rFonts w:cs="Calibri"/>
          <w:spacing w:val="-5"/>
          <w:szCs w:val="22"/>
        </w:rPr>
      </w:pPr>
      <w:r w:rsidRPr="002B61A9">
        <w:rPr>
          <w:b/>
          <w:spacing w:val="8"/>
          <w:szCs w:val="22"/>
        </w:rPr>
        <w:t xml:space="preserve"> </w:t>
      </w:r>
      <w:r w:rsidR="006508B3" w:rsidRPr="002B61A9">
        <w:rPr>
          <w:b/>
          <w:spacing w:val="8"/>
          <w:szCs w:val="22"/>
        </w:rPr>
        <w:t>Tender</w:t>
      </w:r>
      <w:r w:rsidR="00635290" w:rsidRPr="002B61A9">
        <w:rPr>
          <w:b/>
          <w:spacing w:val="8"/>
          <w:szCs w:val="22"/>
        </w:rPr>
        <w:t xml:space="preserve"> sheet </w:t>
      </w:r>
      <w:r w:rsidR="00635290" w:rsidRPr="002B61A9">
        <w:rPr>
          <w:spacing w:val="8"/>
          <w:szCs w:val="22"/>
        </w:rPr>
        <w:t xml:space="preserve">filled </w:t>
      </w:r>
      <w:r w:rsidR="00C03CF9" w:rsidRPr="002B61A9">
        <w:rPr>
          <w:spacing w:val="8"/>
          <w:szCs w:val="22"/>
        </w:rPr>
        <w:t xml:space="preserve">and signed </w:t>
      </w:r>
      <w:r w:rsidR="00635290" w:rsidRPr="002B61A9">
        <w:rPr>
          <w:spacing w:val="8"/>
          <w:szCs w:val="22"/>
        </w:rPr>
        <w:t xml:space="preserve">in according to this Invitation to </w:t>
      </w:r>
      <w:r w:rsidR="006508B3" w:rsidRPr="002B61A9">
        <w:rPr>
          <w:spacing w:val="8"/>
          <w:szCs w:val="22"/>
        </w:rPr>
        <w:t>Tender</w:t>
      </w:r>
      <w:r w:rsidR="00C03CF9" w:rsidRPr="002B61A9">
        <w:rPr>
          <w:spacing w:val="8"/>
          <w:szCs w:val="22"/>
        </w:rPr>
        <w:t xml:space="preserve"> </w:t>
      </w:r>
      <w:r w:rsidR="00635290" w:rsidRPr="002B61A9">
        <w:rPr>
          <w:spacing w:val="-3"/>
          <w:szCs w:val="22"/>
        </w:rPr>
        <w:t xml:space="preserve">(Annex </w:t>
      </w:r>
      <w:r w:rsidR="000605DA">
        <w:rPr>
          <w:spacing w:val="-3"/>
          <w:szCs w:val="22"/>
        </w:rPr>
        <w:t>2</w:t>
      </w:r>
      <w:r w:rsidR="00635290" w:rsidRPr="002B61A9">
        <w:rPr>
          <w:spacing w:val="-3"/>
          <w:szCs w:val="22"/>
        </w:rPr>
        <w:t xml:space="preserve">); </w:t>
      </w:r>
    </w:p>
    <w:p w14:paraId="3814A482" w14:textId="77777777" w:rsidR="009B4A37" w:rsidRPr="00590632" w:rsidRDefault="00C70EB5" w:rsidP="009B4A37">
      <w:pPr>
        <w:pStyle w:val="ListParagraph"/>
        <w:numPr>
          <w:ilvl w:val="0"/>
          <w:numId w:val="4"/>
        </w:numPr>
        <w:shd w:val="clear" w:color="auto" w:fill="FFFFFF"/>
        <w:tabs>
          <w:tab w:val="left" w:pos="701"/>
        </w:tabs>
        <w:spacing w:before="120" w:after="120" w:line="240" w:lineRule="auto"/>
        <w:contextualSpacing w:val="0"/>
        <w:rPr>
          <w:rFonts w:cs="Calibri"/>
          <w:spacing w:val="-6"/>
        </w:rPr>
      </w:pPr>
      <w:r w:rsidRPr="002B61A9">
        <w:rPr>
          <w:b/>
        </w:rPr>
        <w:t xml:space="preserve"> </w:t>
      </w:r>
      <w:r w:rsidR="00796225">
        <w:rPr>
          <w:b/>
        </w:rPr>
        <w:t>C</w:t>
      </w:r>
      <w:r w:rsidR="00524BEB">
        <w:rPr>
          <w:b/>
        </w:rPr>
        <w:t xml:space="preserve">urriculum vitae </w:t>
      </w:r>
      <w:r w:rsidR="00796225">
        <w:rPr>
          <w:b/>
        </w:rPr>
        <w:t xml:space="preserve">of the </w:t>
      </w:r>
      <w:r w:rsidR="00524BEB">
        <w:rPr>
          <w:b/>
        </w:rPr>
        <w:t xml:space="preserve">qualified </w:t>
      </w:r>
      <w:r w:rsidR="00796225">
        <w:rPr>
          <w:b/>
        </w:rPr>
        <w:t>expert</w:t>
      </w:r>
      <w:r w:rsidR="009B4A37" w:rsidRPr="004E0737">
        <w:t>,</w:t>
      </w:r>
      <w:r w:rsidR="009B4A37" w:rsidRPr="004E0737">
        <w:rPr>
          <w:b/>
        </w:rPr>
        <w:t xml:space="preserve"> </w:t>
      </w:r>
      <w:r w:rsidR="009B4A37" w:rsidRPr="004E0737">
        <w:t>proving required technical and professional capacity</w:t>
      </w:r>
      <w:r w:rsidR="009B4A37" w:rsidRPr="004E0737">
        <w:rPr>
          <w:bCs/>
        </w:rPr>
        <w:t>;</w:t>
      </w:r>
      <w:r w:rsidR="009B4A37" w:rsidRPr="004E0737">
        <w:rPr>
          <w:b/>
        </w:rPr>
        <w:t xml:space="preserve"> </w:t>
      </w:r>
    </w:p>
    <w:p w14:paraId="6CF77B42" w14:textId="71ECB466" w:rsidR="001250C7" w:rsidRPr="001250C7" w:rsidRDefault="00C23A81" w:rsidP="00FE2F64">
      <w:pPr>
        <w:numPr>
          <w:ilvl w:val="0"/>
          <w:numId w:val="4"/>
        </w:numPr>
        <w:shd w:val="clear" w:color="auto" w:fill="FFFFFF"/>
        <w:tabs>
          <w:tab w:val="left" w:pos="701"/>
        </w:tabs>
        <w:spacing w:before="120" w:after="120"/>
        <w:rPr>
          <w:rFonts w:cs="Calibri"/>
          <w:spacing w:val="-6"/>
          <w:szCs w:val="22"/>
        </w:rPr>
      </w:pPr>
      <w:r>
        <w:rPr>
          <w:b/>
          <w:bCs/>
          <w:iCs/>
          <w:spacing w:val="2"/>
        </w:rPr>
        <w:t xml:space="preserve"> </w:t>
      </w:r>
      <w:r w:rsidR="001250C7">
        <w:rPr>
          <w:b/>
          <w:bCs/>
          <w:iCs/>
          <w:spacing w:val="2"/>
        </w:rPr>
        <w:t>Practical experience verifying the expertise of the tenderer (Annexe 3)</w:t>
      </w:r>
    </w:p>
    <w:p w14:paraId="0AF7F236" w14:textId="20D1AD56" w:rsidR="00C70EB5" w:rsidRPr="001250C7" w:rsidRDefault="001250C7" w:rsidP="00FE2F64">
      <w:pPr>
        <w:numPr>
          <w:ilvl w:val="0"/>
          <w:numId w:val="4"/>
        </w:numPr>
        <w:shd w:val="clear" w:color="auto" w:fill="FFFFFF"/>
        <w:tabs>
          <w:tab w:val="left" w:pos="701"/>
        </w:tabs>
        <w:spacing w:before="120" w:after="120"/>
        <w:rPr>
          <w:rFonts w:cs="Calibri"/>
          <w:spacing w:val="-6"/>
          <w:szCs w:val="22"/>
        </w:rPr>
      </w:pPr>
      <w:r>
        <w:rPr>
          <w:rFonts w:cs="Calibri"/>
          <w:b/>
          <w:bCs/>
          <w:spacing w:val="-6"/>
          <w:szCs w:val="22"/>
        </w:rPr>
        <w:t xml:space="preserve"> </w:t>
      </w:r>
      <w:r w:rsidR="0070584C" w:rsidRPr="002B61A9">
        <w:rPr>
          <w:rFonts w:cs="Calibri"/>
          <w:b/>
          <w:bCs/>
          <w:spacing w:val="-6"/>
          <w:szCs w:val="22"/>
        </w:rPr>
        <w:t>Cost statement</w:t>
      </w:r>
      <w:r w:rsidR="00524BEB">
        <w:rPr>
          <w:spacing w:val="-3"/>
          <w:szCs w:val="22"/>
        </w:rPr>
        <w:t xml:space="preserve"> filled in accordance to this Invitation to Tender, signed by</w:t>
      </w:r>
      <w:r w:rsidR="00C753CB">
        <w:rPr>
          <w:spacing w:val="-3"/>
          <w:szCs w:val="22"/>
        </w:rPr>
        <w:t xml:space="preserve"> Tenderer</w:t>
      </w:r>
      <w:r w:rsidR="00524BEB">
        <w:rPr>
          <w:spacing w:val="-3"/>
          <w:szCs w:val="22"/>
        </w:rPr>
        <w:t xml:space="preserve"> </w:t>
      </w:r>
      <w:r w:rsidR="0070584C" w:rsidRPr="002B61A9">
        <w:rPr>
          <w:spacing w:val="-3"/>
          <w:szCs w:val="22"/>
        </w:rPr>
        <w:t xml:space="preserve">(Annex </w:t>
      </w:r>
      <w:r>
        <w:rPr>
          <w:spacing w:val="-3"/>
          <w:szCs w:val="22"/>
        </w:rPr>
        <w:t>4</w:t>
      </w:r>
      <w:r w:rsidR="0070584C" w:rsidRPr="002B61A9">
        <w:rPr>
          <w:spacing w:val="-3"/>
          <w:szCs w:val="22"/>
        </w:rPr>
        <w:t>)</w:t>
      </w:r>
      <w:r w:rsidR="00C70EB5" w:rsidRPr="002B61A9">
        <w:rPr>
          <w:spacing w:val="-3"/>
          <w:szCs w:val="22"/>
        </w:rPr>
        <w:t>.</w:t>
      </w:r>
    </w:p>
    <w:p w14:paraId="33A758AD" w14:textId="77777777" w:rsidR="001250C7" w:rsidRPr="008A26F4" w:rsidRDefault="001250C7" w:rsidP="001250C7">
      <w:pPr>
        <w:shd w:val="clear" w:color="auto" w:fill="FFFFFF"/>
        <w:tabs>
          <w:tab w:val="left" w:pos="701"/>
        </w:tabs>
        <w:spacing w:before="120" w:after="120"/>
        <w:ind w:left="1061"/>
        <w:rPr>
          <w:rFonts w:cs="Calibri"/>
          <w:spacing w:val="-6"/>
          <w:szCs w:val="22"/>
        </w:rPr>
      </w:pPr>
    </w:p>
    <w:p w14:paraId="6B58414B" w14:textId="77777777" w:rsidR="008A26F4" w:rsidRPr="002B61A9" w:rsidRDefault="008A26F4" w:rsidP="008A26F4">
      <w:pPr>
        <w:shd w:val="clear" w:color="auto" w:fill="FFFFFF"/>
        <w:tabs>
          <w:tab w:val="left" w:pos="701"/>
        </w:tabs>
        <w:spacing w:before="120" w:after="120"/>
        <w:ind w:left="1061"/>
        <w:rPr>
          <w:rFonts w:cs="Calibri"/>
          <w:spacing w:val="-6"/>
          <w:szCs w:val="22"/>
        </w:rPr>
      </w:pPr>
    </w:p>
    <w:bookmarkEnd w:id="4"/>
    <w:p w14:paraId="3517FCA0" w14:textId="77777777" w:rsidR="00134018" w:rsidRDefault="00134018" w:rsidP="00635290">
      <w:pPr>
        <w:shd w:val="clear" w:color="auto" w:fill="FFFFFF"/>
        <w:tabs>
          <w:tab w:val="left" w:pos="418"/>
        </w:tabs>
        <w:spacing w:before="120" w:after="120"/>
        <w:rPr>
          <w:b/>
          <w:spacing w:val="-6"/>
        </w:rPr>
      </w:pPr>
    </w:p>
    <w:p w14:paraId="6513B311" w14:textId="4D223A00" w:rsidR="00635290" w:rsidRPr="002B61A9" w:rsidRDefault="00142832" w:rsidP="00635290">
      <w:pPr>
        <w:shd w:val="clear" w:color="auto" w:fill="FFFFFF"/>
        <w:tabs>
          <w:tab w:val="left" w:pos="418"/>
        </w:tabs>
        <w:spacing w:before="120" w:after="120"/>
        <w:rPr>
          <w:rFonts w:cs="Calibri"/>
        </w:rPr>
      </w:pPr>
      <w:r w:rsidRPr="002B61A9">
        <w:rPr>
          <w:b/>
          <w:spacing w:val="-6"/>
        </w:rPr>
        <w:t>4</w:t>
      </w:r>
      <w:r w:rsidR="00635290" w:rsidRPr="002B61A9">
        <w:rPr>
          <w:b/>
          <w:spacing w:val="-6"/>
        </w:rPr>
        <w:t>.2.</w:t>
      </w:r>
      <w:r w:rsidR="00635290" w:rsidRPr="002B61A9">
        <w:rPr>
          <w:b/>
        </w:rPr>
        <w:tab/>
      </w:r>
      <w:r w:rsidR="006508B3" w:rsidRPr="002B61A9">
        <w:rPr>
          <w:b/>
          <w:spacing w:val="-1"/>
        </w:rPr>
        <w:t>Tender</w:t>
      </w:r>
      <w:r w:rsidR="00635290" w:rsidRPr="002B61A9">
        <w:rPr>
          <w:b/>
          <w:spacing w:val="-1"/>
        </w:rPr>
        <w:t xml:space="preserve"> format and submission</w:t>
      </w:r>
    </w:p>
    <w:p w14:paraId="3FC98EE2" w14:textId="77777777" w:rsidR="00635290" w:rsidRPr="002B61A9" w:rsidRDefault="006508B3" w:rsidP="00635290">
      <w:pPr>
        <w:shd w:val="clear" w:color="auto" w:fill="FFFFFF"/>
        <w:spacing w:before="120" w:after="120"/>
        <w:ind w:left="274"/>
        <w:rPr>
          <w:rFonts w:cs="Calibri"/>
          <w:szCs w:val="22"/>
        </w:rPr>
      </w:pPr>
      <w:r w:rsidRPr="002B61A9">
        <w:rPr>
          <w:szCs w:val="22"/>
        </w:rPr>
        <w:t>Tender</w:t>
      </w:r>
      <w:r w:rsidR="00D57AC7" w:rsidRPr="002B61A9">
        <w:rPr>
          <w:szCs w:val="22"/>
        </w:rPr>
        <w:t xml:space="preserve"> offers</w:t>
      </w:r>
      <w:r w:rsidR="00635290" w:rsidRPr="002B61A9">
        <w:rPr>
          <w:szCs w:val="22"/>
        </w:rPr>
        <w:t xml:space="preserve"> need to be drafted according to the requirements laid out in the Invitation to </w:t>
      </w:r>
      <w:r w:rsidRPr="002B61A9">
        <w:rPr>
          <w:szCs w:val="22"/>
        </w:rPr>
        <w:t>Tender</w:t>
      </w:r>
      <w:r w:rsidR="00635290" w:rsidRPr="002B61A9">
        <w:rPr>
          <w:szCs w:val="22"/>
        </w:rPr>
        <w:t>.</w:t>
      </w:r>
    </w:p>
    <w:p w14:paraId="327B49AC" w14:textId="652E45D8" w:rsidR="0053605E" w:rsidRPr="002B61A9" w:rsidRDefault="00D57AC7" w:rsidP="00635290">
      <w:pPr>
        <w:shd w:val="clear" w:color="auto" w:fill="FFFFFF"/>
        <w:spacing w:before="120" w:after="120"/>
        <w:ind w:left="278" w:right="24"/>
        <w:jc w:val="both"/>
        <w:rPr>
          <w:rFonts w:cs="Calibri"/>
          <w:szCs w:val="22"/>
        </w:rPr>
      </w:pPr>
      <w:bookmarkStart w:id="5" w:name="_Hlk28382245"/>
      <w:r w:rsidRPr="002B61A9">
        <w:rPr>
          <w:spacing w:val="-1"/>
          <w:szCs w:val="22"/>
        </w:rPr>
        <w:t>Offers</w:t>
      </w:r>
      <w:r w:rsidR="00635290" w:rsidRPr="002B61A9">
        <w:rPr>
          <w:spacing w:val="-1"/>
          <w:szCs w:val="22"/>
        </w:rPr>
        <w:t xml:space="preserve"> shall be sent electronically </w:t>
      </w:r>
      <w:r w:rsidR="00635290" w:rsidRPr="002B61A9">
        <w:rPr>
          <w:szCs w:val="22"/>
        </w:rPr>
        <w:t>to the following e-mail address</w:t>
      </w:r>
      <w:r w:rsidR="00526093" w:rsidRPr="002B61A9">
        <w:rPr>
          <w:szCs w:val="22"/>
        </w:rPr>
        <w:t>es</w:t>
      </w:r>
      <w:r w:rsidR="00635290" w:rsidRPr="002B61A9">
        <w:rPr>
          <w:szCs w:val="22"/>
        </w:rPr>
        <w:t xml:space="preserve">: </w:t>
      </w:r>
      <w:hyperlink r:id="rId13" w:history="1">
        <w:r w:rsidR="00C70EB5" w:rsidRPr="00E81B2E">
          <w:rPr>
            <w:rStyle w:val="Hyperlink"/>
            <w:bCs/>
            <w:szCs w:val="22"/>
          </w:rPr>
          <w:t>veronique.evers</w:t>
        </w:r>
        <w:r w:rsidR="00635290" w:rsidRPr="00E81B2E">
          <w:rPr>
            <w:rStyle w:val="Hyperlink"/>
            <w:bCs/>
            <w:szCs w:val="22"/>
          </w:rPr>
          <w:t>@paprac.org</w:t>
        </w:r>
      </w:hyperlink>
      <w:r w:rsidR="00635290" w:rsidRPr="002B61A9">
        <w:rPr>
          <w:szCs w:val="22"/>
        </w:rPr>
        <w:t xml:space="preserve"> </w:t>
      </w:r>
      <w:r w:rsidR="00096DDA" w:rsidRPr="002B61A9">
        <w:rPr>
          <w:szCs w:val="22"/>
        </w:rPr>
        <w:t xml:space="preserve">and </w:t>
      </w:r>
      <w:hyperlink r:id="rId14" w:history="1">
        <w:r w:rsidR="00E81B2E" w:rsidRPr="00E81B2E">
          <w:rPr>
            <w:rStyle w:val="Hyperlink"/>
            <w:szCs w:val="22"/>
            <w:lang w:val="en-US"/>
          </w:rPr>
          <w:t>procurement@paprac.org</w:t>
        </w:r>
      </w:hyperlink>
      <w:r w:rsidR="00B114F3">
        <w:rPr>
          <w:b/>
          <w:bCs/>
          <w:szCs w:val="22"/>
        </w:rPr>
        <w:t xml:space="preserve"> </w:t>
      </w:r>
      <w:r w:rsidR="00B114F3" w:rsidRPr="00B114F3">
        <w:rPr>
          <w:bCs/>
          <w:szCs w:val="22"/>
        </w:rPr>
        <w:t xml:space="preserve">with </w:t>
      </w:r>
      <w:r w:rsidR="00B114F3">
        <w:rPr>
          <w:bCs/>
          <w:szCs w:val="22"/>
        </w:rPr>
        <w:t xml:space="preserve">“MED OPEN </w:t>
      </w:r>
      <w:r w:rsidR="008A26F4">
        <w:rPr>
          <w:bCs/>
          <w:szCs w:val="22"/>
        </w:rPr>
        <w:t>Simulation Game coordinator</w:t>
      </w:r>
      <w:r w:rsidR="00B114F3">
        <w:rPr>
          <w:bCs/>
          <w:szCs w:val="22"/>
        </w:rPr>
        <w:t>” as the e-mail subject.</w:t>
      </w:r>
    </w:p>
    <w:bookmarkEnd w:id="5"/>
    <w:p w14:paraId="3EC60F98" w14:textId="77777777" w:rsidR="00635290" w:rsidRPr="002B61A9" w:rsidRDefault="00142832" w:rsidP="00635290">
      <w:pPr>
        <w:shd w:val="clear" w:color="auto" w:fill="FFFFFF"/>
        <w:tabs>
          <w:tab w:val="left" w:pos="418"/>
        </w:tabs>
        <w:spacing w:before="120" w:after="120"/>
        <w:rPr>
          <w:rFonts w:cs="Calibri"/>
        </w:rPr>
      </w:pPr>
      <w:r w:rsidRPr="002B61A9">
        <w:rPr>
          <w:b/>
          <w:spacing w:val="-6"/>
        </w:rPr>
        <w:t>4</w:t>
      </w:r>
      <w:r w:rsidR="00635290" w:rsidRPr="002B61A9">
        <w:rPr>
          <w:b/>
          <w:spacing w:val="-6"/>
        </w:rPr>
        <w:t>.3.</w:t>
      </w:r>
      <w:r w:rsidR="00635290" w:rsidRPr="002B61A9">
        <w:rPr>
          <w:b/>
        </w:rPr>
        <w:tab/>
        <w:t xml:space="preserve">Date, time and place of </w:t>
      </w:r>
      <w:r w:rsidR="008753E9" w:rsidRPr="002B61A9">
        <w:rPr>
          <w:b/>
        </w:rPr>
        <w:t xml:space="preserve">Tender </w:t>
      </w:r>
      <w:r w:rsidR="00635290" w:rsidRPr="002B61A9">
        <w:rPr>
          <w:b/>
        </w:rPr>
        <w:t>submission</w:t>
      </w:r>
    </w:p>
    <w:p w14:paraId="4F511854" w14:textId="3932A7C2" w:rsidR="00635290" w:rsidRPr="002B61A9" w:rsidRDefault="006508B3" w:rsidP="00635290">
      <w:pPr>
        <w:shd w:val="clear" w:color="auto" w:fill="FFFFFF"/>
        <w:spacing w:before="120" w:after="120"/>
        <w:ind w:left="278" w:right="14"/>
        <w:jc w:val="both"/>
        <w:rPr>
          <w:rFonts w:cs="Calibri"/>
          <w:szCs w:val="22"/>
        </w:rPr>
      </w:pPr>
      <w:r w:rsidRPr="002B61A9">
        <w:rPr>
          <w:szCs w:val="22"/>
        </w:rPr>
        <w:t>Tender</w:t>
      </w:r>
      <w:r w:rsidR="00D57AC7" w:rsidRPr="002B61A9">
        <w:rPr>
          <w:szCs w:val="22"/>
        </w:rPr>
        <w:t xml:space="preserve"> offers</w:t>
      </w:r>
      <w:r w:rsidR="00635290" w:rsidRPr="002B61A9">
        <w:rPr>
          <w:szCs w:val="22"/>
        </w:rPr>
        <w:t xml:space="preserve"> must be received by </w:t>
      </w:r>
      <w:r w:rsidR="002F6D82">
        <w:rPr>
          <w:b/>
          <w:szCs w:val="22"/>
        </w:rPr>
        <w:t>03 April</w:t>
      </w:r>
      <w:r w:rsidR="001574C0" w:rsidRPr="002B61A9">
        <w:rPr>
          <w:b/>
          <w:szCs w:val="22"/>
        </w:rPr>
        <w:t xml:space="preserve"> 202</w:t>
      </w:r>
      <w:r w:rsidR="00E81B2E">
        <w:rPr>
          <w:b/>
          <w:szCs w:val="22"/>
        </w:rPr>
        <w:t>2</w:t>
      </w:r>
      <w:r w:rsidR="00E272F1">
        <w:rPr>
          <w:b/>
          <w:szCs w:val="22"/>
        </w:rPr>
        <w:t>, 14:00 CET</w:t>
      </w:r>
      <w:r w:rsidR="00635290" w:rsidRPr="002B61A9">
        <w:rPr>
          <w:b/>
          <w:szCs w:val="22"/>
        </w:rPr>
        <w:t>.</w:t>
      </w:r>
    </w:p>
    <w:p w14:paraId="751F2DBF" w14:textId="77777777" w:rsidR="00062707" w:rsidRDefault="00635290" w:rsidP="00062707">
      <w:pPr>
        <w:shd w:val="clear" w:color="auto" w:fill="FFFFFF"/>
        <w:spacing w:before="120" w:after="120"/>
        <w:ind w:left="283"/>
        <w:jc w:val="both"/>
        <w:rPr>
          <w:spacing w:val="2"/>
          <w:szCs w:val="22"/>
        </w:rPr>
      </w:pPr>
      <w:r w:rsidRPr="002B61A9">
        <w:rPr>
          <w:spacing w:val="1"/>
          <w:szCs w:val="22"/>
        </w:rPr>
        <w:t xml:space="preserve">All </w:t>
      </w:r>
      <w:r w:rsidR="00D57AC7" w:rsidRPr="002B61A9">
        <w:rPr>
          <w:spacing w:val="1"/>
          <w:szCs w:val="22"/>
        </w:rPr>
        <w:t>offers</w:t>
      </w:r>
      <w:r w:rsidRPr="002B61A9">
        <w:rPr>
          <w:spacing w:val="1"/>
          <w:szCs w:val="22"/>
        </w:rPr>
        <w:t xml:space="preserve"> received after the </w:t>
      </w:r>
      <w:r w:rsidR="00D57AC7" w:rsidRPr="002B61A9">
        <w:rPr>
          <w:spacing w:val="1"/>
          <w:szCs w:val="22"/>
        </w:rPr>
        <w:t>bid</w:t>
      </w:r>
      <w:r w:rsidRPr="002B61A9">
        <w:rPr>
          <w:spacing w:val="1"/>
          <w:szCs w:val="22"/>
        </w:rPr>
        <w:t xml:space="preserve"> opening deadline will be </w:t>
      </w:r>
      <w:r w:rsidRPr="002B61A9">
        <w:rPr>
          <w:spacing w:val="2"/>
          <w:szCs w:val="22"/>
        </w:rPr>
        <w:t xml:space="preserve">marked as late and excluded from the procedure. </w:t>
      </w:r>
    </w:p>
    <w:p w14:paraId="482AF36B" w14:textId="50D8ABBC" w:rsidR="00635290" w:rsidRPr="00C35DE7" w:rsidRDefault="00635290" w:rsidP="00C35DE7">
      <w:pPr>
        <w:pStyle w:val="ListParagraph"/>
        <w:numPr>
          <w:ilvl w:val="0"/>
          <w:numId w:val="45"/>
        </w:numPr>
        <w:shd w:val="clear" w:color="auto" w:fill="FFFFFF"/>
        <w:spacing w:before="120" w:after="120"/>
        <w:jc w:val="both"/>
        <w:rPr>
          <w:spacing w:val="1"/>
        </w:rPr>
      </w:pPr>
      <w:r w:rsidRPr="00C35DE7">
        <w:rPr>
          <w:b/>
          <w:bCs/>
          <w:spacing w:val="1"/>
        </w:rPr>
        <w:t xml:space="preserve">The </w:t>
      </w:r>
      <w:r w:rsidR="006508B3" w:rsidRPr="00C35DE7">
        <w:rPr>
          <w:b/>
          <w:bCs/>
          <w:spacing w:val="1"/>
        </w:rPr>
        <w:t>Tender</w:t>
      </w:r>
      <w:r w:rsidR="00D57AC7" w:rsidRPr="00C35DE7">
        <w:rPr>
          <w:b/>
          <w:bCs/>
          <w:spacing w:val="1"/>
        </w:rPr>
        <w:t>er</w:t>
      </w:r>
      <w:r w:rsidRPr="00C35DE7">
        <w:rPr>
          <w:b/>
          <w:bCs/>
          <w:spacing w:val="1"/>
        </w:rPr>
        <w:t xml:space="preserve"> may amend or withdraw his </w:t>
      </w:r>
      <w:r w:rsidR="00AD48F7" w:rsidRPr="00C35DE7">
        <w:rPr>
          <w:b/>
          <w:bCs/>
          <w:spacing w:val="1"/>
        </w:rPr>
        <w:t xml:space="preserve">Tender </w:t>
      </w:r>
      <w:r w:rsidRPr="00C35DE7">
        <w:rPr>
          <w:b/>
          <w:bCs/>
          <w:spacing w:val="1"/>
        </w:rPr>
        <w:t xml:space="preserve">before the </w:t>
      </w:r>
      <w:r w:rsidR="00AD48F7" w:rsidRPr="00C35DE7">
        <w:rPr>
          <w:b/>
          <w:bCs/>
          <w:spacing w:val="1"/>
        </w:rPr>
        <w:t xml:space="preserve">Tender </w:t>
      </w:r>
      <w:r w:rsidRPr="00C35DE7">
        <w:rPr>
          <w:b/>
          <w:bCs/>
          <w:spacing w:val="1"/>
        </w:rPr>
        <w:t>submission deadline</w:t>
      </w:r>
      <w:r w:rsidRPr="00C35DE7">
        <w:rPr>
          <w:spacing w:val="1"/>
        </w:rPr>
        <w:t xml:space="preserve">. The amended </w:t>
      </w:r>
      <w:r w:rsidR="00010C29" w:rsidRPr="00C35DE7">
        <w:rPr>
          <w:spacing w:val="1"/>
        </w:rPr>
        <w:t xml:space="preserve">Tender </w:t>
      </w:r>
      <w:r w:rsidRPr="00C35DE7">
        <w:rPr>
          <w:spacing w:val="1"/>
        </w:rPr>
        <w:t xml:space="preserve">shall be submitted in the same manner as the original and clearly marked as amended. The </w:t>
      </w:r>
      <w:r w:rsidR="006508B3" w:rsidRPr="00C35DE7">
        <w:rPr>
          <w:spacing w:val="1"/>
        </w:rPr>
        <w:t>Tenderer</w:t>
      </w:r>
      <w:r w:rsidRPr="00C35DE7">
        <w:rPr>
          <w:spacing w:val="1"/>
        </w:rPr>
        <w:t xml:space="preserve"> may withdraw his </w:t>
      </w:r>
      <w:r w:rsidR="00010C29" w:rsidRPr="00C35DE7">
        <w:rPr>
          <w:spacing w:val="1"/>
        </w:rPr>
        <w:t xml:space="preserve">Tender </w:t>
      </w:r>
      <w:r w:rsidRPr="00C35DE7">
        <w:rPr>
          <w:spacing w:val="1"/>
        </w:rPr>
        <w:t xml:space="preserve">by submitting a written statement before the </w:t>
      </w:r>
      <w:r w:rsidR="00010C29" w:rsidRPr="00C35DE7">
        <w:rPr>
          <w:spacing w:val="1"/>
        </w:rPr>
        <w:t xml:space="preserve">Tender </w:t>
      </w:r>
      <w:r w:rsidRPr="00C35DE7">
        <w:rPr>
          <w:spacing w:val="1"/>
        </w:rPr>
        <w:t xml:space="preserve">submission deadline. The written statement shall be submitted in the same manner as the original </w:t>
      </w:r>
      <w:r w:rsidR="00010C29" w:rsidRPr="00C35DE7">
        <w:rPr>
          <w:spacing w:val="1"/>
        </w:rPr>
        <w:t xml:space="preserve">Tender </w:t>
      </w:r>
      <w:r w:rsidRPr="00C35DE7">
        <w:rPr>
          <w:spacing w:val="1"/>
        </w:rPr>
        <w:t xml:space="preserve">and clearly marked as a statement of </w:t>
      </w:r>
      <w:r w:rsidR="00010C29" w:rsidRPr="00C35DE7">
        <w:rPr>
          <w:spacing w:val="1"/>
        </w:rPr>
        <w:t xml:space="preserve">Tender </w:t>
      </w:r>
      <w:r w:rsidRPr="00C35DE7">
        <w:rPr>
          <w:spacing w:val="1"/>
        </w:rPr>
        <w:t xml:space="preserve">withdrawal. Alternative </w:t>
      </w:r>
      <w:r w:rsidR="00010C29" w:rsidRPr="00C35DE7">
        <w:rPr>
          <w:spacing w:val="1"/>
        </w:rPr>
        <w:t xml:space="preserve">Tenders </w:t>
      </w:r>
      <w:r w:rsidRPr="00C35DE7">
        <w:rPr>
          <w:spacing w:val="1"/>
        </w:rPr>
        <w:t>are not permitted.</w:t>
      </w:r>
    </w:p>
    <w:p w14:paraId="3E855065" w14:textId="511D759F" w:rsidR="00184867" w:rsidRPr="00184867" w:rsidRDefault="00096DDA" w:rsidP="00C35DE7">
      <w:pPr>
        <w:pStyle w:val="ListParagraph"/>
        <w:numPr>
          <w:ilvl w:val="0"/>
          <w:numId w:val="45"/>
        </w:numPr>
        <w:rPr>
          <w:rFonts w:ascii="Arial" w:hAnsi="Arial" w:cs="Arial"/>
        </w:rPr>
      </w:pPr>
      <w:bookmarkStart w:id="6" w:name="_Hlk36486969"/>
      <w:r w:rsidRPr="00184867">
        <w:rPr>
          <w:b/>
          <w:color w:val="000000"/>
        </w:rPr>
        <w:t xml:space="preserve">Tender currency: </w:t>
      </w:r>
      <w:r w:rsidR="00E272F1">
        <w:rPr>
          <w:spacing w:val="-1"/>
        </w:rPr>
        <w:t>USD.</w:t>
      </w:r>
      <w:r w:rsidRPr="00184867">
        <w:rPr>
          <w:spacing w:val="-1"/>
        </w:rPr>
        <w:t xml:space="preserve"> </w:t>
      </w:r>
    </w:p>
    <w:p w14:paraId="6BCD6BB7" w14:textId="6BBB2CB2" w:rsidR="00096DDA" w:rsidRPr="00184867" w:rsidRDefault="00096DDA" w:rsidP="00184867">
      <w:pPr>
        <w:pStyle w:val="ListParagraph"/>
        <w:ind w:left="1003"/>
        <w:rPr>
          <w:rFonts w:ascii="Arial" w:hAnsi="Arial" w:cs="Arial"/>
        </w:rPr>
      </w:pPr>
      <w:r w:rsidRPr="00184867">
        <w:rPr>
          <w:rFonts w:cs="Calibri"/>
          <w:lang w:eastAsia="hr-HR"/>
        </w:rPr>
        <w:t xml:space="preserve">The Contractor shall express the price in </w:t>
      </w:r>
      <w:r w:rsidR="00E272F1">
        <w:rPr>
          <w:rFonts w:cs="Calibri"/>
          <w:lang w:eastAsia="hr-HR"/>
        </w:rPr>
        <w:t>USD</w:t>
      </w:r>
      <w:r w:rsidRPr="00184867">
        <w:rPr>
          <w:rFonts w:cs="Calibri"/>
          <w:lang w:eastAsia="hr-HR"/>
        </w:rPr>
        <w:t xml:space="preserve">, and the payment will be made in </w:t>
      </w:r>
      <w:r w:rsidR="00E272F1">
        <w:rPr>
          <w:rFonts w:cs="Calibri"/>
          <w:lang w:eastAsia="hr-HR"/>
        </w:rPr>
        <w:t>USD.</w:t>
      </w:r>
    </w:p>
    <w:p w14:paraId="4DE59549" w14:textId="77777777" w:rsidR="00184867" w:rsidRDefault="00184867" w:rsidP="00142832">
      <w:pPr>
        <w:pStyle w:val="ListParagraph"/>
        <w:shd w:val="clear" w:color="auto" w:fill="FFFFFF"/>
        <w:tabs>
          <w:tab w:val="left" w:pos="418"/>
        </w:tabs>
        <w:spacing w:before="120" w:after="120"/>
        <w:ind w:left="0"/>
        <w:rPr>
          <w:b/>
          <w:sz w:val="24"/>
          <w:szCs w:val="24"/>
        </w:rPr>
      </w:pPr>
    </w:p>
    <w:p w14:paraId="42AA4457" w14:textId="7B9CF0E6" w:rsidR="00635290" w:rsidRPr="002B61A9" w:rsidRDefault="00635290" w:rsidP="00184867">
      <w:pPr>
        <w:pStyle w:val="ListParagraph"/>
        <w:numPr>
          <w:ilvl w:val="0"/>
          <w:numId w:val="44"/>
        </w:numPr>
        <w:shd w:val="clear" w:color="auto" w:fill="FFFFFF"/>
        <w:tabs>
          <w:tab w:val="left" w:pos="418"/>
        </w:tabs>
        <w:spacing w:before="120" w:after="120"/>
        <w:rPr>
          <w:rFonts w:cs="Calibri"/>
          <w:b/>
          <w:bCs/>
          <w:spacing w:val="-6"/>
          <w:szCs w:val="24"/>
        </w:rPr>
      </w:pPr>
      <w:r w:rsidRPr="002B61A9">
        <w:rPr>
          <w:b/>
          <w:sz w:val="24"/>
          <w:szCs w:val="24"/>
        </w:rPr>
        <w:t>Language and script</w:t>
      </w:r>
      <w:r w:rsidRPr="002B61A9">
        <w:rPr>
          <w:b/>
        </w:rPr>
        <w:t xml:space="preserve">: </w:t>
      </w:r>
      <w:r w:rsidRPr="002B61A9">
        <w:t xml:space="preserve">The </w:t>
      </w:r>
      <w:r w:rsidR="00010C29" w:rsidRPr="002B61A9">
        <w:t xml:space="preserve">Tender </w:t>
      </w:r>
      <w:r w:rsidRPr="002B61A9">
        <w:t>shall be drafted in</w:t>
      </w:r>
      <w:r w:rsidR="00D57486" w:rsidRPr="002B61A9">
        <w:t xml:space="preserve"> </w:t>
      </w:r>
      <w:r w:rsidR="00633FF7" w:rsidRPr="002B61A9">
        <w:t>English</w:t>
      </w:r>
      <w:r w:rsidR="00D57486" w:rsidRPr="002B61A9">
        <w:t xml:space="preserve"> language</w:t>
      </w:r>
      <w:r w:rsidR="003511A9" w:rsidRPr="002B61A9">
        <w:t>,</w:t>
      </w:r>
      <w:r w:rsidRPr="002B61A9">
        <w:t xml:space="preserve"> using the Latin script</w:t>
      </w:r>
      <w:r w:rsidR="00633FF7" w:rsidRPr="002B61A9">
        <w:t>.</w:t>
      </w:r>
    </w:p>
    <w:p w14:paraId="190C96FF" w14:textId="77777777" w:rsidR="00096DDA" w:rsidRPr="002B61A9" w:rsidRDefault="00096DDA" w:rsidP="00142832">
      <w:pPr>
        <w:pStyle w:val="ListParagraph"/>
        <w:shd w:val="clear" w:color="auto" w:fill="FFFFFF"/>
        <w:tabs>
          <w:tab w:val="left" w:pos="418"/>
        </w:tabs>
        <w:spacing w:before="120" w:after="120"/>
        <w:ind w:left="0"/>
        <w:rPr>
          <w:b/>
          <w:sz w:val="24"/>
          <w:szCs w:val="24"/>
        </w:rPr>
      </w:pPr>
    </w:p>
    <w:p w14:paraId="130982DD" w14:textId="4C90C041" w:rsidR="00635290" w:rsidRPr="002B61A9" w:rsidRDefault="00635290" w:rsidP="00184867">
      <w:pPr>
        <w:pStyle w:val="ListParagraph"/>
        <w:numPr>
          <w:ilvl w:val="0"/>
          <w:numId w:val="44"/>
        </w:numPr>
        <w:shd w:val="clear" w:color="auto" w:fill="FFFFFF"/>
        <w:tabs>
          <w:tab w:val="left" w:pos="418"/>
        </w:tabs>
        <w:spacing w:before="120" w:after="120"/>
        <w:rPr>
          <w:rFonts w:cs="Calibri"/>
          <w:b/>
          <w:bCs/>
          <w:spacing w:val="-6"/>
          <w:szCs w:val="24"/>
        </w:rPr>
      </w:pPr>
      <w:r w:rsidRPr="002B61A9">
        <w:rPr>
          <w:b/>
          <w:sz w:val="24"/>
          <w:szCs w:val="24"/>
        </w:rPr>
        <w:t>Period of validity</w:t>
      </w:r>
      <w:r w:rsidRPr="002B61A9">
        <w:rPr>
          <w:b/>
        </w:rPr>
        <w:t xml:space="preserve">: </w:t>
      </w:r>
      <w:r w:rsidRPr="002B61A9">
        <w:t xml:space="preserve">15 days from the </w:t>
      </w:r>
      <w:r w:rsidR="00010C29" w:rsidRPr="002B61A9">
        <w:t xml:space="preserve">Tender </w:t>
      </w:r>
      <w:r w:rsidRPr="002B61A9">
        <w:t>submission deadline</w:t>
      </w:r>
      <w:r w:rsidR="006508B3" w:rsidRPr="002B61A9">
        <w:t>.</w:t>
      </w:r>
    </w:p>
    <w:bookmarkEnd w:id="6"/>
    <w:p w14:paraId="62204358" w14:textId="77777777" w:rsidR="00F43BA9" w:rsidRPr="00F43BA9" w:rsidRDefault="00F43BA9" w:rsidP="00F43BA9">
      <w:pPr>
        <w:pStyle w:val="ListParagraph"/>
        <w:numPr>
          <w:ilvl w:val="0"/>
          <w:numId w:val="44"/>
        </w:numPr>
        <w:shd w:val="clear" w:color="auto" w:fill="FFFFFF"/>
        <w:tabs>
          <w:tab w:val="left" w:pos="418"/>
        </w:tabs>
        <w:spacing w:before="120" w:after="120"/>
        <w:rPr>
          <w:b/>
          <w:sz w:val="24"/>
          <w:szCs w:val="24"/>
        </w:rPr>
      </w:pPr>
      <w:r w:rsidRPr="00F43BA9">
        <w:rPr>
          <w:b/>
          <w:sz w:val="24"/>
          <w:szCs w:val="24"/>
        </w:rPr>
        <w:t>Price setting method</w:t>
      </w:r>
    </w:p>
    <w:p w14:paraId="3DBE7666" w14:textId="77777777" w:rsidR="00E272F1" w:rsidRPr="0062757A" w:rsidRDefault="00E272F1" w:rsidP="00E272F1">
      <w:pPr>
        <w:shd w:val="clear" w:color="auto" w:fill="FFFFFF"/>
        <w:spacing w:before="120" w:after="120"/>
        <w:ind w:right="5"/>
        <w:jc w:val="both"/>
        <w:rPr>
          <w:szCs w:val="22"/>
        </w:rPr>
      </w:pPr>
      <w:bookmarkStart w:id="7" w:name="_Hlk28382783"/>
      <w:r w:rsidRPr="0062757A">
        <w:rPr>
          <w:szCs w:val="22"/>
        </w:rPr>
        <w:t xml:space="preserve">The Tender price includes all costs (taxes) and discounts pertaining to the services indicated as the subject matter of the procurement (i.e. gross amount). </w:t>
      </w:r>
    </w:p>
    <w:p w14:paraId="4ED1052A" w14:textId="77777777" w:rsidR="00E272F1" w:rsidRPr="0062757A" w:rsidRDefault="00E272F1" w:rsidP="00E272F1">
      <w:pPr>
        <w:shd w:val="clear" w:color="auto" w:fill="FFFFFF"/>
        <w:spacing w:before="120" w:after="120"/>
        <w:ind w:right="5"/>
        <w:jc w:val="both"/>
        <w:rPr>
          <w:color w:val="000000"/>
          <w:spacing w:val="-1"/>
          <w:szCs w:val="22"/>
        </w:rPr>
      </w:pPr>
      <w:r w:rsidRPr="0062757A">
        <w:rPr>
          <w:color w:val="000000"/>
          <w:spacing w:val="5"/>
          <w:szCs w:val="22"/>
        </w:rPr>
        <w:t xml:space="preserve">The Tender price shall be expressed in USD and written in </w:t>
      </w:r>
      <w:r w:rsidRPr="0062757A">
        <w:rPr>
          <w:color w:val="000000"/>
          <w:spacing w:val="-1"/>
          <w:szCs w:val="22"/>
        </w:rPr>
        <w:t>numbers. The tender price cannot be altered.</w:t>
      </w:r>
    </w:p>
    <w:p w14:paraId="43BFFB7E" w14:textId="77777777" w:rsidR="00E272F1" w:rsidRDefault="00E272F1" w:rsidP="00E272F1">
      <w:pPr>
        <w:shd w:val="clear" w:color="auto" w:fill="FFFFFF"/>
        <w:spacing w:before="120" w:after="120"/>
        <w:ind w:right="5"/>
        <w:jc w:val="both"/>
        <w:rPr>
          <w:rFonts w:cs="Arial"/>
          <w:szCs w:val="22"/>
          <w:lang w:val="en-US"/>
        </w:rPr>
      </w:pPr>
      <w:r w:rsidRPr="0062757A">
        <w:rPr>
          <w:rFonts w:cs="Arial"/>
          <w:szCs w:val="22"/>
          <w:lang w:val="en-US"/>
        </w:rPr>
        <w:t>Transport fees (airplane ticket) and accommodation expenses related to the Proposal (if any) are not included and will be covered by the Client as an additional expense.</w:t>
      </w:r>
      <w:r w:rsidRPr="000D13F0">
        <w:rPr>
          <w:rFonts w:cs="Arial"/>
          <w:szCs w:val="22"/>
          <w:lang w:val="en-US"/>
        </w:rPr>
        <w:t xml:space="preserve"> </w:t>
      </w:r>
      <w:bookmarkEnd w:id="7"/>
    </w:p>
    <w:p w14:paraId="2672F125" w14:textId="37AAADE6" w:rsidR="00184867" w:rsidRPr="00F43BA9" w:rsidRDefault="00184867" w:rsidP="00184867">
      <w:pPr>
        <w:shd w:val="clear" w:color="auto" w:fill="FFFFFF"/>
        <w:spacing w:before="120" w:after="120"/>
        <w:rPr>
          <w:rFonts w:asciiTheme="majorHAnsi" w:hAnsiTheme="majorHAnsi" w:cstheme="majorHAnsi"/>
          <w:b/>
          <w:color w:val="000000"/>
          <w:spacing w:val="-1"/>
          <w:lang w:val="en-US"/>
        </w:rPr>
      </w:pPr>
    </w:p>
    <w:p w14:paraId="2299E9F7" w14:textId="77777777" w:rsidR="00184867" w:rsidRPr="007C6762" w:rsidRDefault="00184867" w:rsidP="00184867">
      <w:pPr>
        <w:shd w:val="clear" w:color="auto" w:fill="FFFFFF"/>
        <w:spacing w:before="120" w:after="120"/>
        <w:rPr>
          <w:lang w:val="en-US"/>
        </w:rPr>
      </w:pPr>
      <w:r w:rsidRPr="00203EEB">
        <w:rPr>
          <w:rFonts w:asciiTheme="majorHAnsi" w:hAnsiTheme="majorHAnsi" w:cstheme="majorHAnsi"/>
          <w:b/>
          <w:color w:val="000000"/>
          <w:spacing w:val="-1"/>
        </w:rPr>
        <w:t>5. AWARD CRITERIA</w:t>
      </w:r>
    </w:p>
    <w:p w14:paraId="05B17430" w14:textId="77777777" w:rsidR="00184867" w:rsidRPr="00C35DE7" w:rsidRDefault="00184867" w:rsidP="00C35DE7">
      <w:pPr>
        <w:shd w:val="clear" w:color="auto" w:fill="FFFFFF"/>
        <w:tabs>
          <w:tab w:val="left" w:pos="418"/>
        </w:tabs>
        <w:spacing w:before="120" w:after="120"/>
        <w:rPr>
          <w:bCs/>
          <w:sz w:val="24"/>
          <w:szCs w:val="24"/>
        </w:rPr>
      </w:pPr>
      <w:r w:rsidRPr="00C35DE7">
        <w:rPr>
          <w:bCs/>
          <w:sz w:val="24"/>
          <w:szCs w:val="24"/>
        </w:rPr>
        <w:t xml:space="preserve">The Tender will be awarded according to the </w:t>
      </w:r>
      <w:r w:rsidRPr="00C35DE7">
        <w:rPr>
          <w:b/>
          <w:sz w:val="24"/>
          <w:szCs w:val="24"/>
        </w:rPr>
        <w:t>most economically advantageous tender (MEAT) criteria</w:t>
      </w:r>
      <w:r w:rsidRPr="00C35DE7">
        <w:rPr>
          <w:bCs/>
          <w:sz w:val="24"/>
          <w:szCs w:val="24"/>
        </w:rPr>
        <w:t xml:space="preserve">. </w:t>
      </w:r>
    </w:p>
    <w:p w14:paraId="03C3058C" w14:textId="77777777" w:rsidR="00184867" w:rsidRPr="00C35DE7" w:rsidRDefault="00184867" w:rsidP="00C35DE7">
      <w:pPr>
        <w:shd w:val="clear" w:color="auto" w:fill="FFFFFF"/>
        <w:tabs>
          <w:tab w:val="left" w:pos="418"/>
        </w:tabs>
        <w:spacing w:before="120" w:after="120"/>
        <w:rPr>
          <w:bCs/>
          <w:sz w:val="24"/>
          <w:szCs w:val="24"/>
        </w:rPr>
      </w:pPr>
      <w:bookmarkStart w:id="8" w:name="_Hlk28383057"/>
      <w:bookmarkEnd w:id="8"/>
      <w:r w:rsidRPr="00C35DE7">
        <w:rPr>
          <w:bCs/>
          <w:sz w:val="24"/>
          <w:szCs w:val="24"/>
        </w:rPr>
        <w:t xml:space="preserve">The following table sets out the criteria, units of measure, labels and their relative importance. They will be applied to Tenderers who satisfy technical and professional capacity criteria set in chapter 3.1. </w:t>
      </w:r>
    </w:p>
    <w:p w14:paraId="6BB8707F" w14:textId="77777777" w:rsidR="00184867" w:rsidRPr="00C35DE7" w:rsidRDefault="00184867" w:rsidP="00C35DE7">
      <w:pPr>
        <w:shd w:val="clear" w:color="auto" w:fill="FFFFFF"/>
        <w:tabs>
          <w:tab w:val="left" w:pos="418"/>
        </w:tabs>
        <w:spacing w:before="120" w:after="120"/>
        <w:rPr>
          <w:bCs/>
          <w:sz w:val="24"/>
          <w:szCs w:val="24"/>
        </w:rPr>
      </w:pPr>
      <w:r w:rsidRPr="00C35DE7">
        <w:rPr>
          <w:bCs/>
          <w:sz w:val="24"/>
          <w:szCs w:val="24"/>
        </w:rPr>
        <w:t>The MEAT award criteria are the following:</w:t>
      </w:r>
    </w:p>
    <w:p w14:paraId="07F81604" w14:textId="3DAA6EBE" w:rsidR="001250C7" w:rsidRDefault="00C35DE7" w:rsidP="001250C7">
      <w:pPr>
        <w:pStyle w:val="ListParagraph"/>
        <w:numPr>
          <w:ilvl w:val="0"/>
          <w:numId w:val="41"/>
        </w:numPr>
        <w:shd w:val="clear" w:color="auto" w:fill="FFFFFF"/>
        <w:tabs>
          <w:tab w:val="left" w:pos="418"/>
        </w:tabs>
        <w:spacing w:before="120" w:after="120"/>
        <w:rPr>
          <w:bCs/>
          <w:sz w:val="24"/>
          <w:szCs w:val="24"/>
        </w:rPr>
      </w:pPr>
      <w:r w:rsidRPr="00C35DE7">
        <w:rPr>
          <w:bCs/>
          <w:sz w:val="24"/>
          <w:szCs w:val="24"/>
        </w:rPr>
        <w:t>E</w:t>
      </w:r>
      <w:r w:rsidR="00184867" w:rsidRPr="00C35DE7">
        <w:rPr>
          <w:bCs/>
          <w:sz w:val="24"/>
          <w:szCs w:val="24"/>
        </w:rPr>
        <w:t xml:space="preserve">xpertise of the Tenderer (Annex </w:t>
      </w:r>
      <w:r w:rsidR="001250C7">
        <w:rPr>
          <w:bCs/>
          <w:sz w:val="24"/>
          <w:szCs w:val="24"/>
        </w:rPr>
        <w:t>3</w:t>
      </w:r>
      <w:r w:rsidR="00184867" w:rsidRPr="00C35DE7">
        <w:rPr>
          <w:bCs/>
          <w:sz w:val="24"/>
          <w:szCs w:val="24"/>
        </w:rPr>
        <w:t xml:space="preserve">). </w:t>
      </w:r>
    </w:p>
    <w:p w14:paraId="63E3B995" w14:textId="6C90EA60" w:rsidR="001250C7" w:rsidRDefault="001250C7" w:rsidP="001250C7">
      <w:pPr>
        <w:pStyle w:val="ListParagraph"/>
        <w:numPr>
          <w:ilvl w:val="0"/>
          <w:numId w:val="41"/>
        </w:numPr>
        <w:shd w:val="clear" w:color="auto" w:fill="FFFFFF"/>
        <w:tabs>
          <w:tab w:val="left" w:pos="418"/>
        </w:tabs>
        <w:spacing w:before="120" w:after="120"/>
        <w:rPr>
          <w:bCs/>
          <w:sz w:val="24"/>
          <w:szCs w:val="24"/>
        </w:rPr>
      </w:pPr>
      <w:r>
        <w:rPr>
          <w:bCs/>
          <w:sz w:val="24"/>
          <w:szCs w:val="24"/>
        </w:rPr>
        <w:t>Cost statement</w:t>
      </w:r>
      <w:r w:rsidRPr="00C35DE7">
        <w:rPr>
          <w:bCs/>
          <w:sz w:val="24"/>
          <w:szCs w:val="24"/>
        </w:rPr>
        <w:t xml:space="preserve"> (Annex </w:t>
      </w:r>
      <w:r>
        <w:rPr>
          <w:bCs/>
          <w:sz w:val="24"/>
          <w:szCs w:val="24"/>
        </w:rPr>
        <w:t>4</w:t>
      </w:r>
      <w:r w:rsidRPr="00C35DE7">
        <w:rPr>
          <w:bCs/>
          <w:sz w:val="24"/>
          <w:szCs w:val="24"/>
        </w:rPr>
        <w:t>);</w:t>
      </w:r>
    </w:p>
    <w:p w14:paraId="04671F0D" w14:textId="32537E18" w:rsidR="00184867" w:rsidRPr="00C35DE7" w:rsidRDefault="00184867" w:rsidP="001250C7">
      <w:pPr>
        <w:pStyle w:val="ListParagraph"/>
        <w:shd w:val="clear" w:color="auto" w:fill="FFFFFF"/>
        <w:tabs>
          <w:tab w:val="left" w:pos="418"/>
        </w:tabs>
        <w:spacing w:before="120" w:after="120"/>
        <w:rPr>
          <w:bCs/>
          <w:sz w:val="24"/>
          <w:szCs w:val="24"/>
        </w:rPr>
      </w:pPr>
    </w:p>
    <w:p w14:paraId="031EE023" w14:textId="77777777" w:rsidR="00184867" w:rsidRPr="007C6762" w:rsidRDefault="00184867" w:rsidP="001250C7">
      <w:pPr>
        <w:shd w:val="clear" w:color="auto" w:fill="FFFFFF"/>
        <w:spacing w:before="120" w:after="120"/>
        <w:ind w:right="5"/>
        <w:jc w:val="both"/>
        <w:rPr>
          <w:lang w:val="en-US"/>
        </w:rPr>
      </w:pPr>
      <w:bookmarkStart w:id="9" w:name="_Hlk283830571"/>
      <w:bookmarkEnd w:id="9"/>
      <w:r w:rsidRPr="00203EEB">
        <w:rPr>
          <w:rFonts w:asciiTheme="majorHAnsi" w:hAnsiTheme="majorHAnsi" w:cstheme="majorHAnsi"/>
          <w:spacing w:val="1"/>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52894AD9" w14:textId="77777777" w:rsidR="00184867" w:rsidRDefault="00184867" w:rsidP="00184867">
      <w:pPr>
        <w:shd w:val="clear" w:color="auto" w:fill="FFFFFF"/>
        <w:spacing w:before="120" w:after="120"/>
        <w:ind w:left="360" w:right="5"/>
        <w:jc w:val="both"/>
        <w:rPr>
          <w:rFonts w:asciiTheme="majorHAnsi" w:hAnsiTheme="majorHAnsi" w:cstheme="majorHAnsi"/>
          <w:spacing w:val="1"/>
        </w:rPr>
      </w:pPr>
      <w:r w:rsidRPr="00203EEB">
        <w:rPr>
          <w:rFonts w:asciiTheme="majorHAnsi" w:hAnsiTheme="majorHAnsi" w:cstheme="majorHAnsi"/>
          <w:spacing w:val="1"/>
        </w:rPr>
        <w:lastRenderedPageBreak/>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bookmarkStart w:id="10" w:name="_Hlk28383470"/>
      <w:bookmarkEnd w:id="10"/>
    </w:p>
    <w:p w14:paraId="78094025" w14:textId="77777777" w:rsidR="00184867" w:rsidRPr="00203EEB" w:rsidRDefault="00184867" w:rsidP="00184867">
      <w:pPr>
        <w:shd w:val="clear" w:color="auto" w:fill="FFFFFF"/>
        <w:spacing w:before="120" w:after="120"/>
        <w:ind w:left="360" w:right="5"/>
        <w:jc w:val="both"/>
        <w:rPr>
          <w:rFonts w:asciiTheme="majorHAnsi" w:hAnsiTheme="majorHAnsi" w:cstheme="majorHAnsi"/>
          <w:spacing w:val="1"/>
        </w:rPr>
      </w:pPr>
    </w:p>
    <w:tbl>
      <w:tblPr>
        <w:tblW w:w="8677" w:type="dxa"/>
        <w:tblInd w:w="486" w:type="dxa"/>
        <w:tblLook w:val="04A0" w:firstRow="1" w:lastRow="0" w:firstColumn="1" w:lastColumn="0" w:noHBand="0" w:noVBand="1"/>
      </w:tblPr>
      <w:tblGrid>
        <w:gridCol w:w="1235"/>
        <w:gridCol w:w="1227"/>
        <w:gridCol w:w="2680"/>
        <w:gridCol w:w="1554"/>
        <w:gridCol w:w="903"/>
        <w:gridCol w:w="1078"/>
      </w:tblGrid>
      <w:tr w:rsidR="00184867" w14:paraId="7B2F342C" w14:textId="77777777" w:rsidTr="006A1F9A">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15EED011" w14:textId="77777777" w:rsidR="00184867" w:rsidRPr="00083F1C" w:rsidRDefault="00184867" w:rsidP="00A42274">
            <w:pPr>
              <w:spacing w:before="120" w:after="120"/>
              <w:ind w:right="5"/>
              <w:jc w:val="both"/>
            </w:pPr>
            <w:r w:rsidRPr="007C6762">
              <w:rPr>
                <w:lang w:val="en-US"/>
              </w:rPr>
              <w:br w:type="page"/>
            </w:r>
            <w:r w:rsidRPr="00083F1C">
              <w:rPr>
                <w:rFonts w:asciiTheme="majorHAnsi" w:hAnsiTheme="majorHAnsi" w:cstheme="majorHAnsi"/>
                <w:b/>
                <w:bCs/>
                <w:spacing w:val="1"/>
                <w:sz w:val="18"/>
                <w:szCs w:val="18"/>
              </w:rPr>
              <w:t xml:space="preserve">Criteria </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05B0E323" w14:textId="77777777" w:rsidR="00184867" w:rsidRPr="00083F1C" w:rsidRDefault="00184867" w:rsidP="00A42274">
            <w:pPr>
              <w:spacing w:before="120" w:after="120"/>
              <w:ind w:right="5"/>
              <w:jc w:val="both"/>
            </w:pPr>
            <w:r w:rsidRPr="00083F1C">
              <w:rPr>
                <w:rFonts w:asciiTheme="majorHAnsi" w:hAnsiTheme="majorHAnsi" w:cstheme="majorHAnsi"/>
                <w:b/>
                <w:bCs/>
                <w:spacing w:val="1"/>
                <w:sz w:val="18"/>
                <w:szCs w:val="18"/>
              </w:rPr>
              <w:t>Criteria label</w:t>
            </w:r>
          </w:p>
        </w:tc>
        <w:tc>
          <w:tcPr>
            <w:tcW w:w="2680" w:type="dxa"/>
            <w:tcBorders>
              <w:top w:val="single" w:sz="4" w:space="0" w:color="000000"/>
              <w:left w:val="single" w:sz="4" w:space="0" w:color="000000"/>
              <w:bottom w:val="single" w:sz="4" w:space="0" w:color="000000"/>
              <w:right w:val="single" w:sz="4" w:space="0" w:color="000000"/>
            </w:tcBorders>
            <w:shd w:val="clear" w:color="auto" w:fill="auto"/>
          </w:tcPr>
          <w:p w14:paraId="6E0669B6" w14:textId="77777777" w:rsidR="00184867" w:rsidRPr="00083F1C" w:rsidRDefault="00184867" w:rsidP="00A42274">
            <w:pPr>
              <w:spacing w:before="120" w:after="120"/>
              <w:ind w:right="5"/>
              <w:jc w:val="both"/>
            </w:pPr>
            <w:r w:rsidRPr="00083F1C">
              <w:rPr>
                <w:rFonts w:asciiTheme="majorHAnsi" w:hAnsiTheme="majorHAnsi" w:cstheme="majorHAnsi"/>
                <w:b/>
                <w:bCs/>
                <w:spacing w:val="1"/>
                <w:sz w:val="18"/>
                <w:szCs w:val="18"/>
              </w:rPr>
              <w:t>Description and measuring unit</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7126D92" w14:textId="77777777" w:rsidR="00184867" w:rsidRPr="00083F1C" w:rsidRDefault="00184867" w:rsidP="00A42274">
            <w:pPr>
              <w:spacing w:before="120" w:after="120"/>
              <w:ind w:right="5"/>
              <w:jc w:val="both"/>
            </w:pPr>
            <w:r w:rsidRPr="00083F1C">
              <w:rPr>
                <w:rFonts w:asciiTheme="majorHAnsi" w:hAnsiTheme="majorHAnsi" w:cstheme="majorHAnsi"/>
                <w:b/>
                <w:bCs/>
                <w:spacing w:val="1"/>
                <w:sz w:val="18"/>
                <w:szCs w:val="18"/>
              </w:rPr>
              <w:t>Methodology</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690236A7" w14:textId="77777777" w:rsidR="00184867" w:rsidRPr="00083F1C" w:rsidRDefault="00184867" w:rsidP="00A42274">
            <w:pPr>
              <w:spacing w:before="120" w:after="120"/>
              <w:ind w:right="5"/>
              <w:jc w:val="both"/>
            </w:pPr>
            <w:r w:rsidRPr="00083F1C">
              <w:rPr>
                <w:rFonts w:asciiTheme="majorHAnsi" w:hAnsiTheme="majorHAnsi" w:cstheme="majorHAnsi"/>
                <w:b/>
                <w:bCs/>
                <w:spacing w:val="1"/>
                <w:sz w:val="18"/>
                <w:szCs w:val="18"/>
              </w:rPr>
              <w:t>Number of points</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4F7A2DA" w14:textId="77777777" w:rsidR="00184867" w:rsidRPr="00083F1C" w:rsidRDefault="00184867" w:rsidP="00A42274">
            <w:pPr>
              <w:spacing w:before="120" w:after="120"/>
              <w:ind w:right="5"/>
              <w:jc w:val="both"/>
            </w:pPr>
            <w:r w:rsidRPr="00083F1C">
              <w:rPr>
                <w:rFonts w:asciiTheme="majorHAnsi" w:hAnsiTheme="majorHAnsi" w:cstheme="majorHAnsi"/>
                <w:b/>
                <w:bCs/>
                <w:spacing w:val="1"/>
                <w:sz w:val="18"/>
                <w:szCs w:val="18"/>
              </w:rPr>
              <w:t>Maximum</w:t>
            </w:r>
          </w:p>
        </w:tc>
      </w:tr>
      <w:tr w:rsidR="00184867" w14:paraId="626CE5F1" w14:textId="77777777" w:rsidTr="006A1F9A">
        <w:trPr>
          <w:trHeight w:val="977"/>
        </w:trPr>
        <w:tc>
          <w:tcPr>
            <w:tcW w:w="1235" w:type="dxa"/>
            <w:tcBorders>
              <w:top w:val="single" w:sz="4" w:space="0" w:color="000000"/>
              <w:left w:val="single" w:sz="4" w:space="0" w:color="000000"/>
              <w:bottom w:val="single" w:sz="4" w:space="0" w:color="000000"/>
              <w:right w:val="single" w:sz="4" w:space="0" w:color="000000"/>
            </w:tcBorders>
            <w:shd w:val="clear" w:color="auto" w:fill="auto"/>
          </w:tcPr>
          <w:p w14:paraId="5CF177EA" w14:textId="77777777" w:rsidR="00184867" w:rsidRPr="00FC393D" w:rsidRDefault="00184867" w:rsidP="00A42274">
            <w:pPr>
              <w:spacing w:before="120" w:after="120"/>
              <w:ind w:right="5"/>
              <w:jc w:val="both"/>
            </w:pPr>
            <w:r w:rsidRPr="00FC393D">
              <w:rPr>
                <w:rFonts w:asciiTheme="majorHAnsi" w:hAnsiTheme="majorHAnsi" w:cstheme="majorHAnsi"/>
                <w:spacing w:val="1"/>
                <w:sz w:val="18"/>
                <w:szCs w:val="18"/>
              </w:rPr>
              <w:t>Price</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369236A2" w14:textId="77777777" w:rsidR="00184867" w:rsidRPr="00FC393D" w:rsidRDefault="00184867" w:rsidP="00A42274">
            <w:pPr>
              <w:spacing w:before="120" w:after="120"/>
              <w:ind w:right="5"/>
              <w:jc w:val="both"/>
            </w:pPr>
            <w:r w:rsidRPr="00FC393D">
              <w:rPr>
                <w:rFonts w:asciiTheme="majorHAnsi" w:hAnsiTheme="majorHAnsi" w:cstheme="majorHAnsi"/>
                <w:spacing w:val="1"/>
                <w:sz w:val="18"/>
                <w:szCs w:val="18"/>
              </w:rPr>
              <w:t>P</w:t>
            </w:r>
          </w:p>
        </w:tc>
        <w:tc>
          <w:tcPr>
            <w:tcW w:w="2680" w:type="dxa"/>
            <w:tcBorders>
              <w:top w:val="single" w:sz="4" w:space="0" w:color="000000"/>
              <w:left w:val="single" w:sz="4" w:space="0" w:color="000000"/>
              <w:bottom w:val="single" w:sz="4" w:space="0" w:color="auto"/>
              <w:right w:val="single" w:sz="4" w:space="0" w:color="000000"/>
            </w:tcBorders>
            <w:shd w:val="clear" w:color="auto" w:fill="auto"/>
          </w:tcPr>
          <w:p w14:paraId="2246AA89" w14:textId="1D7E4CCB" w:rsidR="00184867" w:rsidRPr="007C6762" w:rsidRDefault="00184867" w:rsidP="00A42274">
            <w:pPr>
              <w:spacing w:before="120" w:after="120"/>
              <w:ind w:right="5"/>
              <w:rPr>
                <w:lang w:val="en-US"/>
              </w:rPr>
            </w:pPr>
            <w:r w:rsidRPr="00FC393D">
              <w:rPr>
                <w:rFonts w:asciiTheme="majorHAnsi" w:hAnsiTheme="majorHAnsi" w:cstheme="majorHAnsi"/>
                <w:spacing w:val="1"/>
                <w:sz w:val="18"/>
                <w:szCs w:val="18"/>
              </w:rPr>
              <w:t xml:space="preserve">The Tender price, i.e. the financial Tender amount in USD </w:t>
            </w:r>
            <w:r w:rsidR="00E272F1">
              <w:rPr>
                <w:rFonts w:asciiTheme="majorHAnsi" w:hAnsiTheme="majorHAnsi" w:cstheme="majorHAnsi"/>
                <w:spacing w:val="1"/>
                <w:sz w:val="18"/>
                <w:szCs w:val="18"/>
              </w:rPr>
              <w:t>gross</w:t>
            </w:r>
            <w:r w:rsidRPr="00FC393D">
              <w:rPr>
                <w:rFonts w:asciiTheme="majorHAnsi" w:hAnsiTheme="majorHAnsi" w:cstheme="majorHAnsi"/>
                <w:spacing w:val="1"/>
                <w:sz w:val="18"/>
                <w:szCs w:val="18"/>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14:paraId="0C0920C4" w14:textId="77777777" w:rsidR="00184867" w:rsidRPr="007C6762" w:rsidRDefault="00184867" w:rsidP="00A42274">
            <w:pPr>
              <w:spacing w:before="120" w:after="120"/>
              <w:ind w:right="5"/>
              <w:rPr>
                <w:lang w:val="en-US"/>
              </w:rPr>
            </w:pPr>
            <w:r w:rsidRPr="00FC393D">
              <w:rPr>
                <w:rFonts w:asciiTheme="majorHAnsi" w:hAnsiTheme="majorHAnsi" w:cstheme="majorHAnsi"/>
                <w:spacing w:val="1"/>
                <w:sz w:val="18"/>
                <w:szCs w:val="18"/>
              </w:rPr>
              <w:t>C = (lowest bid price/bid price being evaluated) x 40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53AAE42" w14:textId="77777777" w:rsidR="00184867" w:rsidRPr="00FC393D" w:rsidRDefault="00184867" w:rsidP="00A42274">
            <w:pPr>
              <w:spacing w:before="120" w:after="120"/>
              <w:ind w:right="5"/>
              <w:jc w:val="both"/>
            </w:pPr>
            <w:r w:rsidRPr="00FC393D">
              <w:rPr>
                <w:rFonts w:asciiTheme="majorHAnsi" w:hAnsiTheme="majorHAnsi" w:cstheme="majorHAnsi"/>
                <w:spacing w:val="1"/>
                <w:sz w:val="18"/>
                <w:szCs w:val="18"/>
              </w:rPr>
              <w:t>40</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73BF683" w14:textId="77777777" w:rsidR="00184867" w:rsidRPr="00FC393D" w:rsidRDefault="00184867" w:rsidP="00A42274">
            <w:pPr>
              <w:spacing w:before="120" w:after="120"/>
              <w:ind w:right="5"/>
              <w:jc w:val="center"/>
            </w:pPr>
            <w:r w:rsidRPr="00FC393D">
              <w:rPr>
                <w:rFonts w:asciiTheme="majorHAnsi" w:hAnsiTheme="majorHAnsi" w:cstheme="majorHAnsi"/>
                <w:spacing w:val="1"/>
                <w:sz w:val="18"/>
                <w:szCs w:val="18"/>
              </w:rPr>
              <w:t>40</w:t>
            </w:r>
          </w:p>
        </w:tc>
      </w:tr>
      <w:tr w:rsidR="006A1F9A" w14:paraId="79CC3AD7" w14:textId="77777777" w:rsidTr="006A1F9A">
        <w:trPr>
          <w:trHeight w:val="230"/>
        </w:trPr>
        <w:tc>
          <w:tcPr>
            <w:tcW w:w="1235" w:type="dxa"/>
            <w:vMerge w:val="restart"/>
            <w:tcBorders>
              <w:top w:val="single" w:sz="4" w:space="0" w:color="000000"/>
              <w:left w:val="single" w:sz="4" w:space="0" w:color="000000"/>
              <w:right w:val="single" w:sz="4" w:space="0" w:color="000000"/>
            </w:tcBorders>
            <w:shd w:val="clear" w:color="auto" w:fill="auto"/>
          </w:tcPr>
          <w:p w14:paraId="06BE2D0A" w14:textId="77777777" w:rsidR="006A1F9A" w:rsidRPr="00FC393D" w:rsidRDefault="006A1F9A" w:rsidP="00A42274">
            <w:pPr>
              <w:spacing w:before="120" w:after="120"/>
              <w:ind w:right="5"/>
              <w:jc w:val="both"/>
            </w:pPr>
            <w:r w:rsidRPr="00FC393D">
              <w:rPr>
                <w:rFonts w:asciiTheme="majorHAnsi" w:hAnsiTheme="majorHAnsi" w:cstheme="majorHAnsi"/>
                <w:spacing w:val="1"/>
                <w:sz w:val="18"/>
                <w:szCs w:val="18"/>
              </w:rPr>
              <w:t>Expertise</w:t>
            </w:r>
          </w:p>
        </w:tc>
        <w:tc>
          <w:tcPr>
            <w:tcW w:w="1227" w:type="dxa"/>
            <w:vMerge w:val="restart"/>
            <w:tcBorders>
              <w:top w:val="single" w:sz="4" w:space="0" w:color="000000"/>
              <w:left w:val="single" w:sz="4" w:space="0" w:color="000000"/>
              <w:right w:val="single" w:sz="4" w:space="0" w:color="auto"/>
            </w:tcBorders>
            <w:shd w:val="clear" w:color="auto" w:fill="auto"/>
          </w:tcPr>
          <w:p w14:paraId="48D28DFB" w14:textId="77777777" w:rsidR="006A1F9A" w:rsidRPr="00FC393D" w:rsidRDefault="006A1F9A" w:rsidP="00A42274">
            <w:pPr>
              <w:spacing w:before="120" w:after="120"/>
              <w:ind w:right="5"/>
              <w:jc w:val="both"/>
            </w:pPr>
            <w:r w:rsidRPr="00FC393D">
              <w:rPr>
                <w:rFonts w:asciiTheme="majorHAnsi" w:hAnsiTheme="majorHAnsi" w:cstheme="majorHAnsi"/>
                <w:spacing w:val="1"/>
                <w:sz w:val="18"/>
                <w:szCs w:val="18"/>
              </w:rPr>
              <w:t>E</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tcPr>
          <w:p w14:paraId="509DBC9C" w14:textId="5F8890B5" w:rsidR="006A1F9A" w:rsidRPr="007C6762" w:rsidRDefault="006A1F9A" w:rsidP="00A42274">
            <w:pPr>
              <w:spacing w:before="120" w:after="120"/>
              <w:ind w:right="5"/>
              <w:rPr>
                <w:lang w:val="en-US"/>
              </w:rPr>
            </w:pPr>
            <w:r w:rsidRPr="00FC393D">
              <w:rPr>
                <w:rFonts w:asciiTheme="majorHAnsi" w:hAnsiTheme="majorHAnsi" w:cstheme="majorHAnsi"/>
                <w:spacing w:val="1"/>
                <w:sz w:val="18"/>
                <w:szCs w:val="18"/>
              </w:rPr>
              <w:t xml:space="preserve">Number of projects </w:t>
            </w:r>
            <w:r>
              <w:rPr>
                <w:rFonts w:asciiTheme="majorHAnsi" w:hAnsiTheme="majorHAnsi" w:cstheme="majorHAnsi"/>
                <w:spacing w:val="1"/>
                <w:sz w:val="18"/>
                <w:szCs w:val="18"/>
              </w:rPr>
              <w:t>related to teaching ICZM in which the tender was involved as</w:t>
            </w:r>
            <w:r w:rsidRPr="00FC393D">
              <w:rPr>
                <w:rFonts w:asciiTheme="majorHAnsi" w:hAnsiTheme="majorHAnsi" w:cstheme="majorHAnsi"/>
                <w:spacing w:val="1"/>
                <w:sz w:val="18"/>
                <w:szCs w:val="18"/>
              </w:rPr>
              <w:t xml:space="preserve"> expert/coordinator</w:t>
            </w:r>
            <w:r>
              <w:rPr>
                <w:rFonts w:asciiTheme="majorHAnsi" w:hAnsiTheme="majorHAnsi" w:cstheme="majorHAnsi"/>
                <w:spacing w:val="1"/>
                <w:sz w:val="18"/>
                <w:szCs w:val="18"/>
              </w:rPr>
              <w:t xml:space="preserve"> </w:t>
            </w:r>
          </w:p>
          <w:p w14:paraId="4E599220" w14:textId="77777777" w:rsidR="006A1F9A" w:rsidRPr="00FC393D" w:rsidRDefault="006A1F9A" w:rsidP="00A42274">
            <w:pPr>
              <w:spacing w:before="120" w:after="120"/>
              <w:ind w:right="5"/>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000000"/>
              <w:right w:val="single" w:sz="4" w:space="0" w:color="000000"/>
            </w:tcBorders>
            <w:shd w:val="clear" w:color="auto" w:fill="auto"/>
          </w:tcPr>
          <w:p w14:paraId="5D47AD37"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21CCFDC9" w14:textId="0C21FCE0" w:rsidR="006A1F9A" w:rsidRPr="008E7896" w:rsidRDefault="006A1F9A" w:rsidP="00A42274">
            <w:pPr>
              <w:spacing w:before="120" w:after="120"/>
              <w:ind w:right="5"/>
              <w:jc w:val="both"/>
            </w:pPr>
            <w:r w:rsidRPr="008E7896">
              <w:rPr>
                <w:rFonts w:asciiTheme="majorHAnsi" w:hAnsiTheme="majorHAnsi" w:cstheme="majorHAnsi"/>
                <w:spacing w:val="1"/>
                <w:sz w:val="18"/>
                <w:szCs w:val="18"/>
              </w:rPr>
              <w:t>10</w:t>
            </w:r>
          </w:p>
        </w:tc>
        <w:tc>
          <w:tcPr>
            <w:tcW w:w="1078" w:type="dxa"/>
            <w:vMerge w:val="restart"/>
            <w:tcBorders>
              <w:top w:val="single" w:sz="4" w:space="0" w:color="000000"/>
              <w:left w:val="single" w:sz="4" w:space="0" w:color="000000"/>
              <w:bottom w:val="single" w:sz="4" w:space="0" w:color="auto"/>
              <w:right w:val="single" w:sz="4" w:space="0" w:color="000000"/>
            </w:tcBorders>
            <w:shd w:val="clear" w:color="auto" w:fill="auto"/>
          </w:tcPr>
          <w:p w14:paraId="5030C396" w14:textId="77777777" w:rsidR="006A1F9A" w:rsidRPr="00946180" w:rsidRDefault="006A1F9A" w:rsidP="00A42274">
            <w:pPr>
              <w:spacing w:before="120" w:after="120"/>
              <w:ind w:right="5"/>
              <w:jc w:val="center"/>
            </w:pPr>
            <w:r w:rsidRPr="006A1F9A">
              <w:rPr>
                <w:rFonts w:asciiTheme="majorHAnsi" w:hAnsiTheme="majorHAnsi" w:cstheme="majorHAnsi"/>
                <w:spacing w:val="1"/>
                <w:sz w:val="18"/>
                <w:szCs w:val="18"/>
              </w:rPr>
              <w:t>60</w:t>
            </w:r>
          </w:p>
        </w:tc>
      </w:tr>
      <w:tr w:rsidR="006A1F9A" w14:paraId="1AA20C5F" w14:textId="77777777" w:rsidTr="006A1F9A">
        <w:trPr>
          <w:trHeight w:val="398"/>
        </w:trPr>
        <w:tc>
          <w:tcPr>
            <w:tcW w:w="1235" w:type="dxa"/>
            <w:vMerge/>
            <w:tcBorders>
              <w:left w:val="single" w:sz="4" w:space="0" w:color="000000"/>
              <w:right w:val="single" w:sz="4" w:space="0" w:color="000000"/>
            </w:tcBorders>
            <w:shd w:val="clear" w:color="auto" w:fill="auto"/>
          </w:tcPr>
          <w:p w14:paraId="2AFA32C8"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227" w:type="dxa"/>
            <w:vMerge/>
            <w:tcBorders>
              <w:left w:val="single" w:sz="4" w:space="0" w:color="000000"/>
              <w:right w:val="single" w:sz="4" w:space="0" w:color="auto"/>
            </w:tcBorders>
            <w:shd w:val="clear" w:color="auto" w:fill="auto"/>
          </w:tcPr>
          <w:p w14:paraId="5B7AF30E"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2680" w:type="dxa"/>
            <w:vMerge/>
            <w:tcBorders>
              <w:left w:val="single" w:sz="4" w:space="0" w:color="auto"/>
              <w:bottom w:val="single" w:sz="4" w:space="0" w:color="auto"/>
              <w:right w:val="single" w:sz="4" w:space="0" w:color="auto"/>
            </w:tcBorders>
            <w:shd w:val="clear" w:color="auto" w:fill="auto"/>
          </w:tcPr>
          <w:p w14:paraId="16CB361B"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000000"/>
              <w:right w:val="single" w:sz="4" w:space="0" w:color="000000"/>
            </w:tcBorders>
            <w:shd w:val="clear" w:color="auto" w:fill="auto"/>
          </w:tcPr>
          <w:p w14:paraId="0CE7715E"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25F4E889" w14:textId="77777777" w:rsidR="006A1F9A" w:rsidRPr="008E7896" w:rsidRDefault="006A1F9A" w:rsidP="00A42274">
            <w:pPr>
              <w:spacing w:before="120" w:after="120"/>
              <w:ind w:right="5"/>
              <w:jc w:val="both"/>
            </w:pPr>
            <w:r w:rsidRPr="008E7896">
              <w:rPr>
                <w:rFonts w:asciiTheme="majorHAnsi" w:hAnsiTheme="majorHAnsi" w:cstheme="majorHAnsi"/>
                <w:spacing w:val="1"/>
                <w:sz w:val="18"/>
                <w:szCs w:val="18"/>
              </w:rPr>
              <w:t>20</w:t>
            </w:r>
          </w:p>
        </w:tc>
        <w:tc>
          <w:tcPr>
            <w:tcW w:w="1078" w:type="dxa"/>
            <w:vMerge/>
            <w:tcBorders>
              <w:left w:val="single" w:sz="4" w:space="0" w:color="000000"/>
              <w:bottom w:val="single" w:sz="4" w:space="0" w:color="auto"/>
              <w:right w:val="single" w:sz="4" w:space="0" w:color="000000"/>
            </w:tcBorders>
            <w:shd w:val="clear" w:color="auto" w:fill="auto"/>
          </w:tcPr>
          <w:p w14:paraId="3F898AE3" w14:textId="77777777" w:rsidR="006A1F9A" w:rsidRPr="00946180" w:rsidRDefault="006A1F9A" w:rsidP="00A42274">
            <w:pPr>
              <w:spacing w:before="120" w:after="120"/>
              <w:ind w:right="5"/>
              <w:jc w:val="both"/>
              <w:rPr>
                <w:rFonts w:asciiTheme="majorHAnsi" w:hAnsiTheme="majorHAnsi" w:cstheme="majorHAnsi"/>
                <w:spacing w:val="1"/>
                <w:sz w:val="18"/>
                <w:szCs w:val="18"/>
              </w:rPr>
            </w:pPr>
          </w:p>
        </w:tc>
      </w:tr>
      <w:tr w:rsidR="006A1F9A" w14:paraId="647A56A0" w14:textId="77777777" w:rsidTr="006A1F9A">
        <w:trPr>
          <w:trHeight w:val="398"/>
        </w:trPr>
        <w:tc>
          <w:tcPr>
            <w:tcW w:w="1235" w:type="dxa"/>
            <w:vMerge/>
            <w:tcBorders>
              <w:left w:val="single" w:sz="4" w:space="0" w:color="000000"/>
              <w:right w:val="single" w:sz="4" w:space="0" w:color="000000"/>
            </w:tcBorders>
            <w:shd w:val="clear" w:color="auto" w:fill="auto"/>
          </w:tcPr>
          <w:p w14:paraId="55C14D2F"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227" w:type="dxa"/>
            <w:vMerge/>
            <w:tcBorders>
              <w:left w:val="single" w:sz="4" w:space="0" w:color="000000"/>
              <w:right w:val="single" w:sz="4" w:space="0" w:color="auto"/>
            </w:tcBorders>
            <w:shd w:val="clear" w:color="auto" w:fill="auto"/>
          </w:tcPr>
          <w:p w14:paraId="73BAF883"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2680" w:type="dxa"/>
            <w:vMerge/>
            <w:tcBorders>
              <w:left w:val="single" w:sz="4" w:space="0" w:color="auto"/>
              <w:bottom w:val="single" w:sz="4" w:space="0" w:color="auto"/>
              <w:right w:val="single" w:sz="4" w:space="0" w:color="auto"/>
            </w:tcBorders>
            <w:shd w:val="clear" w:color="auto" w:fill="auto"/>
          </w:tcPr>
          <w:p w14:paraId="66DC9DC4"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000000"/>
              <w:right w:val="single" w:sz="4" w:space="0" w:color="000000"/>
            </w:tcBorders>
            <w:shd w:val="clear" w:color="auto" w:fill="auto"/>
          </w:tcPr>
          <w:p w14:paraId="389D62DD"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08E67907" w14:textId="13811E84" w:rsidR="006A1F9A" w:rsidRPr="008E7896" w:rsidRDefault="008E7896" w:rsidP="00A42274">
            <w:pPr>
              <w:spacing w:before="120" w:after="120"/>
              <w:ind w:right="5"/>
              <w:jc w:val="both"/>
            </w:pPr>
            <w:r w:rsidRPr="008E7896">
              <w:rPr>
                <w:rFonts w:asciiTheme="majorHAnsi" w:hAnsiTheme="majorHAnsi" w:cstheme="majorHAnsi"/>
                <w:spacing w:val="1"/>
                <w:sz w:val="18"/>
                <w:szCs w:val="18"/>
              </w:rPr>
              <w:t>30</w:t>
            </w:r>
          </w:p>
        </w:tc>
        <w:tc>
          <w:tcPr>
            <w:tcW w:w="1078" w:type="dxa"/>
            <w:vMerge/>
            <w:tcBorders>
              <w:left w:val="single" w:sz="4" w:space="0" w:color="000000"/>
              <w:bottom w:val="single" w:sz="4" w:space="0" w:color="auto"/>
              <w:right w:val="single" w:sz="4" w:space="0" w:color="000000"/>
            </w:tcBorders>
            <w:shd w:val="clear" w:color="auto" w:fill="auto"/>
          </w:tcPr>
          <w:p w14:paraId="0CBDB2A0" w14:textId="77777777" w:rsidR="006A1F9A" w:rsidRPr="00946180" w:rsidRDefault="006A1F9A" w:rsidP="00A42274">
            <w:pPr>
              <w:spacing w:before="120" w:after="120"/>
              <w:ind w:right="5"/>
              <w:jc w:val="both"/>
              <w:rPr>
                <w:rFonts w:asciiTheme="majorHAnsi" w:hAnsiTheme="majorHAnsi" w:cstheme="majorHAnsi"/>
                <w:spacing w:val="1"/>
                <w:sz w:val="18"/>
                <w:szCs w:val="18"/>
              </w:rPr>
            </w:pPr>
          </w:p>
        </w:tc>
      </w:tr>
      <w:tr w:rsidR="006A1F9A" w14:paraId="00361B0B" w14:textId="77777777" w:rsidTr="006A1F9A">
        <w:trPr>
          <w:trHeight w:val="398"/>
        </w:trPr>
        <w:tc>
          <w:tcPr>
            <w:tcW w:w="1235" w:type="dxa"/>
            <w:vMerge/>
            <w:tcBorders>
              <w:left w:val="single" w:sz="4" w:space="0" w:color="000000"/>
              <w:right w:val="single" w:sz="4" w:space="0" w:color="000000"/>
            </w:tcBorders>
            <w:shd w:val="clear" w:color="auto" w:fill="auto"/>
          </w:tcPr>
          <w:p w14:paraId="445A224C"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227" w:type="dxa"/>
            <w:vMerge/>
            <w:tcBorders>
              <w:left w:val="single" w:sz="4" w:space="0" w:color="000000"/>
              <w:right w:val="single" w:sz="4" w:space="0" w:color="auto"/>
            </w:tcBorders>
            <w:shd w:val="clear" w:color="auto" w:fill="auto"/>
          </w:tcPr>
          <w:p w14:paraId="50E2A635"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2680" w:type="dxa"/>
            <w:vMerge/>
            <w:tcBorders>
              <w:left w:val="single" w:sz="4" w:space="0" w:color="auto"/>
              <w:bottom w:val="single" w:sz="4" w:space="0" w:color="auto"/>
              <w:right w:val="single" w:sz="4" w:space="0" w:color="auto"/>
            </w:tcBorders>
            <w:shd w:val="clear" w:color="auto" w:fill="auto"/>
          </w:tcPr>
          <w:p w14:paraId="220F2EF9"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000000"/>
              <w:right w:val="single" w:sz="4" w:space="0" w:color="000000"/>
            </w:tcBorders>
            <w:shd w:val="clear" w:color="auto" w:fill="auto"/>
          </w:tcPr>
          <w:p w14:paraId="3B89D9A1"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326EC0CB" w14:textId="77098A65" w:rsidR="006A1F9A" w:rsidRPr="008E7896" w:rsidRDefault="008E7896" w:rsidP="00A42274">
            <w:pPr>
              <w:spacing w:before="120" w:after="120"/>
              <w:ind w:right="5"/>
              <w:jc w:val="both"/>
            </w:pPr>
            <w:r w:rsidRPr="008E7896">
              <w:rPr>
                <w:rFonts w:asciiTheme="majorHAnsi" w:hAnsiTheme="majorHAnsi" w:cstheme="majorHAnsi"/>
                <w:spacing w:val="1"/>
                <w:sz w:val="18"/>
                <w:szCs w:val="18"/>
              </w:rPr>
              <w:t>40</w:t>
            </w:r>
          </w:p>
        </w:tc>
        <w:tc>
          <w:tcPr>
            <w:tcW w:w="1078" w:type="dxa"/>
            <w:vMerge/>
            <w:tcBorders>
              <w:left w:val="single" w:sz="4" w:space="0" w:color="000000"/>
              <w:bottom w:val="single" w:sz="4" w:space="0" w:color="auto"/>
              <w:right w:val="single" w:sz="4" w:space="0" w:color="000000"/>
            </w:tcBorders>
            <w:shd w:val="clear" w:color="auto" w:fill="auto"/>
          </w:tcPr>
          <w:p w14:paraId="5DE6F446" w14:textId="77777777" w:rsidR="006A1F9A" w:rsidRPr="00946180" w:rsidRDefault="006A1F9A" w:rsidP="00A42274">
            <w:pPr>
              <w:spacing w:before="120" w:after="120"/>
              <w:ind w:right="5"/>
              <w:jc w:val="both"/>
              <w:rPr>
                <w:rFonts w:asciiTheme="majorHAnsi" w:hAnsiTheme="majorHAnsi" w:cstheme="majorHAnsi"/>
                <w:spacing w:val="1"/>
                <w:sz w:val="18"/>
                <w:szCs w:val="18"/>
              </w:rPr>
            </w:pPr>
          </w:p>
        </w:tc>
      </w:tr>
      <w:tr w:rsidR="006A1F9A" w14:paraId="01000350" w14:textId="77777777" w:rsidTr="006A1F9A">
        <w:trPr>
          <w:trHeight w:val="398"/>
        </w:trPr>
        <w:tc>
          <w:tcPr>
            <w:tcW w:w="1235" w:type="dxa"/>
            <w:vMerge/>
            <w:tcBorders>
              <w:left w:val="single" w:sz="4" w:space="0" w:color="000000"/>
              <w:right w:val="single" w:sz="4" w:space="0" w:color="000000"/>
            </w:tcBorders>
            <w:shd w:val="clear" w:color="auto" w:fill="auto"/>
          </w:tcPr>
          <w:p w14:paraId="36B820E8"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227" w:type="dxa"/>
            <w:vMerge/>
            <w:tcBorders>
              <w:left w:val="single" w:sz="4" w:space="0" w:color="000000"/>
              <w:right w:val="single" w:sz="4" w:space="0" w:color="auto"/>
            </w:tcBorders>
            <w:shd w:val="clear" w:color="auto" w:fill="auto"/>
          </w:tcPr>
          <w:p w14:paraId="50D328B1"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2680" w:type="dxa"/>
            <w:vMerge/>
            <w:tcBorders>
              <w:left w:val="single" w:sz="4" w:space="0" w:color="auto"/>
              <w:bottom w:val="single" w:sz="4" w:space="0" w:color="auto"/>
              <w:right w:val="single" w:sz="4" w:space="0" w:color="auto"/>
            </w:tcBorders>
            <w:shd w:val="clear" w:color="auto" w:fill="auto"/>
          </w:tcPr>
          <w:p w14:paraId="4FCCF04E"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000000"/>
              <w:right w:val="single" w:sz="4" w:space="0" w:color="000000"/>
            </w:tcBorders>
            <w:shd w:val="clear" w:color="auto" w:fill="auto"/>
          </w:tcPr>
          <w:p w14:paraId="042BD0A8"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5</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1FF07B39" w14:textId="4EAAC123" w:rsidR="006A1F9A" w:rsidRPr="008E7896" w:rsidRDefault="008E7896" w:rsidP="00A42274">
            <w:pPr>
              <w:spacing w:before="120" w:after="120"/>
              <w:ind w:right="5"/>
              <w:jc w:val="both"/>
            </w:pPr>
            <w:r w:rsidRPr="008E7896">
              <w:rPr>
                <w:rFonts w:asciiTheme="majorHAnsi" w:hAnsiTheme="majorHAnsi" w:cstheme="majorHAnsi"/>
                <w:spacing w:val="1"/>
                <w:sz w:val="18"/>
                <w:szCs w:val="18"/>
              </w:rPr>
              <w:t>50</w:t>
            </w:r>
          </w:p>
        </w:tc>
        <w:tc>
          <w:tcPr>
            <w:tcW w:w="1078" w:type="dxa"/>
            <w:vMerge/>
            <w:tcBorders>
              <w:left w:val="single" w:sz="4" w:space="0" w:color="000000"/>
              <w:bottom w:val="single" w:sz="4" w:space="0" w:color="auto"/>
              <w:right w:val="single" w:sz="4" w:space="0" w:color="000000"/>
            </w:tcBorders>
            <w:shd w:val="clear" w:color="auto" w:fill="auto"/>
          </w:tcPr>
          <w:p w14:paraId="67B40A67" w14:textId="77777777" w:rsidR="006A1F9A" w:rsidRPr="00946180" w:rsidRDefault="006A1F9A" w:rsidP="00A42274">
            <w:pPr>
              <w:spacing w:before="120" w:after="120"/>
              <w:ind w:right="5"/>
              <w:jc w:val="both"/>
              <w:rPr>
                <w:rFonts w:asciiTheme="majorHAnsi" w:hAnsiTheme="majorHAnsi" w:cstheme="majorHAnsi"/>
                <w:spacing w:val="1"/>
                <w:sz w:val="18"/>
                <w:szCs w:val="18"/>
              </w:rPr>
            </w:pPr>
          </w:p>
        </w:tc>
      </w:tr>
      <w:tr w:rsidR="006A1F9A" w14:paraId="1380EE9E" w14:textId="77777777" w:rsidTr="006A1F9A">
        <w:trPr>
          <w:trHeight w:val="475"/>
        </w:trPr>
        <w:tc>
          <w:tcPr>
            <w:tcW w:w="1235" w:type="dxa"/>
            <w:vMerge/>
            <w:tcBorders>
              <w:left w:val="single" w:sz="4" w:space="0" w:color="000000"/>
              <w:bottom w:val="single" w:sz="4" w:space="0" w:color="auto"/>
              <w:right w:val="single" w:sz="4" w:space="0" w:color="000000"/>
            </w:tcBorders>
            <w:shd w:val="clear" w:color="auto" w:fill="auto"/>
          </w:tcPr>
          <w:p w14:paraId="788BCB22"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227" w:type="dxa"/>
            <w:vMerge/>
            <w:tcBorders>
              <w:left w:val="single" w:sz="4" w:space="0" w:color="000000"/>
              <w:bottom w:val="single" w:sz="4" w:space="0" w:color="auto"/>
              <w:right w:val="single" w:sz="4" w:space="0" w:color="auto"/>
            </w:tcBorders>
            <w:shd w:val="clear" w:color="auto" w:fill="auto"/>
          </w:tcPr>
          <w:p w14:paraId="25FCC49A"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2680" w:type="dxa"/>
            <w:vMerge/>
            <w:tcBorders>
              <w:left w:val="single" w:sz="4" w:space="0" w:color="auto"/>
              <w:bottom w:val="single" w:sz="4" w:space="0" w:color="auto"/>
              <w:right w:val="single" w:sz="4" w:space="0" w:color="auto"/>
            </w:tcBorders>
            <w:shd w:val="clear" w:color="auto" w:fill="auto"/>
          </w:tcPr>
          <w:p w14:paraId="6D0F0084" w14:textId="77777777" w:rsidR="006A1F9A" w:rsidRPr="00FC393D" w:rsidRDefault="006A1F9A" w:rsidP="00A42274">
            <w:pPr>
              <w:spacing w:before="120" w:after="120"/>
              <w:ind w:right="5"/>
              <w:jc w:val="both"/>
              <w:rPr>
                <w:rFonts w:asciiTheme="majorHAnsi" w:hAnsiTheme="majorHAnsi" w:cstheme="majorHAnsi"/>
                <w:spacing w:val="1"/>
                <w:sz w:val="18"/>
                <w:szCs w:val="18"/>
              </w:rPr>
            </w:pPr>
          </w:p>
        </w:tc>
        <w:tc>
          <w:tcPr>
            <w:tcW w:w="1554" w:type="dxa"/>
            <w:tcBorders>
              <w:top w:val="single" w:sz="4" w:space="0" w:color="000000"/>
              <w:left w:val="single" w:sz="4" w:space="0" w:color="auto"/>
              <w:bottom w:val="single" w:sz="4" w:space="0" w:color="auto"/>
              <w:right w:val="single" w:sz="4" w:space="0" w:color="000000"/>
            </w:tcBorders>
            <w:shd w:val="clear" w:color="auto" w:fill="auto"/>
          </w:tcPr>
          <w:p w14:paraId="7393A71C" w14:textId="77777777" w:rsidR="006A1F9A" w:rsidRPr="00FC393D" w:rsidRDefault="006A1F9A" w:rsidP="00A42274">
            <w:pPr>
              <w:spacing w:before="120" w:after="120"/>
              <w:ind w:right="5"/>
              <w:jc w:val="center"/>
            </w:pPr>
            <w:r w:rsidRPr="00FC393D">
              <w:rPr>
                <w:rFonts w:asciiTheme="majorHAnsi" w:hAnsiTheme="majorHAnsi" w:cstheme="majorHAnsi"/>
                <w:spacing w:val="1"/>
                <w:sz w:val="18"/>
                <w:szCs w:val="18"/>
              </w:rPr>
              <w:t xml:space="preserve">6 and more </w:t>
            </w:r>
          </w:p>
        </w:tc>
        <w:tc>
          <w:tcPr>
            <w:tcW w:w="903" w:type="dxa"/>
            <w:tcBorders>
              <w:top w:val="single" w:sz="4" w:space="0" w:color="000000"/>
              <w:left w:val="single" w:sz="4" w:space="0" w:color="000000"/>
              <w:bottom w:val="single" w:sz="4" w:space="0" w:color="auto"/>
              <w:right w:val="single" w:sz="4" w:space="0" w:color="000000"/>
            </w:tcBorders>
            <w:shd w:val="clear" w:color="auto" w:fill="auto"/>
          </w:tcPr>
          <w:p w14:paraId="027ED164" w14:textId="0A2E6D07" w:rsidR="006A1F9A" w:rsidRPr="008E7896" w:rsidRDefault="008E7896" w:rsidP="00A42274">
            <w:pPr>
              <w:spacing w:before="120" w:after="120"/>
              <w:ind w:right="5"/>
            </w:pPr>
            <w:r w:rsidRPr="008E7896">
              <w:rPr>
                <w:rFonts w:asciiTheme="majorHAnsi" w:hAnsiTheme="majorHAnsi" w:cstheme="majorHAnsi"/>
                <w:spacing w:val="1"/>
                <w:sz w:val="18"/>
                <w:szCs w:val="18"/>
              </w:rPr>
              <w:t>60</w:t>
            </w:r>
          </w:p>
        </w:tc>
        <w:tc>
          <w:tcPr>
            <w:tcW w:w="1078" w:type="dxa"/>
            <w:vMerge/>
            <w:tcBorders>
              <w:left w:val="single" w:sz="4" w:space="0" w:color="000000"/>
              <w:bottom w:val="single" w:sz="4" w:space="0" w:color="auto"/>
              <w:right w:val="single" w:sz="4" w:space="0" w:color="000000"/>
            </w:tcBorders>
            <w:shd w:val="clear" w:color="auto" w:fill="auto"/>
          </w:tcPr>
          <w:p w14:paraId="56339250" w14:textId="77777777" w:rsidR="006A1F9A" w:rsidRPr="00946180" w:rsidRDefault="006A1F9A" w:rsidP="00A42274">
            <w:pPr>
              <w:spacing w:before="120" w:after="120"/>
              <w:ind w:right="5"/>
              <w:jc w:val="both"/>
              <w:rPr>
                <w:rFonts w:asciiTheme="majorHAnsi" w:hAnsiTheme="majorHAnsi" w:cstheme="majorHAnsi"/>
                <w:spacing w:val="1"/>
                <w:sz w:val="18"/>
                <w:szCs w:val="18"/>
              </w:rPr>
            </w:pPr>
          </w:p>
        </w:tc>
      </w:tr>
    </w:tbl>
    <w:p w14:paraId="04A6E8FC" w14:textId="77777777" w:rsidR="00184867" w:rsidRDefault="00184867" w:rsidP="00184867">
      <w:pPr>
        <w:shd w:val="clear" w:color="auto" w:fill="FFFFFF"/>
        <w:spacing w:before="120" w:after="120"/>
        <w:ind w:left="274" w:right="5"/>
        <w:jc w:val="both"/>
        <w:rPr>
          <w:rFonts w:asciiTheme="majorHAnsi" w:hAnsiTheme="majorHAnsi" w:cstheme="majorHAnsi"/>
          <w:spacing w:val="1"/>
          <w:sz w:val="18"/>
          <w:szCs w:val="18"/>
          <w:highlight w:val="yellow"/>
        </w:rPr>
      </w:pPr>
    </w:p>
    <w:p w14:paraId="1244B9DB" w14:textId="77777777" w:rsidR="00184867" w:rsidRPr="009B3560" w:rsidRDefault="00184867" w:rsidP="009B3560">
      <w:pPr>
        <w:shd w:val="clear" w:color="auto" w:fill="FFFFFF"/>
        <w:spacing w:before="120" w:after="120"/>
        <w:ind w:left="259"/>
        <w:jc w:val="both"/>
      </w:pPr>
      <w:r w:rsidRPr="009B3560">
        <w:t>Selection of the most economically advantageous Tenders (MEAT) will determine the basis for evaluating the criteria for each individual Tender according to the delivery of the requested Tenderer's documentation, in the appropriate form: MEAT = P + E.</w:t>
      </w:r>
    </w:p>
    <w:p w14:paraId="719AC3C6" w14:textId="77777777" w:rsidR="00184867" w:rsidRPr="009B3560" w:rsidRDefault="00184867" w:rsidP="009B3560">
      <w:pPr>
        <w:shd w:val="clear" w:color="auto" w:fill="FFFFFF"/>
        <w:spacing w:before="120" w:after="120"/>
        <w:ind w:left="259"/>
        <w:jc w:val="both"/>
      </w:pPr>
      <w:r w:rsidRPr="009B3560">
        <w:rPr>
          <w:u w:val="single"/>
        </w:rPr>
        <w:t>For the purposes of establishing the grounds set out in item 5. of the Invitation to Tender the Tenderer shall submit the following in his/her Tender</w:t>
      </w:r>
      <w:r w:rsidRPr="009B3560">
        <w:t>:</w:t>
      </w:r>
    </w:p>
    <w:p w14:paraId="34B5B769" w14:textId="6A89809F" w:rsidR="00B55314" w:rsidRPr="00B55314" w:rsidRDefault="00B55314" w:rsidP="00B55314">
      <w:pPr>
        <w:pStyle w:val="ListParagraph"/>
        <w:numPr>
          <w:ilvl w:val="0"/>
          <w:numId w:val="41"/>
        </w:numPr>
        <w:shd w:val="clear" w:color="auto" w:fill="FFFFFF"/>
        <w:tabs>
          <w:tab w:val="left" w:pos="701"/>
        </w:tabs>
        <w:spacing w:before="120" w:after="120"/>
        <w:rPr>
          <w:rFonts w:cs="Calibri"/>
          <w:spacing w:val="-6"/>
        </w:rPr>
      </w:pPr>
      <w:r w:rsidRPr="00B55314">
        <w:rPr>
          <w:b/>
          <w:bCs/>
          <w:iCs/>
          <w:spacing w:val="2"/>
        </w:rPr>
        <w:t>Practical experience verifying the expertise of the tenderer (Annexe 3)</w:t>
      </w:r>
    </w:p>
    <w:p w14:paraId="09EF5AB4" w14:textId="3A4A1973" w:rsidR="00635290" w:rsidRPr="00B55314" w:rsidRDefault="0025159D" w:rsidP="0026467F">
      <w:pPr>
        <w:numPr>
          <w:ilvl w:val="0"/>
          <w:numId w:val="42"/>
        </w:numPr>
        <w:shd w:val="clear" w:color="auto" w:fill="FFFFFF"/>
        <w:tabs>
          <w:tab w:val="clear" w:pos="720"/>
          <w:tab w:val="left" w:pos="701"/>
        </w:tabs>
        <w:autoSpaceDE/>
        <w:autoSpaceDN/>
        <w:adjustRightInd/>
        <w:spacing w:before="120" w:after="120"/>
        <w:ind w:left="284" w:right="1382" w:firstLine="283"/>
        <w:rPr>
          <w:rFonts w:cs="Calibri"/>
        </w:rPr>
      </w:pPr>
      <w:r w:rsidRPr="00B55314">
        <w:rPr>
          <w:b/>
          <w:spacing w:val="-1"/>
        </w:rPr>
        <w:t>5</w:t>
      </w:r>
      <w:r w:rsidR="00635290" w:rsidRPr="00B55314">
        <w:rPr>
          <w:b/>
          <w:spacing w:val="-1"/>
        </w:rPr>
        <w:t>. DUE DATE, MANNER AND TERMS OF PAYMENT</w:t>
      </w:r>
    </w:p>
    <w:p w14:paraId="3E775EF1" w14:textId="77777777" w:rsidR="00B114F3" w:rsidRDefault="00635290" w:rsidP="00C23A81">
      <w:pPr>
        <w:shd w:val="clear" w:color="auto" w:fill="FFFFFF"/>
        <w:spacing w:before="120" w:after="120"/>
        <w:ind w:left="259"/>
        <w:jc w:val="both"/>
      </w:pPr>
      <w:r w:rsidRPr="002B61A9">
        <w:t xml:space="preserve">The Client shall </w:t>
      </w:r>
      <w:r w:rsidR="00B04556" w:rsidRPr="002B61A9">
        <w:t xml:space="preserve">make the </w:t>
      </w:r>
      <w:r w:rsidRPr="002B61A9">
        <w:t>pay</w:t>
      </w:r>
      <w:r w:rsidR="00B04556" w:rsidRPr="002B61A9">
        <w:t>ments to the Tenderer</w:t>
      </w:r>
      <w:r w:rsidR="00C23A81">
        <w:t>, based on invoice</w:t>
      </w:r>
      <w:r w:rsidR="00B04556" w:rsidRPr="002B61A9">
        <w:t xml:space="preserve"> drawn up by the Tenderer. The invoice shall be issued </w:t>
      </w:r>
      <w:r w:rsidR="00C23A81">
        <w:t>after the submission of the last deliverable</w:t>
      </w:r>
      <w:r w:rsidR="00F84E31">
        <w:t xml:space="preserve"> and validation by PAP/RAC</w:t>
      </w:r>
      <w:r w:rsidR="00C23A81">
        <w:t>.</w:t>
      </w:r>
    </w:p>
    <w:p w14:paraId="0E805913" w14:textId="099AF837" w:rsidR="00C23A81" w:rsidRDefault="00CB22F7" w:rsidP="009B3560">
      <w:pPr>
        <w:shd w:val="clear" w:color="auto" w:fill="FFFFFF"/>
        <w:spacing w:before="120" w:after="120"/>
        <w:ind w:left="259"/>
        <w:jc w:val="both"/>
      </w:pPr>
      <w:r w:rsidRPr="002B61A9">
        <w:t>The Client shall pay the</w:t>
      </w:r>
      <w:r w:rsidR="005F0349" w:rsidRPr="002B61A9">
        <w:t xml:space="preserve"> issued invoice</w:t>
      </w:r>
      <w:r w:rsidR="00635290" w:rsidRPr="002B61A9">
        <w:rPr>
          <w:spacing w:val="5"/>
        </w:rPr>
        <w:t xml:space="preserve">, pursuant to the prices set out in the selected </w:t>
      </w:r>
      <w:r w:rsidR="008F21F9" w:rsidRPr="002B61A9">
        <w:rPr>
          <w:spacing w:val="5"/>
        </w:rPr>
        <w:t>Tender</w:t>
      </w:r>
      <w:r w:rsidR="00635290" w:rsidRPr="002B61A9">
        <w:rPr>
          <w:spacing w:val="5"/>
        </w:rPr>
        <w:t xml:space="preserve">, within </w:t>
      </w:r>
      <w:r w:rsidR="00A4531E" w:rsidRPr="002B61A9">
        <w:rPr>
          <w:spacing w:val="5"/>
        </w:rPr>
        <w:t>30</w:t>
      </w:r>
      <w:r w:rsidR="00635290" w:rsidRPr="002B61A9">
        <w:rPr>
          <w:spacing w:val="5"/>
        </w:rPr>
        <w:t xml:space="preserve"> days of the invoice receipt. An advance </w:t>
      </w:r>
      <w:r w:rsidR="009C4095" w:rsidRPr="002B61A9">
        <w:rPr>
          <w:spacing w:val="5"/>
        </w:rPr>
        <w:t xml:space="preserve">payment </w:t>
      </w:r>
      <w:r w:rsidR="00635290" w:rsidRPr="002B61A9">
        <w:rPr>
          <w:spacing w:val="5"/>
        </w:rPr>
        <w:t xml:space="preserve">by the </w:t>
      </w:r>
      <w:r w:rsidR="00635290" w:rsidRPr="002B61A9">
        <w:t xml:space="preserve">Client is not </w:t>
      </w:r>
      <w:r w:rsidR="003F4616" w:rsidRPr="002B61A9">
        <w:t>permitted</w:t>
      </w:r>
      <w:r w:rsidR="00635290" w:rsidRPr="002B61A9">
        <w:t>.</w:t>
      </w:r>
    </w:p>
    <w:p w14:paraId="6CE5D623" w14:textId="77777777" w:rsidR="0025159D" w:rsidRPr="00C23A81" w:rsidRDefault="0025159D" w:rsidP="00C23A81">
      <w:pPr>
        <w:shd w:val="clear" w:color="auto" w:fill="FFFFFF"/>
        <w:spacing w:before="120" w:after="120"/>
        <w:ind w:left="259"/>
        <w:jc w:val="both"/>
      </w:pPr>
      <w:r w:rsidRPr="002B61A9">
        <w:rPr>
          <w:color w:val="000000"/>
        </w:rPr>
        <w:t xml:space="preserve">Envisaged duration of the contract is </w:t>
      </w:r>
      <w:r w:rsidR="00FF3E28">
        <w:rPr>
          <w:color w:val="000000"/>
        </w:rPr>
        <w:t>3</w:t>
      </w:r>
      <w:r w:rsidRPr="002B61A9">
        <w:rPr>
          <w:color w:val="000000"/>
        </w:rPr>
        <w:t xml:space="preserve"> months.</w:t>
      </w:r>
    </w:p>
    <w:p w14:paraId="4854EB4F" w14:textId="77777777" w:rsidR="0025159D" w:rsidRDefault="0025159D" w:rsidP="00565341">
      <w:pPr>
        <w:shd w:val="clear" w:color="auto" w:fill="FFFFFF"/>
        <w:spacing w:before="120" w:after="120"/>
        <w:jc w:val="both"/>
      </w:pPr>
    </w:p>
    <w:p w14:paraId="7CD4136E" w14:textId="77777777" w:rsidR="00565C2D" w:rsidRDefault="00565C2D" w:rsidP="00565341">
      <w:pPr>
        <w:shd w:val="clear" w:color="auto" w:fill="FFFFFF"/>
        <w:spacing w:before="120" w:after="120"/>
        <w:jc w:val="both"/>
      </w:pPr>
    </w:p>
    <w:p w14:paraId="6EFA6C14" w14:textId="77777777" w:rsidR="00565C2D" w:rsidRDefault="00565C2D" w:rsidP="00565341">
      <w:pPr>
        <w:shd w:val="clear" w:color="auto" w:fill="FFFFFF"/>
        <w:spacing w:before="120" w:after="120"/>
        <w:jc w:val="both"/>
      </w:pPr>
    </w:p>
    <w:p w14:paraId="022E18A2" w14:textId="77777777" w:rsidR="008E7896" w:rsidRDefault="008E7896">
      <w:pPr>
        <w:widowControl/>
        <w:autoSpaceDE/>
        <w:autoSpaceDN/>
        <w:adjustRightInd/>
        <w:rPr>
          <w:rFonts w:ascii="Calibri Light" w:hAnsi="Calibri Light"/>
          <w:sz w:val="32"/>
          <w:szCs w:val="32"/>
          <w:lang w:val="en-US"/>
        </w:rPr>
      </w:pPr>
      <w:bookmarkStart w:id="11" w:name="_Hlk28468335"/>
      <w:r>
        <w:rPr>
          <w:lang w:val="en-US"/>
        </w:rPr>
        <w:br w:type="page"/>
      </w:r>
    </w:p>
    <w:p w14:paraId="04161C13" w14:textId="78B63C24" w:rsidR="00956EBE" w:rsidRDefault="00956EBE" w:rsidP="0011040B">
      <w:pPr>
        <w:pStyle w:val="Heading1"/>
        <w:rPr>
          <w:lang w:val="en-US"/>
        </w:rPr>
      </w:pPr>
      <w:r w:rsidRPr="00956EBE">
        <w:rPr>
          <w:lang w:val="en-US"/>
        </w:rPr>
        <w:lastRenderedPageBreak/>
        <w:t>Annex 1 Syllabus of the s</w:t>
      </w:r>
      <w:r>
        <w:rPr>
          <w:lang w:val="en-US"/>
        </w:rPr>
        <w:t>imulation game</w:t>
      </w:r>
    </w:p>
    <w:p w14:paraId="218BDF6E" w14:textId="77777777" w:rsidR="000605DA" w:rsidRPr="000605DA" w:rsidRDefault="000605DA" w:rsidP="000605DA">
      <w:pPr>
        <w:rPr>
          <w:lang w:val="en-US"/>
        </w:rPr>
      </w:pPr>
    </w:p>
    <w:tbl>
      <w:tblPr>
        <w:tblW w:w="9758" w:type="dxa"/>
        <w:tblInd w:w="15" w:type="dxa"/>
        <w:tblCellMar>
          <w:top w:w="15" w:type="dxa"/>
          <w:left w:w="15" w:type="dxa"/>
          <w:bottom w:w="15" w:type="dxa"/>
          <w:right w:w="15" w:type="dxa"/>
        </w:tblCellMar>
        <w:tblLook w:val="04A0" w:firstRow="1" w:lastRow="0" w:firstColumn="1" w:lastColumn="0" w:noHBand="0" w:noVBand="1"/>
      </w:tblPr>
      <w:tblGrid>
        <w:gridCol w:w="2605"/>
        <w:gridCol w:w="7153"/>
      </w:tblGrid>
      <w:tr w:rsidR="00956EBE" w:rsidRPr="002F6D82" w14:paraId="1F107F2B" w14:textId="77777777" w:rsidTr="00956EBE">
        <w:trPr>
          <w:trHeight w:val="378"/>
        </w:trPr>
        <w:tc>
          <w:tcPr>
            <w:tcW w:w="260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5F3FB35B" w14:textId="3C6E1986" w:rsidR="00956EBE" w:rsidRPr="002441FF" w:rsidRDefault="00956EBE" w:rsidP="002441FF">
            <w:pPr>
              <w:shd w:val="clear" w:color="auto" w:fill="FFFFFF"/>
              <w:spacing w:before="120" w:after="120"/>
              <w:ind w:left="360" w:right="5"/>
              <w:jc w:val="both"/>
              <w:rPr>
                <w:rFonts w:asciiTheme="majorHAnsi" w:hAnsiTheme="majorHAnsi" w:cstheme="majorHAnsi"/>
                <w:spacing w:val="1"/>
              </w:rPr>
            </w:pPr>
            <w:r w:rsidRPr="002441FF">
              <w:rPr>
                <w:rFonts w:asciiTheme="majorHAnsi" w:hAnsiTheme="majorHAnsi" w:cstheme="majorHAnsi"/>
                <w:spacing w:val="1"/>
              </w:rPr>
              <w:t>4 - 10 avril 2022</w:t>
            </w:r>
          </w:p>
        </w:tc>
        <w:tc>
          <w:tcPr>
            <w:tcW w:w="7153" w:type="dxa"/>
            <w:vMerge w:val="restart"/>
            <w:tcBorders>
              <w:top w:val="single" w:sz="6" w:space="0" w:color="CCCCCC"/>
              <w:left w:val="single" w:sz="6" w:space="0" w:color="CCCCCC"/>
              <w:right w:val="single" w:sz="6" w:space="0" w:color="CCCCCC"/>
            </w:tcBorders>
            <w:shd w:val="clear" w:color="auto" w:fill="auto"/>
            <w:tcMar>
              <w:top w:w="75" w:type="dxa"/>
              <w:left w:w="75" w:type="dxa"/>
              <w:bottom w:w="75" w:type="dxa"/>
              <w:right w:w="75" w:type="dxa"/>
            </w:tcMar>
            <w:hideMark/>
          </w:tcPr>
          <w:p w14:paraId="2DC7D73A" w14:textId="5F2133B0" w:rsidR="00956EBE" w:rsidRPr="002441FF" w:rsidRDefault="00956EBE" w:rsidP="002441FF">
            <w:pPr>
              <w:shd w:val="clear" w:color="auto" w:fill="FFFFFF"/>
              <w:spacing w:before="120" w:beforeAutospacing="1" w:after="120"/>
              <w:ind w:left="360" w:right="5"/>
              <w:jc w:val="both"/>
              <w:rPr>
                <w:rFonts w:asciiTheme="majorHAnsi" w:hAnsiTheme="majorHAnsi" w:cstheme="majorHAnsi"/>
                <w:spacing w:val="1"/>
              </w:rPr>
            </w:pPr>
            <w:r w:rsidRPr="002441FF">
              <w:rPr>
                <w:rFonts w:asciiTheme="majorHAnsi" w:hAnsiTheme="majorHAnsi" w:cstheme="majorHAnsi"/>
                <w:spacing w:val="1"/>
              </w:rPr>
              <w:t>Atelier 1</w:t>
            </w:r>
          </w:p>
          <w:p w14:paraId="049138F8" w14:textId="17C8CB88" w:rsidR="00956EBE" w:rsidRPr="001250C7" w:rsidRDefault="00956EBE" w:rsidP="002441FF">
            <w:pPr>
              <w:numPr>
                <w:ilvl w:val="0"/>
                <w:numId w:val="33"/>
              </w:numPr>
              <w:shd w:val="clear" w:color="auto" w:fill="FFFFFF"/>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Présentation de la zone du jeu de simulation</w:t>
            </w:r>
          </w:p>
          <w:p w14:paraId="52432E73" w14:textId="77777777" w:rsidR="00956EBE" w:rsidRPr="002441FF" w:rsidRDefault="00956EBE" w:rsidP="002441FF">
            <w:pPr>
              <w:numPr>
                <w:ilvl w:val="0"/>
                <w:numId w:val="33"/>
              </w:numPr>
              <w:shd w:val="clear" w:color="auto" w:fill="FFFFFF"/>
              <w:spacing w:before="120" w:beforeAutospacing="1" w:after="120"/>
              <w:ind w:left="360" w:right="5"/>
              <w:jc w:val="both"/>
              <w:rPr>
                <w:rFonts w:asciiTheme="majorHAnsi" w:hAnsiTheme="majorHAnsi" w:cstheme="majorHAnsi"/>
                <w:spacing w:val="1"/>
              </w:rPr>
            </w:pPr>
            <w:r w:rsidRPr="002441FF">
              <w:rPr>
                <w:rFonts w:asciiTheme="majorHAnsi" w:hAnsiTheme="majorHAnsi" w:cstheme="majorHAnsi"/>
                <w:spacing w:val="1"/>
              </w:rPr>
              <w:t>Présentation des objectifs</w:t>
            </w:r>
          </w:p>
          <w:p w14:paraId="42ED375C" w14:textId="1439355A" w:rsidR="00956EBE" w:rsidRPr="001250C7" w:rsidRDefault="00956EBE" w:rsidP="002441FF">
            <w:pPr>
              <w:numPr>
                <w:ilvl w:val="0"/>
                <w:numId w:val="33"/>
              </w:numPr>
              <w:shd w:val="clear" w:color="auto" w:fill="FFFFFF"/>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Préparation de la visite de terrain (identification des acteurs à rencontrer, rédaction des questions à poser, etc.) </w:t>
            </w:r>
          </w:p>
        </w:tc>
      </w:tr>
      <w:tr w:rsidR="00956EBE" w:rsidRPr="002F6D82" w14:paraId="0538271C" w14:textId="77777777" w:rsidTr="00956EBE">
        <w:trPr>
          <w:trHeight w:val="269"/>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6EB6013" w14:textId="77777777" w:rsidR="00956EBE" w:rsidRPr="001250C7" w:rsidRDefault="00956EBE" w:rsidP="002441FF">
            <w:pPr>
              <w:shd w:val="clear" w:color="auto" w:fill="FFFFFF"/>
              <w:spacing w:before="120" w:after="120"/>
              <w:ind w:left="360" w:right="5"/>
              <w:jc w:val="both"/>
              <w:rPr>
                <w:rFonts w:asciiTheme="majorHAnsi" w:hAnsiTheme="majorHAnsi" w:cstheme="majorHAnsi"/>
                <w:spacing w:val="1"/>
                <w:lang w:val="fr-FR"/>
              </w:rPr>
            </w:pPr>
          </w:p>
        </w:tc>
        <w:tc>
          <w:tcPr>
            <w:tcW w:w="7153" w:type="dxa"/>
            <w:vMerge/>
            <w:tcBorders>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0E4E9444" w14:textId="789E8B52" w:rsidR="00956EBE" w:rsidRPr="001250C7" w:rsidRDefault="00956EBE" w:rsidP="002441FF">
            <w:pPr>
              <w:widowControl/>
              <w:numPr>
                <w:ilvl w:val="0"/>
                <w:numId w:val="33"/>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p>
        </w:tc>
      </w:tr>
      <w:tr w:rsidR="00956EBE" w:rsidRPr="00956EBE" w14:paraId="22519F48" w14:textId="77777777" w:rsidTr="00C72566">
        <w:trPr>
          <w:trHeight w:val="1193"/>
        </w:trPr>
        <w:tc>
          <w:tcPr>
            <w:tcW w:w="260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56410376" w14:textId="1034D2C9" w:rsidR="00956EBE" w:rsidRPr="002441FF" w:rsidRDefault="00956EBE" w:rsidP="002441FF">
            <w:pPr>
              <w:shd w:val="clear" w:color="auto" w:fill="FFFFFF"/>
              <w:spacing w:before="120" w:after="120"/>
              <w:ind w:left="360" w:right="5"/>
              <w:jc w:val="both"/>
              <w:rPr>
                <w:rFonts w:asciiTheme="majorHAnsi" w:hAnsiTheme="majorHAnsi" w:cstheme="majorHAnsi"/>
                <w:spacing w:val="1"/>
              </w:rPr>
            </w:pPr>
            <w:r w:rsidRPr="002441FF">
              <w:rPr>
                <w:rFonts w:asciiTheme="majorHAnsi" w:hAnsiTheme="majorHAnsi" w:cstheme="majorHAnsi"/>
                <w:spacing w:val="1"/>
              </w:rPr>
              <w:t>11 - 17 avril 202</w:t>
            </w:r>
            <w:r w:rsidR="00C72566" w:rsidRPr="002441FF">
              <w:rPr>
                <w:rFonts w:asciiTheme="majorHAnsi" w:hAnsiTheme="majorHAnsi" w:cstheme="majorHAnsi"/>
                <w:spacing w:val="1"/>
              </w:rPr>
              <w:t>2</w:t>
            </w:r>
          </w:p>
        </w:tc>
        <w:tc>
          <w:tcPr>
            <w:tcW w:w="7153" w:type="dxa"/>
            <w:tcBorders>
              <w:top w:val="single" w:sz="6" w:space="0" w:color="CCCCCC"/>
              <w:left w:val="single" w:sz="6" w:space="0" w:color="CCCCCC"/>
              <w:right w:val="single" w:sz="6" w:space="0" w:color="CCCCCC"/>
            </w:tcBorders>
            <w:shd w:val="clear" w:color="auto" w:fill="auto"/>
            <w:tcMar>
              <w:top w:w="75" w:type="dxa"/>
              <w:left w:w="75" w:type="dxa"/>
              <w:bottom w:w="75" w:type="dxa"/>
              <w:right w:w="75" w:type="dxa"/>
            </w:tcMar>
            <w:hideMark/>
          </w:tcPr>
          <w:p w14:paraId="71A66073" w14:textId="756524E2" w:rsidR="00956EBE" w:rsidRPr="002441FF" w:rsidRDefault="00956EBE" w:rsidP="002441FF">
            <w:pPr>
              <w:widowControl/>
              <w:numPr>
                <w:ilvl w:val="0"/>
                <w:numId w:val="34"/>
              </w:numPr>
              <w:shd w:val="clear" w:color="auto" w:fill="FFFFFF"/>
              <w:autoSpaceDE/>
              <w:autoSpaceDN/>
              <w:adjustRightInd/>
              <w:spacing w:before="120" w:beforeAutospacing="1" w:after="120"/>
              <w:ind w:left="360" w:right="5"/>
              <w:jc w:val="both"/>
              <w:rPr>
                <w:rFonts w:asciiTheme="majorHAnsi" w:hAnsiTheme="majorHAnsi" w:cstheme="majorHAnsi"/>
                <w:spacing w:val="1"/>
              </w:rPr>
            </w:pPr>
            <w:r w:rsidRPr="002441FF">
              <w:rPr>
                <w:rFonts w:asciiTheme="majorHAnsi" w:hAnsiTheme="majorHAnsi" w:cstheme="majorHAnsi"/>
                <w:spacing w:val="1"/>
              </w:rPr>
              <w:t>Visite de terrain</w:t>
            </w:r>
          </w:p>
        </w:tc>
      </w:tr>
      <w:tr w:rsidR="00C72566" w:rsidRPr="002F6D82" w14:paraId="5954B646" w14:textId="77777777" w:rsidTr="000605DA">
        <w:trPr>
          <w:trHeight w:val="1256"/>
        </w:trPr>
        <w:tc>
          <w:tcPr>
            <w:tcW w:w="260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52761CE0" w14:textId="7D29976F" w:rsidR="00C72566" w:rsidRPr="002441FF" w:rsidRDefault="00C72566" w:rsidP="002441FF">
            <w:pPr>
              <w:shd w:val="clear" w:color="auto" w:fill="FFFFFF"/>
              <w:spacing w:before="120" w:after="120"/>
              <w:ind w:left="360" w:right="5"/>
              <w:jc w:val="both"/>
              <w:rPr>
                <w:rFonts w:asciiTheme="majorHAnsi" w:hAnsiTheme="majorHAnsi" w:cstheme="majorHAnsi"/>
                <w:spacing w:val="1"/>
              </w:rPr>
            </w:pPr>
            <w:r w:rsidRPr="002441FF">
              <w:rPr>
                <w:rFonts w:asciiTheme="majorHAnsi" w:hAnsiTheme="majorHAnsi" w:cstheme="majorHAnsi"/>
                <w:spacing w:val="1"/>
              </w:rPr>
              <w:t>18 - 24 avril 2022</w:t>
            </w:r>
          </w:p>
        </w:tc>
        <w:tc>
          <w:tcPr>
            <w:tcW w:w="7153"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6A9C3EF8" w14:textId="231660DB" w:rsidR="00C72566" w:rsidRPr="002441FF" w:rsidRDefault="00C72566" w:rsidP="002441FF">
            <w:pPr>
              <w:widowControl/>
              <w:shd w:val="clear" w:color="auto" w:fill="FFFFFF"/>
              <w:autoSpaceDE/>
              <w:autoSpaceDN/>
              <w:adjustRightInd/>
              <w:spacing w:before="120" w:beforeAutospacing="1" w:after="120"/>
              <w:ind w:left="360" w:right="5"/>
              <w:jc w:val="both"/>
              <w:rPr>
                <w:rFonts w:asciiTheme="majorHAnsi" w:hAnsiTheme="majorHAnsi" w:cstheme="majorHAnsi"/>
                <w:spacing w:val="1"/>
              </w:rPr>
            </w:pPr>
            <w:r w:rsidRPr="002441FF">
              <w:rPr>
                <w:rFonts w:asciiTheme="majorHAnsi" w:hAnsiTheme="majorHAnsi" w:cstheme="majorHAnsi"/>
                <w:spacing w:val="1"/>
              </w:rPr>
              <w:t>Atelier 2</w:t>
            </w:r>
          </w:p>
          <w:p w14:paraId="63262CE1" w14:textId="77777777"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Feedback sur la visite de terrain</w:t>
            </w:r>
          </w:p>
          <w:p w14:paraId="675E665B" w14:textId="77777777"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Détermination des groupes de travail et identification des parties prenantes qu’ils vont représenter</w:t>
            </w:r>
          </w:p>
          <w:p w14:paraId="350AE158" w14:textId="14D4F997"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Détermination de la structure du rapport sur le jeu de simulation</w:t>
            </w:r>
          </w:p>
        </w:tc>
      </w:tr>
      <w:tr w:rsidR="00C72566" w:rsidRPr="002F6D82" w14:paraId="726E3C7F" w14:textId="77777777" w:rsidTr="000605DA">
        <w:trPr>
          <w:trHeight w:val="2459"/>
        </w:trPr>
        <w:tc>
          <w:tcPr>
            <w:tcW w:w="260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68DB3237" w14:textId="0124C065" w:rsidR="00C72566" w:rsidRPr="002441FF" w:rsidRDefault="00C72566" w:rsidP="002441FF">
            <w:pPr>
              <w:shd w:val="clear" w:color="auto" w:fill="FFFFFF"/>
              <w:spacing w:before="120" w:after="120"/>
              <w:ind w:left="360" w:right="5"/>
              <w:jc w:val="both"/>
              <w:rPr>
                <w:rFonts w:asciiTheme="majorHAnsi" w:hAnsiTheme="majorHAnsi" w:cstheme="majorHAnsi"/>
                <w:spacing w:val="1"/>
              </w:rPr>
            </w:pPr>
            <w:r w:rsidRPr="002441FF">
              <w:rPr>
                <w:rFonts w:asciiTheme="majorHAnsi" w:hAnsiTheme="majorHAnsi" w:cstheme="majorHAnsi"/>
                <w:spacing w:val="1"/>
              </w:rPr>
              <w:t>25 avril - 1er mai 2022</w:t>
            </w:r>
          </w:p>
        </w:tc>
        <w:tc>
          <w:tcPr>
            <w:tcW w:w="7153" w:type="dxa"/>
            <w:tcBorders>
              <w:top w:val="single" w:sz="6" w:space="0" w:color="CCCCCC"/>
              <w:left w:val="single" w:sz="6" w:space="0" w:color="CCCCCC"/>
              <w:bottom w:val="single" w:sz="4" w:space="0" w:color="auto"/>
              <w:right w:val="single" w:sz="6" w:space="0" w:color="CCCCCC"/>
            </w:tcBorders>
            <w:shd w:val="clear" w:color="auto" w:fill="auto"/>
            <w:tcMar>
              <w:top w:w="75" w:type="dxa"/>
              <w:left w:w="75" w:type="dxa"/>
              <w:bottom w:w="75" w:type="dxa"/>
              <w:right w:w="75" w:type="dxa"/>
            </w:tcMar>
            <w:hideMark/>
          </w:tcPr>
          <w:p w14:paraId="566E7C3B" w14:textId="77777777" w:rsidR="00C72566" w:rsidRPr="002441FF" w:rsidRDefault="00C72566" w:rsidP="002441FF">
            <w:pPr>
              <w:widowControl/>
              <w:shd w:val="clear" w:color="auto" w:fill="FFFFFF"/>
              <w:autoSpaceDE/>
              <w:autoSpaceDN/>
              <w:adjustRightInd/>
              <w:spacing w:before="120" w:beforeAutospacing="1" w:after="120"/>
              <w:ind w:left="360" w:right="5"/>
              <w:jc w:val="both"/>
              <w:rPr>
                <w:rFonts w:asciiTheme="majorHAnsi" w:hAnsiTheme="majorHAnsi" w:cstheme="majorHAnsi"/>
                <w:spacing w:val="1"/>
              </w:rPr>
            </w:pPr>
            <w:r w:rsidRPr="002441FF">
              <w:rPr>
                <w:rFonts w:asciiTheme="majorHAnsi" w:hAnsiTheme="majorHAnsi" w:cstheme="majorHAnsi"/>
                <w:spacing w:val="1"/>
              </w:rPr>
              <w:t>Atelier 3</w:t>
            </w:r>
          </w:p>
          <w:p w14:paraId="69A97DCA" w14:textId="384B4326"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Détermination de la structure du rapport</w:t>
            </w:r>
          </w:p>
          <w:p w14:paraId="700A5D05" w14:textId="77777777"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Détermination des groupes de travail et identification des parties prenantes qu’ils vont représenter</w:t>
            </w:r>
          </w:p>
          <w:p w14:paraId="0E208EF7" w14:textId="1FDC3E09" w:rsidR="00C72566" w:rsidRPr="001250C7" w:rsidRDefault="00C72566" w:rsidP="002441FF">
            <w:pPr>
              <w:widowControl/>
              <w:numPr>
                <w:ilvl w:val="0"/>
                <w:numId w:val="35"/>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 xml:space="preserve">Identification des enjeux cruciaux et des </w:t>
            </w:r>
            <w:r w:rsidR="000605DA" w:rsidRPr="001250C7">
              <w:rPr>
                <w:rFonts w:asciiTheme="majorHAnsi" w:hAnsiTheme="majorHAnsi" w:cstheme="majorHAnsi"/>
                <w:spacing w:val="1"/>
                <w:lang w:val="fr-FR"/>
              </w:rPr>
              <w:t>conflits principaux</w:t>
            </w:r>
          </w:p>
        </w:tc>
      </w:tr>
      <w:tr w:rsidR="000605DA" w:rsidRPr="002F6D82" w14:paraId="1CAB139C" w14:textId="77777777" w:rsidTr="000605DA">
        <w:trPr>
          <w:trHeight w:val="1307"/>
        </w:trPr>
        <w:tc>
          <w:tcPr>
            <w:tcW w:w="2605"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14:paraId="3918C373" w14:textId="7831726A" w:rsidR="000605DA" w:rsidRPr="002441FF" w:rsidRDefault="000605DA" w:rsidP="002441FF">
            <w:pPr>
              <w:shd w:val="clear" w:color="auto" w:fill="FFFFFF"/>
              <w:spacing w:before="120" w:after="120"/>
              <w:ind w:left="360" w:right="5"/>
              <w:jc w:val="both"/>
              <w:rPr>
                <w:rFonts w:asciiTheme="majorHAnsi" w:hAnsiTheme="majorHAnsi" w:cstheme="majorHAnsi"/>
                <w:spacing w:val="1"/>
              </w:rPr>
            </w:pPr>
            <w:r w:rsidRPr="002441FF">
              <w:rPr>
                <w:rFonts w:asciiTheme="majorHAnsi" w:hAnsiTheme="majorHAnsi" w:cstheme="majorHAnsi"/>
                <w:spacing w:val="1"/>
              </w:rPr>
              <w:t>2 - 8 mai 2022</w:t>
            </w:r>
          </w:p>
        </w:tc>
        <w:tc>
          <w:tcPr>
            <w:tcW w:w="7153" w:type="dxa"/>
            <w:tcBorders>
              <w:top w:val="single" w:sz="4" w:space="0" w:color="auto"/>
              <w:left w:val="single" w:sz="6" w:space="0" w:color="CCCCCC"/>
              <w:bottom w:val="single" w:sz="4" w:space="0" w:color="auto"/>
              <w:right w:val="single" w:sz="6" w:space="0" w:color="CCCCCC"/>
            </w:tcBorders>
            <w:shd w:val="clear" w:color="auto" w:fill="auto"/>
            <w:tcMar>
              <w:top w:w="75" w:type="dxa"/>
              <w:left w:w="75" w:type="dxa"/>
              <w:bottom w:w="75" w:type="dxa"/>
              <w:right w:w="75" w:type="dxa"/>
            </w:tcMar>
            <w:hideMark/>
          </w:tcPr>
          <w:p w14:paraId="09B648D2" w14:textId="77777777" w:rsidR="000605DA" w:rsidRPr="001250C7" w:rsidRDefault="000605DA" w:rsidP="002441FF">
            <w:pPr>
              <w:widowControl/>
              <w:numPr>
                <w:ilvl w:val="0"/>
                <w:numId w:val="38"/>
              </w:numPr>
              <w:shd w:val="clear" w:color="auto" w:fill="FFFFFF"/>
              <w:autoSpaceDE/>
              <w:autoSpaceDN/>
              <w:adjustRightInd/>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Préparation du rapport conjoint du jeu de simulation</w:t>
            </w:r>
          </w:p>
          <w:p w14:paraId="5D55F774" w14:textId="77777777" w:rsidR="000605DA" w:rsidRPr="001250C7" w:rsidRDefault="000605DA" w:rsidP="002441FF">
            <w:pPr>
              <w:numPr>
                <w:ilvl w:val="0"/>
                <w:numId w:val="38"/>
              </w:numPr>
              <w:shd w:val="clear" w:color="auto" w:fill="FFFFFF"/>
              <w:spacing w:before="120" w:beforeAutospacing="1" w:after="120"/>
              <w:ind w:left="360" w:right="5"/>
              <w:jc w:val="both"/>
              <w:rPr>
                <w:rFonts w:asciiTheme="majorHAnsi" w:hAnsiTheme="majorHAnsi" w:cstheme="majorHAnsi"/>
                <w:spacing w:val="1"/>
                <w:lang w:val="fr-FR"/>
              </w:rPr>
            </w:pPr>
            <w:r w:rsidRPr="001250C7">
              <w:rPr>
                <w:rFonts w:asciiTheme="majorHAnsi" w:hAnsiTheme="majorHAnsi" w:cstheme="majorHAnsi"/>
                <w:spacing w:val="1"/>
                <w:lang w:val="fr-FR"/>
              </w:rPr>
              <w:t>Soumission des propositions d'amélioration pour la zone pilote</w:t>
            </w:r>
          </w:p>
          <w:p w14:paraId="0616B562" w14:textId="13348713" w:rsidR="000605DA" w:rsidRPr="001250C7" w:rsidRDefault="000605DA" w:rsidP="002441FF">
            <w:pPr>
              <w:shd w:val="clear" w:color="auto" w:fill="FFFFFF"/>
              <w:spacing w:before="120" w:beforeAutospacing="1" w:after="120"/>
              <w:ind w:left="360" w:right="5"/>
              <w:jc w:val="both"/>
              <w:rPr>
                <w:rFonts w:asciiTheme="majorHAnsi" w:hAnsiTheme="majorHAnsi" w:cstheme="majorHAnsi"/>
                <w:spacing w:val="1"/>
                <w:lang w:val="fr-FR"/>
              </w:rPr>
            </w:pPr>
          </w:p>
        </w:tc>
      </w:tr>
    </w:tbl>
    <w:p w14:paraId="58B63866" w14:textId="77777777" w:rsidR="000605DA" w:rsidRDefault="00956EBE" w:rsidP="0011040B">
      <w:pPr>
        <w:pStyle w:val="Heading1"/>
        <w:rPr>
          <w:lang w:val="fr-FR"/>
        </w:rPr>
      </w:pPr>
      <w:r w:rsidRPr="00956EBE">
        <w:rPr>
          <w:lang w:val="fr-FR"/>
        </w:rPr>
        <w:t xml:space="preserve"> </w:t>
      </w:r>
    </w:p>
    <w:p w14:paraId="1AE2B214" w14:textId="77777777" w:rsidR="000605DA" w:rsidRDefault="000605DA">
      <w:pPr>
        <w:widowControl/>
        <w:autoSpaceDE/>
        <w:autoSpaceDN/>
        <w:adjustRightInd/>
        <w:rPr>
          <w:rFonts w:ascii="Calibri Light" w:hAnsi="Calibri Light"/>
          <w:sz w:val="32"/>
          <w:szCs w:val="32"/>
          <w:lang w:val="fr-FR"/>
        </w:rPr>
      </w:pPr>
      <w:r>
        <w:rPr>
          <w:lang w:val="fr-FR"/>
        </w:rPr>
        <w:br w:type="page"/>
      </w:r>
    </w:p>
    <w:p w14:paraId="7A6DBAD3" w14:textId="619E8F0C" w:rsidR="0011040B" w:rsidRPr="00956EBE" w:rsidRDefault="000605DA" w:rsidP="0011040B">
      <w:pPr>
        <w:pStyle w:val="Heading1"/>
        <w:rPr>
          <w:lang w:val="en-US"/>
        </w:rPr>
      </w:pPr>
      <w:r w:rsidRPr="00184867">
        <w:rPr>
          <w:lang w:val="en-US"/>
        </w:rPr>
        <w:lastRenderedPageBreak/>
        <w:t>An</w:t>
      </w:r>
      <w:r w:rsidR="0011040B" w:rsidRPr="00956EBE">
        <w:rPr>
          <w:lang w:val="en-US"/>
        </w:rPr>
        <w:t xml:space="preserve">nex </w:t>
      </w:r>
      <w:r>
        <w:rPr>
          <w:lang w:val="en-US"/>
        </w:rPr>
        <w:t>2</w:t>
      </w:r>
    </w:p>
    <w:p w14:paraId="5EA52F34" w14:textId="77777777" w:rsidR="0011040B" w:rsidRPr="002B61A9" w:rsidRDefault="0011040B" w:rsidP="0011040B">
      <w:pPr>
        <w:pStyle w:val="Heading1"/>
      </w:pPr>
      <w:r w:rsidRPr="002B61A9">
        <w:t>Tender sheet</w:t>
      </w:r>
    </w:p>
    <w:p w14:paraId="0210D628" w14:textId="77777777" w:rsidR="0011040B" w:rsidRPr="002B61A9" w:rsidRDefault="0011040B" w:rsidP="0011040B">
      <w:pPr>
        <w:shd w:val="clear" w:color="auto" w:fill="FFFFFF"/>
        <w:spacing w:before="120" w:after="120"/>
        <w:jc w:val="both"/>
        <w:rPr>
          <w:rFonts w:cs="Calibri"/>
          <w:b/>
          <w:spacing w:val="-4"/>
          <w:szCs w:val="22"/>
        </w:rPr>
      </w:pPr>
    </w:p>
    <w:p w14:paraId="5AF45E19" w14:textId="77777777" w:rsidR="0011040B" w:rsidRPr="002B61A9" w:rsidRDefault="0011040B" w:rsidP="0011040B">
      <w:pPr>
        <w:shd w:val="clear" w:color="auto" w:fill="FFFFFF"/>
        <w:spacing w:before="120" w:after="120"/>
        <w:jc w:val="both"/>
        <w:rPr>
          <w:rFonts w:cs="Calibri"/>
          <w:szCs w:val="22"/>
        </w:rPr>
      </w:pPr>
      <w:r w:rsidRPr="002B61A9">
        <w:rPr>
          <w:rFonts w:cs="Calibri"/>
          <w:b/>
          <w:spacing w:val="-4"/>
          <w:szCs w:val="22"/>
        </w:rPr>
        <w:t>Tender date</w:t>
      </w:r>
      <w:r w:rsidRPr="002B61A9">
        <w:rPr>
          <w:rFonts w:cs="Calibri"/>
          <w:spacing w:val="-4"/>
          <w:szCs w:val="22"/>
        </w:rPr>
        <w:t>:</w:t>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p>
    <w:p w14:paraId="6BCACD4F" w14:textId="77777777" w:rsidR="00096DDA" w:rsidRPr="002B61A9" w:rsidRDefault="0011040B" w:rsidP="00096DDA">
      <w:pPr>
        <w:shd w:val="clear" w:color="auto" w:fill="FFFFFF"/>
        <w:spacing w:before="120" w:after="120"/>
        <w:rPr>
          <w:color w:val="000000"/>
          <w:spacing w:val="4"/>
          <w:szCs w:val="22"/>
        </w:rPr>
      </w:pPr>
      <w:r w:rsidRPr="002B61A9">
        <w:rPr>
          <w:rFonts w:cs="Calibri"/>
          <w:b/>
          <w:bCs/>
          <w:szCs w:val="22"/>
        </w:rPr>
        <w:t>Contracting Authority</w:t>
      </w:r>
      <w:r w:rsidRPr="002B61A9">
        <w:rPr>
          <w:rFonts w:eastAsia="Times New Roman" w:cs="Calibri"/>
          <w:szCs w:val="22"/>
        </w:rPr>
        <w:t xml:space="preserve">: </w:t>
      </w:r>
      <w:r w:rsidR="00096DDA" w:rsidRPr="002B61A9">
        <w:rPr>
          <w:color w:val="000000"/>
          <w:spacing w:val="4"/>
          <w:szCs w:val="22"/>
        </w:rPr>
        <w:t xml:space="preserve">UNEP/MAP – PAP/RAC </w:t>
      </w:r>
    </w:p>
    <w:p w14:paraId="5E333394" w14:textId="4AF372DF" w:rsidR="00645048" w:rsidRPr="002B61A9" w:rsidRDefault="0011040B" w:rsidP="00096DDA">
      <w:pPr>
        <w:shd w:val="clear" w:color="auto" w:fill="FFFFFF"/>
        <w:spacing w:before="120" w:after="120"/>
      </w:pPr>
      <w:r w:rsidRPr="002B61A9">
        <w:rPr>
          <w:rFonts w:cs="Calibri"/>
          <w:b/>
          <w:bCs/>
          <w:spacing w:val="5"/>
          <w:szCs w:val="22"/>
        </w:rPr>
        <w:t xml:space="preserve">Subject of procurement: </w:t>
      </w:r>
      <w:r w:rsidR="00C23A81" w:rsidRPr="00F23047">
        <w:rPr>
          <w:spacing w:val="-7"/>
        </w:rPr>
        <w:t xml:space="preserve">Consultant to perform the tasks of a MedOpen </w:t>
      </w:r>
      <w:r w:rsidR="002441FF">
        <w:rPr>
          <w:spacing w:val="-7"/>
        </w:rPr>
        <w:t>simulation game coordinator</w:t>
      </w:r>
    </w:p>
    <w:p w14:paraId="7D51938A" w14:textId="77777777" w:rsidR="0011040B" w:rsidRPr="002B61A9" w:rsidRDefault="0011040B" w:rsidP="0011040B">
      <w:pPr>
        <w:shd w:val="clear" w:color="auto" w:fill="FFFFFF"/>
        <w:spacing w:before="120" w:after="120"/>
        <w:rPr>
          <w:rFonts w:cs="Calibri"/>
          <w:szCs w:val="22"/>
        </w:rPr>
      </w:pPr>
    </w:p>
    <w:p w14:paraId="3D9607EC" w14:textId="77777777" w:rsidR="0011040B" w:rsidRPr="002B61A9" w:rsidRDefault="0011040B" w:rsidP="0011040B">
      <w:pPr>
        <w:shd w:val="clear" w:color="auto" w:fill="FFFFFF"/>
        <w:spacing w:before="120" w:after="120"/>
        <w:rPr>
          <w:rFonts w:eastAsia="Times New Roman" w:cs="Calibri"/>
          <w:b/>
          <w:bCs/>
          <w:spacing w:val="-1"/>
          <w:szCs w:val="22"/>
        </w:rPr>
      </w:pPr>
      <w:r w:rsidRPr="002B61A9">
        <w:rPr>
          <w:rFonts w:eastAsia="Times New Roman" w:cs="Calibri"/>
          <w:b/>
          <w:bCs/>
          <w:spacing w:val="-1"/>
          <w:szCs w:val="22"/>
        </w:rPr>
        <w:t>Tenderer</w:t>
      </w:r>
      <w:r w:rsidR="00C23A81">
        <w:rPr>
          <w:rFonts w:eastAsia="Times New Roman" w:cs="Calibri"/>
          <w:b/>
          <w:bCs/>
          <w:spacing w:val="-1"/>
          <w:szCs w:val="22"/>
        </w:rPr>
        <w:t xml:space="preserve"> </w:t>
      </w:r>
      <w:r w:rsidRPr="002B61A9">
        <w:rPr>
          <w:rFonts w:eastAsia="Times New Roman" w:cs="Calibri"/>
          <w:b/>
          <w:bCs/>
          <w:spacing w:val="-1"/>
          <w:szCs w:val="22"/>
        </w:rPr>
        <w:t>information</w:t>
      </w:r>
      <w:r w:rsidR="00984C8B" w:rsidRPr="002B61A9">
        <w:rPr>
          <w:rFonts w:eastAsia="Times New Roman" w:cs="Calibri"/>
          <w:b/>
          <w:bCs/>
          <w:spacing w:val="-1"/>
          <w:szCs w:val="22"/>
        </w:rPr>
        <w:t>:</w:t>
      </w:r>
      <w:r w:rsidR="00C05B22" w:rsidRPr="002B61A9">
        <w:rPr>
          <w:rFonts w:eastAsia="Times New Roman" w:cs="Calibri"/>
          <w:b/>
          <w:bCs/>
          <w:spacing w:val="-1"/>
          <w:szCs w:val="22"/>
        </w:rPr>
        <w:t xml:space="preserve"> </w:t>
      </w:r>
    </w:p>
    <w:tbl>
      <w:tblPr>
        <w:tblW w:w="9540" w:type="dxa"/>
        <w:tblInd w:w="75" w:type="dxa"/>
        <w:tblLayout w:type="fixed"/>
        <w:tblCellMar>
          <w:left w:w="40" w:type="dxa"/>
          <w:right w:w="40" w:type="dxa"/>
        </w:tblCellMar>
        <w:tblLook w:val="0000" w:firstRow="0" w:lastRow="0" w:firstColumn="0" w:lastColumn="0" w:noHBand="0" w:noVBand="0"/>
      </w:tblPr>
      <w:tblGrid>
        <w:gridCol w:w="4325"/>
        <w:gridCol w:w="5215"/>
      </w:tblGrid>
      <w:tr w:rsidR="0011040B" w:rsidRPr="002B61A9" w14:paraId="1A4CC1FD" w14:textId="77777777" w:rsidTr="00645048">
        <w:trPr>
          <w:trHeight w:hRule="exact" w:val="552"/>
        </w:trPr>
        <w:tc>
          <w:tcPr>
            <w:tcW w:w="4325" w:type="dxa"/>
            <w:tcBorders>
              <w:top w:val="single" w:sz="12" w:space="0" w:color="auto"/>
              <w:left w:val="single" w:sz="12" w:space="0" w:color="auto"/>
              <w:bottom w:val="single" w:sz="4" w:space="0" w:color="auto"/>
              <w:right w:val="single" w:sz="4" w:space="0" w:color="auto"/>
            </w:tcBorders>
            <w:shd w:val="clear" w:color="auto" w:fill="FFFFFF"/>
          </w:tcPr>
          <w:p w14:paraId="3FBACD10" w14:textId="77777777" w:rsidR="0011040B" w:rsidRPr="002B61A9" w:rsidRDefault="0011040B" w:rsidP="00277C7D">
            <w:pPr>
              <w:spacing w:before="120" w:after="120"/>
              <w:rPr>
                <w:rFonts w:cs="Calibri"/>
                <w:b/>
                <w:bCs/>
                <w:szCs w:val="22"/>
              </w:rPr>
            </w:pPr>
            <w:r w:rsidRPr="002B61A9">
              <w:rPr>
                <w:rFonts w:cs="Calibri"/>
                <w:b/>
                <w:bCs/>
                <w:szCs w:val="22"/>
              </w:rPr>
              <w:t xml:space="preserve">Name and address </w:t>
            </w:r>
          </w:p>
        </w:tc>
        <w:tc>
          <w:tcPr>
            <w:tcW w:w="5215" w:type="dxa"/>
            <w:tcBorders>
              <w:top w:val="single" w:sz="12" w:space="0" w:color="auto"/>
              <w:left w:val="single" w:sz="4" w:space="0" w:color="auto"/>
              <w:bottom w:val="single" w:sz="4" w:space="0" w:color="auto"/>
              <w:right w:val="single" w:sz="12" w:space="0" w:color="auto"/>
            </w:tcBorders>
            <w:shd w:val="clear" w:color="auto" w:fill="FFFFFF"/>
          </w:tcPr>
          <w:p w14:paraId="7C59C0F7" w14:textId="77777777" w:rsidR="0011040B" w:rsidRPr="002B61A9" w:rsidRDefault="0011040B" w:rsidP="00184492">
            <w:pPr>
              <w:shd w:val="clear" w:color="auto" w:fill="FFFFFF"/>
              <w:spacing w:before="120" w:after="120"/>
              <w:rPr>
                <w:rFonts w:cs="Calibri"/>
                <w:szCs w:val="22"/>
              </w:rPr>
            </w:pPr>
          </w:p>
        </w:tc>
      </w:tr>
      <w:tr w:rsidR="0011040B" w:rsidRPr="002B61A9" w14:paraId="1D430BE4" w14:textId="77777777" w:rsidTr="00645048">
        <w:trPr>
          <w:trHeight w:hRule="exact" w:val="516"/>
        </w:trPr>
        <w:tc>
          <w:tcPr>
            <w:tcW w:w="4325" w:type="dxa"/>
            <w:tcBorders>
              <w:top w:val="single" w:sz="4" w:space="0" w:color="auto"/>
              <w:left w:val="single" w:sz="12" w:space="0" w:color="auto"/>
              <w:bottom w:val="single" w:sz="4" w:space="0" w:color="auto"/>
              <w:right w:val="single" w:sz="4" w:space="0" w:color="auto"/>
            </w:tcBorders>
            <w:shd w:val="clear" w:color="auto" w:fill="FFFFFF"/>
          </w:tcPr>
          <w:p w14:paraId="0DBABCF0" w14:textId="77777777" w:rsidR="0011040B" w:rsidRPr="002B61A9" w:rsidRDefault="0011040B" w:rsidP="00277C7D">
            <w:pPr>
              <w:spacing w:before="120" w:after="120"/>
              <w:rPr>
                <w:rFonts w:cs="Calibri"/>
                <w:b/>
                <w:bCs/>
                <w:szCs w:val="22"/>
              </w:rPr>
            </w:pPr>
            <w:r w:rsidRPr="002B61A9">
              <w:rPr>
                <w:rFonts w:cs="Calibri"/>
                <w:b/>
                <w:bCs/>
                <w:szCs w:val="22"/>
              </w:rPr>
              <w:t>National identification number</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14:paraId="4FEEF53D" w14:textId="77777777" w:rsidR="0011040B" w:rsidRPr="002B61A9" w:rsidRDefault="0011040B" w:rsidP="00184492">
            <w:pPr>
              <w:shd w:val="clear" w:color="auto" w:fill="FFFFFF"/>
              <w:spacing w:before="120" w:after="120"/>
              <w:rPr>
                <w:rFonts w:cs="Calibri"/>
                <w:szCs w:val="22"/>
              </w:rPr>
            </w:pPr>
          </w:p>
        </w:tc>
      </w:tr>
      <w:tr w:rsidR="0011040B" w:rsidRPr="002B61A9" w14:paraId="23FA197A" w14:textId="77777777" w:rsidTr="00645048">
        <w:trPr>
          <w:trHeight w:hRule="exact" w:val="830"/>
        </w:trPr>
        <w:tc>
          <w:tcPr>
            <w:tcW w:w="4325" w:type="dxa"/>
            <w:tcBorders>
              <w:top w:val="single" w:sz="4" w:space="0" w:color="auto"/>
              <w:left w:val="single" w:sz="12" w:space="0" w:color="auto"/>
              <w:bottom w:val="single" w:sz="4" w:space="0" w:color="auto"/>
              <w:right w:val="single" w:sz="4" w:space="0" w:color="auto"/>
            </w:tcBorders>
            <w:shd w:val="clear" w:color="auto" w:fill="FFFFFF"/>
          </w:tcPr>
          <w:p w14:paraId="302BDE6E" w14:textId="77777777" w:rsidR="0011040B" w:rsidRPr="002B61A9" w:rsidRDefault="0011040B" w:rsidP="00184492">
            <w:pPr>
              <w:spacing w:before="120" w:after="120"/>
              <w:rPr>
                <w:rFonts w:cs="Calibri"/>
                <w:b/>
                <w:bCs/>
                <w:szCs w:val="22"/>
              </w:rPr>
            </w:pPr>
            <w:r w:rsidRPr="002B61A9">
              <w:rPr>
                <w:rFonts w:cs="Calibri"/>
                <w:b/>
                <w:bCs/>
                <w:szCs w:val="22"/>
              </w:rPr>
              <w:t>Bank name</w:t>
            </w:r>
            <w:r w:rsidR="00277C7D" w:rsidRPr="002B61A9">
              <w:rPr>
                <w:rFonts w:cs="Calibri"/>
                <w:b/>
                <w:bCs/>
                <w:szCs w:val="22"/>
              </w:rPr>
              <w:t xml:space="preserve"> and address</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14:paraId="1E00E912" w14:textId="77777777" w:rsidR="0011040B" w:rsidRPr="002B61A9" w:rsidRDefault="0011040B" w:rsidP="00B44A64">
            <w:pPr>
              <w:shd w:val="clear" w:color="auto" w:fill="FFFFFF"/>
              <w:spacing w:before="120" w:after="120"/>
              <w:rPr>
                <w:rFonts w:cs="Calibri"/>
                <w:szCs w:val="22"/>
              </w:rPr>
            </w:pPr>
          </w:p>
        </w:tc>
      </w:tr>
      <w:tr w:rsidR="00277C7D" w:rsidRPr="002B61A9" w14:paraId="237F09D0" w14:textId="77777777"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14:paraId="4CB0312A" w14:textId="77777777" w:rsidR="00277C7D" w:rsidRPr="002B61A9" w:rsidRDefault="00277C7D" w:rsidP="00DB0B1C">
            <w:pPr>
              <w:spacing w:before="120" w:after="120"/>
              <w:rPr>
                <w:rFonts w:cs="Calibri"/>
                <w:b/>
                <w:bCs/>
                <w:szCs w:val="22"/>
              </w:rPr>
            </w:pPr>
            <w:r w:rsidRPr="002B61A9">
              <w:rPr>
                <w:rFonts w:cs="Calibri"/>
                <w:b/>
                <w:bCs/>
                <w:szCs w:val="22"/>
              </w:rPr>
              <w:t>IBAN</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14:paraId="1E5AFBEA" w14:textId="77777777" w:rsidR="00277C7D" w:rsidRPr="002B61A9" w:rsidRDefault="00277C7D" w:rsidP="00DB0B1C">
            <w:pPr>
              <w:shd w:val="clear" w:color="auto" w:fill="FFFFFF"/>
              <w:spacing w:before="120" w:after="120"/>
              <w:rPr>
                <w:rFonts w:cs="Calibri"/>
                <w:szCs w:val="22"/>
              </w:rPr>
            </w:pPr>
          </w:p>
        </w:tc>
      </w:tr>
      <w:tr w:rsidR="00277C7D" w:rsidRPr="002B61A9" w14:paraId="0BEA3973" w14:textId="77777777" w:rsidTr="00645048">
        <w:trPr>
          <w:trHeight w:hRule="exact" w:val="557"/>
        </w:trPr>
        <w:tc>
          <w:tcPr>
            <w:tcW w:w="4325" w:type="dxa"/>
            <w:tcBorders>
              <w:top w:val="single" w:sz="4" w:space="0" w:color="auto"/>
              <w:left w:val="single" w:sz="12" w:space="0" w:color="auto"/>
              <w:bottom w:val="single" w:sz="4" w:space="0" w:color="auto"/>
              <w:right w:val="single" w:sz="4" w:space="0" w:color="auto"/>
            </w:tcBorders>
            <w:shd w:val="clear" w:color="auto" w:fill="FFFFFF"/>
          </w:tcPr>
          <w:p w14:paraId="5BA8472E" w14:textId="77777777" w:rsidR="00277C7D" w:rsidRPr="002B61A9" w:rsidRDefault="00277C7D" w:rsidP="00DB0B1C">
            <w:pPr>
              <w:spacing w:before="120" w:after="120"/>
              <w:rPr>
                <w:rFonts w:cs="Calibri"/>
                <w:b/>
                <w:bCs/>
                <w:szCs w:val="22"/>
              </w:rPr>
            </w:pPr>
            <w:r w:rsidRPr="002B61A9">
              <w:rPr>
                <w:rFonts w:cs="Calibri"/>
                <w:b/>
                <w:bCs/>
                <w:szCs w:val="22"/>
              </w:rPr>
              <w:t>SWIFT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14:paraId="61BF88A6" w14:textId="77777777" w:rsidR="00277C7D" w:rsidRPr="002B61A9" w:rsidRDefault="00277C7D" w:rsidP="00DB0B1C">
            <w:pPr>
              <w:shd w:val="clear" w:color="auto" w:fill="FFFFFF"/>
              <w:spacing w:before="120" w:after="120"/>
              <w:rPr>
                <w:rFonts w:cs="Calibri"/>
                <w:szCs w:val="22"/>
              </w:rPr>
            </w:pPr>
          </w:p>
        </w:tc>
      </w:tr>
      <w:tr w:rsidR="0011040B" w:rsidRPr="002B61A9" w14:paraId="5EA13D62" w14:textId="77777777" w:rsidTr="00645048">
        <w:trPr>
          <w:trHeight w:hRule="exact" w:val="898"/>
        </w:trPr>
        <w:tc>
          <w:tcPr>
            <w:tcW w:w="4325" w:type="dxa"/>
            <w:tcBorders>
              <w:top w:val="single" w:sz="4" w:space="0" w:color="auto"/>
              <w:left w:val="single" w:sz="12" w:space="0" w:color="auto"/>
              <w:bottom w:val="single" w:sz="4" w:space="0" w:color="auto"/>
              <w:right w:val="single" w:sz="4" w:space="0" w:color="auto"/>
            </w:tcBorders>
            <w:shd w:val="clear" w:color="auto" w:fill="FFFFFF"/>
          </w:tcPr>
          <w:p w14:paraId="33AAAEE5" w14:textId="77777777" w:rsidR="0011040B" w:rsidRPr="002B61A9" w:rsidRDefault="0011040B" w:rsidP="00184492">
            <w:pPr>
              <w:spacing w:before="120" w:after="120"/>
              <w:rPr>
                <w:rFonts w:cs="Calibri"/>
                <w:b/>
                <w:bCs/>
                <w:szCs w:val="22"/>
              </w:rPr>
            </w:pPr>
            <w:r w:rsidRPr="002B61A9">
              <w:rPr>
                <w:rFonts w:cs="Calibri"/>
                <w:b/>
                <w:bCs/>
                <w:spacing w:val="-1"/>
                <w:szCs w:val="22"/>
              </w:rPr>
              <w:t>Name, family name and position of a person / persons responsible for signing the contract</w:t>
            </w:r>
          </w:p>
        </w:tc>
        <w:tc>
          <w:tcPr>
            <w:tcW w:w="5215" w:type="dxa"/>
            <w:tcBorders>
              <w:top w:val="single" w:sz="4" w:space="0" w:color="auto"/>
              <w:left w:val="single" w:sz="4" w:space="0" w:color="auto"/>
              <w:bottom w:val="single" w:sz="4" w:space="0" w:color="auto"/>
              <w:right w:val="single" w:sz="12" w:space="0" w:color="auto"/>
            </w:tcBorders>
            <w:shd w:val="clear" w:color="auto" w:fill="FFFFFF"/>
          </w:tcPr>
          <w:p w14:paraId="360450EC" w14:textId="77777777" w:rsidR="0011040B" w:rsidRPr="002B61A9" w:rsidRDefault="0011040B" w:rsidP="00184492">
            <w:pPr>
              <w:shd w:val="clear" w:color="auto" w:fill="FFFFFF"/>
              <w:spacing w:before="120" w:after="120"/>
              <w:rPr>
                <w:rFonts w:cs="Calibri"/>
                <w:szCs w:val="22"/>
              </w:rPr>
            </w:pPr>
          </w:p>
        </w:tc>
      </w:tr>
      <w:tr w:rsidR="0011040B" w:rsidRPr="002B61A9" w14:paraId="50DCDDE5" w14:textId="77777777" w:rsidTr="00645048">
        <w:trPr>
          <w:trHeight w:hRule="exact" w:val="663"/>
        </w:trPr>
        <w:tc>
          <w:tcPr>
            <w:tcW w:w="4325" w:type="dxa"/>
            <w:tcBorders>
              <w:top w:val="single" w:sz="4" w:space="0" w:color="auto"/>
              <w:left w:val="single" w:sz="12" w:space="0" w:color="auto"/>
              <w:bottom w:val="single" w:sz="12" w:space="0" w:color="auto"/>
              <w:right w:val="single" w:sz="4" w:space="0" w:color="auto"/>
            </w:tcBorders>
            <w:shd w:val="clear" w:color="auto" w:fill="FFFFFF"/>
          </w:tcPr>
          <w:p w14:paraId="6ABCB5A9" w14:textId="77777777" w:rsidR="0011040B" w:rsidRPr="002B61A9" w:rsidRDefault="0011040B" w:rsidP="00184492">
            <w:pPr>
              <w:spacing w:before="120" w:after="120"/>
              <w:rPr>
                <w:rFonts w:cs="Calibri"/>
                <w:b/>
                <w:bCs/>
                <w:spacing w:val="-1"/>
                <w:szCs w:val="22"/>
              </w:rPr>
            </w:pPr>
            <w:r w:rsidRPr="002B61A9">
              <w:rPr>
                <w:rFonts w:cs="Calibri"/>
                <w:b/>
                <w:bCs/>
                <w:spacing w:val="-1"/>
                <w:szCs w:val="22"/>
              </w:rPr>
              <w:t>Contact details</w:t>
            </w:r>
            <w:r w:rsidR="00277C7D" w:rsidRPr="002B61A9">
              <w:rPr>
                <w:rFonts w:cs="Calibri"/>
                <w:b/>
                <w:bCs/>
                <w:spacing w:val="-1"/>
                <w:szCs w:val="22"/>
              </w:rPr>
              <w:t xml:space="preserve"> (telephone, e-mail)</w:t>
            </w:r>
          </w:p>
        </w:tc>
        <w:tc>
          <w:tcPr>
            <w:tcW w:w="5215" w:type="dxa"/>
            <w:tcBorders>
              <w:top w:val="single" w:sz="4" w:space="0" w:color="auto"/>
              <w:left w:val="single" w:sz="4" w:space="0" w:color="auto"/>
              <w:bottom w:val="single" w:sz="12" w:space="0" w:color="auto"/>
              <w:right w:val="single" w:sz="12" w:space="0" w:color="auto"/>
            </w:tcBorders>
            <w:shd w:val="clear" w:color="auto" w:fill="FFFFFF"/>
          </w:tcPr>
          <w:p w14:paraId="64920529" w14:textId="77777777" w:rsidR="0011040B" w:rsidRPr="002B61A9" w:rsidRDefault="0011040B" w:rsidP="00184492">
            <w:pPr>
              <w:shd w:val="clear" w:color="auto" w:fill="FFFFFF"/>
              <w:spacing w:before="120" w:after="120"/>
              <w:rPr>
                <w:rFonts w:cs="Calibri"/>
                <w:szCs w:val="22"/>
              </w:rPr>
            </w:pPr>
          </w:p>
        </w:tc>
      </w:tr>
    </w:tbl>
    <w:p w14:paraId="43A09B3D" w14:textId="1E90AB33" w:rsidR="00255796" w:rsidRDefault="00255796" w:rsidP="00255796">
      <w:pPr>
        <w:shd w:val="clear" w:color="auto" w:fill="FFFFFF"/>
        <w:spacing w:before="120" w:after="120"/>
        <w:ind w:left="2160" w:firstLine="720"/>
      </w:pPr>
    </w:p>
    <w:p w14:paraId="597E7139" w14:textId="77777777" w:rsidR="008E7896" w:rsidRPr="002B61A9" w:rsidRDefault="008E7896" w:rsidP="008E7896">
      <w:pPr>
        <w:shd w:val="clear" w:color="auto" w:fill="FFFFFF"/>
        <w:spacing w:before="120" w:after="120"/>
        <w:ind w:left="120"/>
        <w:rPr>
          <w:rFonts w:cs="Calibri"/>
          <w:szCs w:val="22"/>
        </w:rPr>
      </w:pPr>
      <w:r w:rsidRPr="002B61A9">
        <w:rPr>
          <w:rFonts w:cs="Calibri"/>
          <w:b/>
          <w:bCs/>
          <w:spacing w:val="-4"/>
          <w:szCs w:val="22"/>
        </w:rPr>
        <w:t>Tender price:</w:t>
      </w:r>
    </w:p>
    <w:tbl>
      <w:tblPr>
        <w:tblW w:w="9628" w:type="dxa"/>
        <w:tblInd w:w="-43" w:type="dxa"/>
        <w:tblLayout w:type="fixed"/>
        <w:tblCellMar>
          <w:left w:w="40" w:type="dxa"/>
          <w:right w:w="40" w:type="dxa"/>
        </w:tblCellMar>
        <w:tblLook w:val="0000" w:firstRow="0" w:lastRow="0" w:firstColumn="0" w:lastColumn="0" w:noHBand="0" w:noVBand="0"/>
      </w:tblPr>
      <w:tblGrid>
        <w:gridCol w:w="3912"/>
        <w:gridCol w:w="5716"/>
      </w:tblGrid>
      <w:tr w:rsidR="008E7896" w:rsidRPr="002B61A9" w14:paraId="2446A4AF" w14:textId="77777777" w:rsidTr="00AE7373">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14:paraId="62CA8420" w14:textId="77777777" w:rsidR="008E7896" w:rsidRPr="002B61A9" w:rsidRDefault="008E7896" w:rsidP="00AE7373">
            <w:pPr>
              <w:shd w:val="clear" w:color="auto" w:fill="FFFFFF"/>
              <w:spacing w:before="120" w:after="120"/>
              <w:ind w:left="5"/>
              <w:rPr>
                <w:rFonts w:cs="Calibri"/>
                <w:szCs w:val="22"/>
              </w:rPr>
            </w:pPr>
            <w:r w:rsidRPr="002B61A9">
              <w:rPr>
                <w:rFonts w:cs="Calibri"/>
                <w:spacing w:val="-5"/>
                <w:szCs w:val="22"/>
              </w:rPr>
              <w:t>Tender price</w:t>
            </w:r>
            <w:r>
              <w:rPr>
                <w:rFonts w:cs="Calibri"/>
                <w:spacing w:val="-5"/>
                <w:szCs w:val="22"/>
              </w:rPr>
              <w:t xml:space="preserve"> in USD</w:t>
            </w:r>
            <w:r w:rsidRPr="002B61A9">
              <w:rPr>
                <w:rFonts w:cs="Calibri"/>
                <w:spacing w:val="-5"/>
                <w:szCs w:val="22"/>
              </w:rPr>
              <w:t>, gross</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14:paraId="0E3BB976" w14:textId="77777777" w:rsidR="008E7896" w:rsidRPr="002B61A9" w:rsidRDefault="008E7896" w:rsidP="00AE7373">
            <w:pPr>
              <w:shd w:val="clear" w:color="auto" w:fill="FFFFFF"/>
              <w:tabs>
                <w:tab w:val="decimal" w:pos="1224"/>
              </w:tabs>
              <w:spacing w:before="120" w:after="120"/>
              <w:rPr>
                <w:rFonts w:cs="Calibri"/>
                <w:szCs w:val="22"/>
              </w:rPr>
            </w:pPr>
          </w:p>
        </w:tc>
      </w:tr>
    </w:tbl>
    <w:p w14:paraId="4528859F" w14:textId="77777777" w:rsidR="008E7896" w:rsidRPr="002B61A9" w:rsidRDefault="008E7896" w:rsidP="008E7896">
      <w:pPr>
        <w:shd w:val="clear" w:color="auto" w:fill="FFFFFF"/>
        <w:spacing w:before="120" w:after="120"/>
        <w:rPr>
          <w:rFonts w:cs="Calibri"/>
          <w:spacing w:val="-2"/>
          <w:szCs w:val="22"/>
        </w:rPr>
      </w:pPr>
      <w:r w:rsidRPr="002B61A9">
        <w:rPr>
          <w:rFonts w:cs="Calibri"/>
          <w:b/>
          <w:bCs/>
          <w:spacing w:val="-3"/>
          <w:szCs w:val="22"/>
        </w:rPr>
        <w:t xml:space="preserve">Bid validity date: </w:t>
      </w:r>
      <w:r w:rsidRPr="002B61A9">
        <w:rPr>
          <w:rFonts w:cs="Calibri"/>
          <w:spacing w:val="-2"/>
          <w:szCs w:val="22"/>
        </w:rPr>
        <w:t>at least 15 days after the bid submission deadline.</w:t>
      </w:r>
    </w:p>
    <w:p w14:paraId="2F04780E" w14:textId="77777777" w:rsidR="008E7896" w:rsidRDefault="008E7896" w:rsidP="00255796">
      <w:pPr>
        <w:shd w:val="clear" w:color="auto" w:fill="FFFFFF"/>
        <w:spacing w:before="120" w:after="120"/>
        <w:ind w:left="2160" w:firstLine="720"/>
      </w:pPr>
    </w:p>
    <w:p w14:paraId="037058B1" w14:textId="77777777" w:rsidR="0011040B" w:rsidRPr="002B61A9" w:rsidRDefault="00255796" w:rsidP="00255796">
      <w:pPr>
        <w:shd w:val="clear" w:color="auto" w:fill="FFFFFF"/>
        <w:spacing w:before="120" w:after="120"/>
        <w:ind w:left="2160" w:firstLine="720"/>
        <w:rPr>
          <w:rFonts w:cs="Calibri"/>
          <w:szCs w:val="22"/>
        </w:rPr>
      </w:pPr>
      <w:r>
        <w:tab/>
      </w:r>
      <w:r>
        <w:tab/>
      </w:r>
      <w:r w:rsidR="0011040B" w:rsidRPr="002B61A9">
        <w:rPr>
          <w:rFonts w:cs="Calibri"/>
          <w:b/>
          <w:bCs/>
          <w:spacing w:val="-4"/>
          <w:szCs w:val="24"/>
        </w:rPr>
        <w:t xml:space="preserve">For </w:t>
      </w:r>
      <w:r w:rsidR="006D172D" w:rsidRPr="002B61A9">
        <w:rPr>
          <w:rFonts w:cs="Calibri"/>
          <w:b/>
          <w:bCs/>
          <w:spacing w:val="-4"/>
          <w:szCs w:val="24"/>
        </w:rPr>
        <w:t>Tenderer</w:t>
      </w:r>
    </w:p>
    <w:p w14:paraId="08073680" w14:textId="77777777" w:rsidR="0011040B" w:rsidRPr="002B61A9" w:rsidRDefault="0011040B" w:rsidP="0011040B">
      <w:pPr>
        <w:shd w:val="clear" w:color="auto" w:fill="FFFFFF"/>
        <w:spacing w:before="120" w:after="120"/>
        <w:ind w:left="6029"/>
        <w:rPr>
          <w:rFonts w:cs="Calibri"/>
        </w:rPr>
      </w:pPr>
    </w:p>
    <w:p w14:paraId="17C288D2" w14:textId="77777777" w:rsidR="0053605E" w:rsidRPr="002B61A9" w:rsidRDefault="0053605E" w:rsidP="0011040B">
      <w:pPr>
        <w:shd w:val="clear" w:color="auto" w:fill="FFFFFF"/>
        <w:spacing w:before="120" w:after="120"/>
        <w:ind w:left="6029"/>
        <w:rPr>
          <w:rFonts w:cs="Calibri"/>
        </w:rPr>
      </w:pPr>
    </w:p>
    <w:p w14:paraId="1D079C3C" w14:textId="4117D004" w:rsidR="0011040B" w:rsidRPr="002B61A9" w:rsidRDefault="007A6611" w:rsidP="0011040B">
      <w:pPr>
        <w:shd w:val="clear" w:color="auto" w:fill="FFFFFF"/>
        <w:spacing w:before="120" w:after="120"/>
        <w:ind w:left="4253"/>
        <w:rPr>
          <w:rFonts w:cs="Calibri"/>
          <w:spacing w:val="-10"/>
          <w:sz w:val="20"/>
        </w:rPr>
      </w:pPr>
      <w:r>
        <w:rPr>
          <w:noProof/>
        </w:rPr>
        <mc:AlternateContent>
          <mc:Choice Requires="wps">
            <w:drawing>
              <wp:anchor distT="4294967293" distB="4294967293" distL="114300" distR="114300" simplePos="0" relativeHeight="251659264" behindDoc="0" locked="0" layoutInCell="0" allowOverlap="1" wp14:anchorId="597C49E3" wp14:editId="53BE282B">
                <wp:simplePos x="0" y="0"/>
                <wp:positionH relativeFrom="column">
                  <wp:posOffset>2656840</wp:posOffset>
                </wp:positionH>
                <wp:positionV relativeFrom="paragraph">
                  <wp:posOffset>12064</wp:posOffset>
                </wp:positionV>
                <wp:extent cx="3171825"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9A002" id="Line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9.2pt,.95pt" to="45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" o:allowincell="f" strokeweight="1.2pt"/>
            </w:pict>
          </mc:Fallback>
        </mc:AlternateContent>
      </w:r>
      <w:r w:rsidR="0011040B" w:rsidRPr="002B61A9">
        <w:rPr>
          <w:rFonts w:cs="Calibri"/>
          <w:spacing w:val="-10"/>
          <w:sz w:val="20"/>
        </w:rPr>
        <w:tab/>
      </w:r>
      <w:r w:rsidR="0011040B" w:rsidRPr="002B61A9">
        <w:rPr>
          <w:rFonts w:cs="Calibri"/>
          <w:spacing w:val="-10"/>
          <w:sz w:val="20"/>
        </w:rPr>
        <w:tab/>
        <w:t xml:space="preserve"> (Signature of a legal representative)</w:t>
      </w:r>
    </w:p>
    <w:p w14:paraId="48016943" w14:textId="77777777" w:rsidR="0011040B" w:rsidRPr="002B61A9" w:rsidRDefault="0011040B" w:rsidP="00B9156B">
      <w:pPr>
        <w:shd w:val="clear" w:color="auto" w:fill="FFFFFF"/>
        <w:spacing w:before="120" w:after="120"/>
        <w:sectPr w:rsidR="0011040B" w:rsidRPr="002B61A9" w:rsidSect="00F02312">
          <w:headerReference w:type="default" r:id="rId15"/>
          <w:footerReference w:type="default" r:id="rId16"/>
          <w:pgSz w:w="11909" w:h="16834"/>
          <w:pgMar w:top="709" w:right="974" w:bottom="360" w:left="1306" w:header="720" w:footer="720" w:gutter="0"/>
          <w:pgNumType w:start="1"/>
          <w:cols w:space="60"/>
          <w:noEndnote/>
        </w:sectPr>
      </w:pPr>
    </w:p>
    <w:bookmarkEnd w:id="11"/>
    <w:p w14:paraId="0D837656" w14:textId="1A78C664" w:rsidR="009B3560" w:rsidRPr="009B3560" w:rsidRDefault="009B3560" w:rsidP="009B3560">
      <w:pPr>
        <w:pStyle w:val="Heading1"/>
        <w:rPr>
          <w:lang w:val="en-US"/>
        </w:rPr>
      </w:pPr>
      <w:r w:rsidRPr="009B3560">
        <w:rPr>
          <w:lang w:val="en-US"/>
        </w:rPr>
        <w:lastRenderedPageBreak/>
        <w:t>Annex 3</w:t>
      </w:r>
    </w:p>
    <w:p w14:paraId="075F7C24" w14:textId="77777777" w:rsidR="009B3560" w:rsidRPr="009B3560" w:rsidRDefault="009B3560" w:rsidP="009B3560">
      <w:pPr>
        <w:pStyle w:val="Heading1"/>
        <w:rPr>
          <w:lang w:val="en-US"/>
        </w:rPr>
      </w:pPr>
      <w:r w:rsidRPr="009B3560">
        <w:rPr>
          <w:lang w:val="en-US"/>
        </w:rPr>
        <w:t>Practical experience verifying expertise of the Tenderer</w:t>
      </w:r>
    </w:p>
    <w:p w14:paraId="752A1BB6" w14:textId="77777777" w:rsidR="009B3560" w:rsidRPr="003661A5" w:rsidRDefault="009B3560" w:rsidP="009B3560">
      <w:pPr>
        <w:spacing w:before="120" w:after="120"/>
        <w:ind w:right="5"/>
        <w:jc w:val="right"/>
        <w:rPr>
          <w:rFonts w:asciiTheme="majorHAnsi" w:hAnsiTheme="majorHAnsi" w:cstheme="majorHAnsi"/>
          <w:szCs w:val="22"/>
        </w:rPr>
      </w:pPr>
    </w:p>
    <w:p w14:paraId="6B75FC84" w14:textId="0571EEEB" w:rsidR="009B3560" w:rsidRDefault="009B3560" w:rsidP="008E7896">
      <w:pPr>
        <w:spacing w:before="120" w:after="120"/>
        <w:ind w:right="5"/>
        <w:rPr>
          <w:rFonts w:asciiTheme="majorHAnsi" w:hAnsiTheme="majorHAnsi" w:cstheme="majorHAnsi"/>
          <w:szCs w:val="22"/>
        </w:rPr>
      </w:pPr>
      <w:r w:rsidRPr="003661A5">
        <w:rPr>
          <w:rFonts w:asciiTheme="majorHAnsi" w:hAnsiTheme="majorHAnsi" w:cstheme="majorHAnsi"/>
          <w:szCs w:val="22"/>
        </w:rPr>
        <w:t xml:space="preserve">Relevant </w:t>
      </w:r>
      <w:r w:rsidRPr="003661A5">
        <w:rPr>
          <w:rFonts w:asciiTheme="majorHAnsi" w:hAnsiTheme="majorHAnsi" w:cstheme="majorHAnsi"/>
          <w:spacing w:val="1"/>
          <w:szCs w:val="22"/>
        </w:rPr>
        <w:t xml:space="preserve">experience </w:t>
      </w:r>
      <w:r w:rsidRPr="003661A5">
        <w:rPr>
          <w:rFonts w:asciiTheme="majorHAnsi" w:hAnsiTheme="majorHAnsi" w:cstheme="majorHAnsi"/>
          <w:szCs w:val="22"/>
        </w:rPr>
        <w:t>of the tenderer- consultant (</w:t>
      </w:r>
      <w:r w:rsidRPr="003661A5">
        <w:rPr>
          <w:rFonts w:asciiTheme="majorHAnsi" w:hAnsiTheme="majorHAnsi" w:cstheme="majorHAnsi"/>
          <w:i/>
          <w:iCs/>
          <w:szCs w:val="22"/>
        </w:rPr>
        <w:t>Name and Surname</w:t>
      </w:r>
      <w:r w:rsidRPr="003661A5">
        <w:rPr>
          <w:rFonts w:asciiTheme="majorHAnsi" w:hAnsiTheme="majorHAnsi" w:cstheme="majorHAnsi"/>
          <w:szCs w:val="22"/>
        </w:rPr>
        <w:t xml:space="preserve">) ________________________, </w:t>
      </w:r>
      <w:r w:rsidR="008E7896">
        <w:rPr>
          <w:rFonts w:asciiTheme="majorHAnsi" w:hAnsiTheme="majorHAnsi" w:cstheme="majorHAnsi"/>
          <w:szCs w:val="22"/>
        </w:rPr>
        <w:t xml:space="preserve">related </w:t>
      </w:r>
      <w:r w:rsidR="008E7896" w:rsidRPr="008E7896">
        <w:rPr>
          <w:rFonts w:asciiTheme="majorHAnsi" w:hAnsiTheme="majorHAnsi" w:cstheme="majorHAnsi"/>
          <w:szCs w:val="22"/>
        </w:rPr>
        <w:t>to teaching ICZM in which the tender was involved as expert/coordinator</w:t>
      </w:r>
      <w:r w:rsidRPr="003661A5">
        <w:rPr>
          <w:rFonts w:asciiTheme="majorHAnsi" w:hAnsiTheme="majorHAnsi" w:cstheme="majorHAnsi"/>
          <w:szCs w:val="22"/>
        </w:rPr>
        <w:t>:</w:t>
      </w:r>
      <w:r>
        <w:rPr>
          <w:rFonts w:asciiTheme="majorHAnsi" w:hAnsiTheme="majorHAnsi" w:cstheme="majorHAnsi"/>
          <w:szCs w:val="22"/>
        </w:rPr>
        <w:t xml:space="preserve"> </w:t>
      </w:r>
    </w:p>
    <w:p w14:paraId="28654745" w14:textId="77777777" w:rsidR="009B3560" w:rsidRDefault="009B3560" w:rsidP="009B3560">
      <w:pPr>
        <w:rPr>
          <w:rFonts w:asciiTheme="majorHAnsi" w:hAnsiTheme="majorHAnsi" w:cstheme="majorHAnsi"/>
          <w:szCs w:val="22"/>
        </w:rPr>
      </w:pPr>
    </w:p>
    <w:p w14:paraId="506BEA85" w14:textId="77777777" w:rsidR="009B3560" w:rsidRDefault="009B3560" w:rsidP="009B3560">
      <w:pPr>
        <w:rPr>
          <w:rFonts w:asciiTheme="majorHAnsi" w:hAnsiTheme="majorHAnsi" w:cstheme="majorHAnsi"/>
          <w:szCs w:val="22"/>
        </w:rPr>
      </w:pPr>
    </w:p>
    <w:tbl>
      <w:tblPr>
        <w:tblW w:w="9351" w:type="dxa"/>
        <w:tblLook w:val="04A0" w:firstRow="1" w:lastRow="0" w:firstColumn="1" w:lastColumn="0" w:noHBand="0" w:noVBand="1"/>
      </w:tblPr>
      <w:tblGrid>
        <w:gridCol w:w="870"/>
        <w:gridCol w:w="4937"/>
        <w:gridCol w:w="2268"/>
        <w:gridCol w:w="1276"/>
      </w:tblGrid>
      <w:tr w:rsidR="00FC0224" w14:paraId="77C4FE11" w14:textId="77777777" w:rsidTr="00FC0224">
        <w:trPr>
          <w:trHeight w:val="596"/>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710E2F5" w14:textId="77777777" w:rsidR="00FC0224" w:rsidRDefault="00FC0224" w:rsidP="00A42274">
            <w:pPr>
              <w:rPr>
                <w:rFonts w:asciiTheme="majorHAnsi" w:hAnsiTheme="majorHAnsi" w:cstheme="majorHAnsi"/>
                <w:szCs w:val="22"/>
              </w:rPr>
            </w:pPr>
            <w:r>
              <w:rPr>
                <w:rFonts w:asciiTheme="majorHAnsi" w:hAnsiTheme="majorHAnsi" w:cstheme="majorHAnsi"/>
                <w:szCs w:val="22"/>
              </w:rPr>
              <w:t>No</w:t>
            </w:r>
            <w:r>
              <w:rPr>
                <w:rStyle w:val="Sidrofusnote"/>
                <w:rFonts w:asciiTheme="majorHAnsi" w:hAnsiTheme="majorHAnsi" w:cstheme="majorHAnsi"/>
                <w:szCs w:val="22"/>
              </w:rPr>
              <w:footnoteReference w:id="1"/>
            </w:r>
            <w:r>
              <w:rPr>
                <w:rFonts w:asciiTheme="majorHAnsi" w:hAnsiTheme="majorHAnsi" w:cstheme="majorHAnsi"/>
                <w:szCs w:val="22"/>
              </w:rPr>
              <w:t>.</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3DDFA766" w14:textId="7EE74E1C" w:rsidR="00FC0224" w:rsidRDefault="00FC0224" w:rsidP="00A42274">
            <w:pPr>
              <w:rPr>
                <w:rFonts w:asciiTheme="majorHAnsi" w:hAnsiTheme="majorHAnsi" w:cstheme="majorHAnsi"/>
                <w:szCs w:val="22"/>
              </w:rPr>
            </w:pPr>
            <w:r>
              <w:rPr>
                <w:rFonts w:asciiTheme="majorHAnsi" w:hAnsiTheme="majorHAnsi" w:cstheme="majorHAnsi"/>
                <w:szCs w:val="22"/>
              </w:rPr>
              <w:t>Experience (name of the project or other type of engagement related to ICZM)</w:t>
            </w:r>
          </w:p>
        </w:tc>
        <w:tc>
          <w:tcPr>
            <w:tcW w:w="2268" w:type="dxa"/>
            <w:tcBorders>
              <w:top w:val="single" w:sz="4" w:space="0" w:color="000000"/>
              <w:left w:val="single" w:sz="4" w:space="0" w:color="000000"/>
              <w:bottom w:val="single" w:sz="4" w:space="0" w:color="000000"/>
              <w:right w:val="single" w:sz="4" w:space="0" w:color="000000"/>
            </w:tcBorders>
          </w:tcPr>
          <w:p w14:paraId="4825B817" w14:textId="77777777" w:rsidR="00FC0224" w:rsidRDefault="00FC0224" w:rsidP="00A42274">
            <w:pPr>
              <w:rPr>
                <w:rFonts w:asciiTheme="majorHAnsi" w:hAnsiTheme="majorHAnsi" w:cstheme="majorHAnsi"/>
                <w:szCs w:val="22"/>
              </w:rPr>
            </w:pPr>
            <w:r w:rsidRPr="00243965">
              <w:rPr>
                <w:rFonts w:asciiTheme="majorHAnsi" w:hAnsiTheme="majorHAnsi" w:cstheme="majorHAnsi"/>
                <w:szCs w:val="22"/>
              </w:rPr>
              <w:t>Role of the expert</w:t>
            </w:r>
          </w:p>
        </w:tc>
        <w:tc>
          <w:tcPr>
            <w:tcW w:w="1276" w:type="dxa"/>
            <w:tcBorders>
              <w:top w:val="single" w:sz="4" w:space="0" w:color="000000"/>
              <w:left w:val="single" w:sz="4" w:space="0" w:color="000000"/>
              <w:bottom w:val="single" w:sz="4" w:space="0" w:color="000000"/>
              <w:right w:val="single" w:sz="4" w:space="0" w:color="000000"/>
            </w:tcBorders>
          </w:tcPr>
          <w:p w14:paraId="2155E87E" w14:textId="77777777" w:rsidR="00FC0224" w:rsidRDefault="00FC0224" w:rsidP="00A42274">
            <w:pPr>
              <w:rPr>
                <w:rFonts w:asciiTheme="majorHAnsi" w:hAnsiTheme="majorHAnsi" w:cstheme="majorHAnsi"/>
                <w:szCs w:val="22"/>
              </w:rPr>
            </w:pPr>
            <w:r>
              <w:rPr>
                <w:rFonts w:asciiTheme="majorHAnsi" w:hAnsiTheme="majorHAnsi" w:cstheme="majorHAnsi"/>
                <w:szCs w:val="22"/>
              </w:rPr>
              <w:t>Year (start-end)</w:t>
            </w:r>
          </w:p>
        </w:tc>
      </w:tr>
      <w:tr w:rsidR="00FC0224" w14:paraId="59944704" w14:textId="77777777" w:rsidTr="00FC0224">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B53B947" w14:textId="77777777" w:rsidR="00FC0224" w:rsidRDefault="00FC0224" w:rsidP="00A42274">
            <w:pPr>
              <w:rPr>
                <w:rFonts w:asciiTheme="majorHAnsi" w:hAnsiTheme="majorHAnsi" w:cstheme="majorHAnsi"/>
                <w:szCs w:val="22"/>
              </w:rPr>
            </w:pPr>
            <w:r>
              <w:rPr>
                <w:rFonts w:asciiTheme="majorHAnsi" w:hAnsiTheme="majorHAnsi" w:cstheme="majorHAnsi"/>
                <w:szCs w:val="22"/>
              </w:rPr>
              <w:t>1.</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35F7B03C"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7A30C6A9"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518E425A" w14:textId="77777777" w:rsidR="00FC0224" w:rsidRDefault="00FC0224" w:rsidP="00A42274">
            <w:pPr>
              <w:rPr>
                <w:rFonts w:asciiTheme="majorHAnsi" w:hAnsiTheme="majorHAnsi" w:cstheme="majorHAnsi"/>
                <w:szCs w:val="22"/>
              </w:rPr>
            </w:pPr>
          </w:p>
        </w:tc>
      </w:tr>
      <w:tr w:rsidR="00FC0224" w14:paraId="609FE202" w14:textId="77777777" w:rsidTr="00FC0224">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7559DE" w14:textId="77777777" w:rsidR="00FC0224" w:rsidRDefault="00FC0224" w:rsidP="00A42274">
            <w:pPr>
              <w:rPr>
                <w:rFonts w:asciiTheme="majorHAnsi" w:hAnsiTheme="majorHAnsi" w:cstheme="majorHAnsi"/>
                <w:szCs w:val="22"/>
              </w:rPr>
            </w:pPr>
            <w:r>
              <w:rPr>
                <w:rFonts w:asciiTheme="majorHAnsi" w:hAnsiTheme="majorHAnsi" w:cstheme="majorHAnsi"/>
                <w:szCs w:val="22"/>
              </w:rPr>
              <w:t>2.</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39056554"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1F0D0C87"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5231EEB8" w14:textId="77777777" w:rsidR="00FC0224" w:rsidRDefault="00FC0224" w:rsidP="00A42274">
            <w:pPr>
              <w:rPr>
                <w:rFonts w:asciiTheme="majorHAnsi" w:hAnsiTheme="majorHAnsi" w:cstheme="majorHAnsi"/>
                <w:szCs w:val="22"/>
              </w:rPr>
            </w:pPr>
          </w:p>
        </w:tc>
      </w:tr>
      <w:tr w:rsidR="00FC0224" w14:paraId="68CE99F1" w14:textId="77777777" w:rsidTr="00FC0224">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0AE4668" w14:textId="77777777" w:rsidR="00FC0224" w:rsidRDefault="00FC0224" w:rsidP="00A42274">
            <w:pPr>
              <w:rPr>
                <w:rFonts w:asciiTheme="majorHAnsi" w:hAnsiTheme="majorHAnsi" w:cstheme="majorHAnsi"/>
                <w:szCs w:val="22"/>
              </w:rPr>
            </w:pPr>
            <w:r>
              <w:rPr>
                <w:rFonts w:asciiTheme="majorHAnsi" w:hAnsiTheme="majorHAnsi" w:cstheme="majorHAnsi"/>
                <w:szCs w:val="22"/>
              </w:rPr>
              <w:t>3.</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68D00242"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0EF38F32"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3232FADC" w14:textId="77777777" w:rsidR="00FC0224" w:rsidRDefault="00FC0224" w:rsidP="00A42274">
            <w:pPr>
              <w:rPr>
                <w:rFonts w:asciiTheme="majorHAnsi" w:hAnsiTheme="majorHAnsi" w:cstheme="majorHAnsi"/>
                <w:szCs w:val="22"/>
              </w:rPr>
            </w:pPr>
          </w:p>
        </w:tc>
      </w:tr>
      <w:tr w:rsidR="00FC0224" w14:paraId="49C0220E" w14:textId="77777777" w:rsidTr="00FC0224">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8F4B274" w14:textId="77777777" w:rsidR="00FC0224" w:rsidRDefault="00FC0224" w:rsidP="00A42274">
            <w:pPr>
              <w:rPr>
                <w:rFonts w:asciiTheme="majorHAnsi" w:hAnsiTheme="majorHAnsi" w:cstheme="majorHAnsi"/>
                <w:szCs w:val="22"/>
              </w:rPr>
            </w:pPr>
            <w:r>
              <w:rPr>
                <w:rFonts w:asciiTheme="majorHAnsi" w:hAnsiTheme="majorHAnsi" w:cstheme="majorHAnsi"/>
                <w:szCs w:val="22"/>
              </w:rPr>
              <w:t>4.</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3E6EE84E"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3FD2BBD9"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6A2287C9" w14:textId="77777777" w:rsidR="00FC0224" w:rsidRDefault="00FC0224" w:rsidP="00A42274">
            <w:pPr>
              <w:rPr>
                <w:rFonts w:asciiTheme="majorHAnsi" w:hAnsiTheme="majorHAnsi" w:cstheme="majorHAnsi"/>
                <w:szCs w:val="22"/>
              </w:rPr>
            </w:pPr>
          </w:p>
        </w:tc>
      </w:tr>
      <w:tr w:rsidR="00FC0224" w14:paraId="75B266B7" w14:textId="77777777" w:rsidTr="00FC0224">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AE74C79" w14:textId="77777777" w:rsidR="00FC0224" w:rsidRDefault="00FC0224" w:rsidP="00A42274">
            <w:pPr>
              <w:rPr>
                <w:rFonts w:asciiTheme="majorHAnsi" w:hAnsiTheme="majorHAnsi" w:cstheme="majorHAnsi"/>
                <w:szCs w:val="22"/>
              </w:rPr>
            </w:pPr>
            <w:r>
              <w:rPr>
                <w:rFonts w:asciiTheme="majorHAnsi" w:hAnsiTheme="majorHAnsi" w:cstheme="majorHAnsi"/>
                <w:szCs w:val="22"/>
              </w:rPr>
              <w:t>5.</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466DB28C"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7967709C"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1B786B20" w14:textId="77777777" w:rsidR="00FC0224" w:rsidRDefault="00FC0224" w:rsidP="00A42274">
            <w:pPr>
              <w:rPr>
                <w:rFonts w:asciiTheme="majorHAnsi" w:hAnsiTheme="majorHAnsi" w:cstheme="majorHAnsi"/>
                <w:szCs w:val="22"/>
              </w:rPr>
            </w:pPr>
          </w:p>
        </w:tc>
      </w:tr>
      <w:tr w:rsidR="00FC0224" w14:paraId="032881EC" w14:textId="77777777" w:rsidTr="00FC0224">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81B6E3E" w14:textId="77777777" w:rsidR="00FC0224" w:rsidRDefault="00FC0224" w:rsidP="00A42274">
            <w:pPr>
              <w:rPr>
                <w:rFonts w:asciiTheme="majorHAnsi" w:hAnsiTheme="majorHAnsi" w:cstheme="majorHAnsi"/>
                <w:szCs w:val="22"/>
              </w:rPr>
            </w:pPr>
            <w:r>
              <w:rPr>
                <w:rFonts w:asciiTheme="majorHAnsi" w:hAnsiTheme="majorHAnsi" w:cstheme="majorHAnsi"/>
                <w:szCs w:val="22"/>
              </w:rPr>
              <w:t>6.</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2F6132CA"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3EE6494C"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69808984" w14:textId="77777777" w:rsidR="00FC0224" w:rsidRDefault="00FC0224" w:rsidP="00A42274">
            <w:pPr>
              <w:rPr>
                <w:rFonts w:asciiTheme="majorHAnsi" w:hAnsiTheme="majorHAnsi" w:cstheme="majorHAnsi"/>
                <w:szCs w:val="22"/>
              </w:rPr>
            </w:pPr>
          </w:p>
        </w:tc>
      </w:tr>
      <w:tr w:rsidR="00FC0224" w14:paraId="799CE83B" w14:textId="77777777" w:rsidTr="00FC0224">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40CDC9A" w14:textId="79BC25E0" w:rsidR="00FC0224" w:rsidRDefault="00FC0224" w:rsidP="00A42274">
            <w:pPr>
              <w:rPr>
                <w:rFonts w:asciiTheme="majorHAnsi" w:hAnsiTheme="majorHAnsi" w:cstheme="majorHAnsi"/>
                <w:szCs w:val="22"/>
              </w:rPr>
            </w:pPr>
            <w:r>
              <w:rPr>
                <w:rFonts w:asciiTheme="majorHAnsi" w:hAnsiTheme="majorHAnsi" w:cstheme="majorHAnsi"/>
                <w:szCs w:val="22"/>
              </w:rPr>
              <w:t>7.</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3C77DDAF"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5D8055F8"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7D45CB80" w14:textId="77777777" w:rsidR="00FC0224" w:rsidRDefault="00FC0224" w:rsidP="00A42274">
            <w:pPr>
              <w:rPr>
                <w:rFonts w:asciiTheme="majorHAnsi" w:hAnsiTheme="majorHAnsi" w:cstheme="majorHAnsi"/>
                <w:szCs w:val="22"/>
              </w:rPr>
            </w:pPr>
          </w:p>
        </w:tc>
      </w:tr>
      <w:tr w:rsidR="00FC0224" w14:paraId="7A4F10BA" w14:textId="77777777" w:rsidTr="00FC0224">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3860DA8" w14:textId="7A5BC7FE" w:rsidR="00FC0224" w:rsidRDefault="00FC0224" w:rsidP="00A42274">
            <w:pPr>
              <w:rPr>
                <w:rFonts w:asciiTheme="majorHAnsi" w:hAnsiTheme="majorHAnsi" w:cstheme="majorHAnsi"/>
                <w:szCs w:val="22"/>
              </w:rPr>
            </w:pPr>
            <w:r>
              <w:rPr>
                <w:rFonts w:asciiTheme="majorHAnsi" w:hAnsiTheme="majorHAnsi" w:cstheme="majorHAnsi"/>
                <w:szCs w:val="22"/>
              </w:rPr>
              <w:t>8.</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14:paraId="18C6A101" w14:textId="77777777" w:rsidR="00FC0224" w:rsidRDefault="00FC0224" w:rsidP="00A42274">
            <w:pPr>
              <w:rPr>
                <w:rFonts w:asciiTheme="majorHAnsi" w:hAnsiTheme="majorHAnsi" w:cstheme="majorHAnsi"/>
                <w:szCs w:val="22"/>
              </w:rPr>
            </w:pPr>
          </w:p>
        </w:tc>
        <w:tc>
          <w:tcPr>
            <w:tcW w:w="2268" w:type="dxa"/>
            <w:tcBorders>
              <w:top w:val="single" w:sz="4" w:space="0" w:color="000000"/>
              <w:left w:val="single" w:sz="4" w:space="0" w:color="000000"/>
              <w:bottom w:val="single" w:sz="4" w:space="0" w:color="000000"/>
              <w:right w:val="single" w:sz="4" w:space="0" w:color="000000"/>
            </w:tcBorders>
          </w:tcPr>
          <w:p w14:paraId="171B54F8" w14:textId="77777777" w:rsidR="00FC0224" w:rsidRDefault="00FC0224" w:rsidP="00A42274">
            <w:pPr>
              <w:rPr>
                <w:rFonts w:asciiTheme="majorHAnsi" w:hAnsiTheme="majorHAnsi" w:cstheme="majorHAnsi"/>
                <w:szCs w:val="22"/>
              </w:rPr>
            </w:pPr>
          </w:p>
        </w:tc>
        <w:tc>
          <w:tcPr>
            <w:tcW w:w="1276" w:type="dxa"/>
            <w:tcBorders>
              <w:top w:val="single" w:sz="4" w:space="0" w:color="000000"/>
              <w:left w:val="single" w:sz="4" w:space="0" w:color="000000"/>
              <w:bottom w:val="single" w:sz="4" w:space="0" w:color="000000"/>
              <w:right w:val="single" w:sz="4" w:space="0" w:color="000000"/>
            </w:tcBorders>
          </w:tcPr>
          <w:p w14:paraId="61F11F6A" w14:textId="77777777" w:rsidR="00FC0224" w:rsidRDefault="00FC0224" w:rsidP="00A42274">
            <w:pPr>
              <w:rPr>
                <w:rFonts w:asciiTheme="majorHAnsi" w:hAnsiTheme="majorHAnsi" w:cstheme="majorHAnsi"/>
                <w:szCs w:val="22"/>
              </w:rPr>
            </w:pPr>
          </w:p>
        </w:tc>
      </w:tr>
    </w:tbl>
    <w:p w14:paraId="4641AD00" w14:textId="77777777" w:rsidR="009B3560" w:rsidRDefault="009B3560" w:rsidP="009B3560">
      <w:pPr>
        <w:ind w:right="-180"/>
        <w:jc w:val="both"/>
        <w:rPr>
          <w:rFonts w:asciiTheme="majorHAnsi" w:hAnsiTheme="majorHAnsi" w:cstheme="majorHAnsi"/>
          <w:szCs w:val="22"/>
        </w:rPr>
      </w:pPr>
    </w:p>
    <w:p w14:paraId="6096B589" w14:textId="77777777" w:rsidR="009B3560" w:rsidRDefault="009B3560" w:rsidP="009B3560">
      <w:pPr>
        <w:rPr>
          <w:rFonts w:asciiTheme="majorHAnsi" w:hAnsiTheme="majorHAnsi" w:cstheme="majorHAnsi"/>
          <w:szCs w:val="22"/>
        </w:rPr>
      </w:pPr>
      <w:r>
        <w:rPr>
          <w:rFonts w:asciiTheme="majorHAnsi" w:hAnsiTheme="majorHAnsi" w:cstheme="majorHAnsi"/>
          <w:szCs w:val="22"/>
        </w:rPr>
        <w:br w:type="page"/>
      </w:r>
    </w:p>
    <w:p w14:paraId="28F8B20F" w14:textId="10BF2F20" w:rsidR="009B3560" w:rsidRDefault="009B3560">
      <w:pPr>
        <w:widowControl/>
        <w:autoSpaceDE/>
        <w:autoSpaceDN/>
        <w:adjustRightInd/>
        <w:rPr>
          <w:rFonts w:ascii="Calibri Light" w:hAnsi="Calibri Light"/>
          <w:sz w:val="32"/>
          <w:szCs w:val="32"/>
        </w:rPr>
      </w:pPr>
    </w:p>
    <w:p w14:paraId="79300368" w14:textId="786B20BB" w:rsidR="0070584C" w:rsidRPr="003900E9" w:rsidRDefault="0070584C" w:rsidP="003900E9">
      <w:pPr>
        <w:pStyle w:val="Heading1"/>
        <w:spacing w:after="240"/>
        <w:rPr>
          <w:spacing w:val="-3"/>
        </w:rPr>
      </w:pPr>
      <w:r w:rsidRPr="002B61A9">
        <w:t xml:space="preserve">Annex </w:t>
      </w:r>
      <w:r w:rsidR="001250C7">
        <w:t>4</w:t>
      </w:r>
    </w:p>
    <w:p w14:paraId="41FFA557" w14:textId="77777777" w:rsidR="0070584C" w:rsidRPr="002B61A9" w:rsidRDefault="0070584C" w:rsidP="003A24A9">
      <w:pPr>
        <w:pStyle w:val="Heading1"/>
        <w:spacing w:after="240"/>
      </w:pPr>
      <w:r w:rsidRPr="002B61A9">
        <w:t>Cost statement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560"/>
        <w:gridCol w:w="1260"/>
        <w:gridCol w:w="1237"/>
        <w:gridCol w:w="1962"/>
        <w:gridCol w:w="18"/>
        <w:gridCol w:w="2183"/>
      </w:tblGrid>
      <w:tr w:rsidR="0070584C" w:rsidRPr="002B61A9" w14:paraId="764219C1" w14:textId="77777777" w:rsidTr="00BF0910">
        <w:trPr>
          <w:trHeight w:val="355"/>
        </w:trPr>
        <w:tc>
          <w:tcPr>
            <w:tcW w:w="9851" w:type="dxa"/>
            <w:gridSpan w:val="7"/>
            <w:tcBorders>
              <w:top w:val="single" w:sz="4" w:space="0" w:color="auto"/>
              <w:left w:val="single" w:sz="4" w:space="0" w:color="auto"/>
              <w:bottom w:val="single" w:sz="4" w:space="0" w:color="auto"/>
              <w:right w:val="single" w:sz="4" w:space="0" w:color="auto"/>
            </w:tcBorders>
            <w:shd w:val="clear" w:color="auto" w:fill="auto"/>
          </w:tcPr>
          <w:p w14:paraId="0776DE7D" w14:textId="77777777" w:rsidR="0070584C" w:rsidRPr="002B61A9" w:rsidRDefault="0070584C" w:rsidP="00F3327D">
            <w:pPr>
              <w:jc w:val="center"/>
              <w:rPr>
                <w:b/>
                <w:i/>
                <w:szCs w:val="22"/>
              </w:rPr>
            </w:pPr>
            <w:r w:rsidRPr="002B61A9">
              <w:rPr>
                <w:b/>
                <w:i/>
                <w:szCs w:val="22"/>
              </w:rPr>
              <w:t>TECHNICAL DESCRIPTION A</w:t>
            </w:r>
            <w:r w:rsidR="00F3327D">
              <w:rPr>
                <w:b/>
                <w:i/>
                <w:szCs w:val="22"/>
              </w:rPr>
              <w:t>ND COST STATEMENT</w:t>
            </w:r>
            <w:r w:rsidR="00E71F64">
              <w:rPr>
                <w:rStyle w:val="FootnoteReference"/>
                <w:rFonts w:cs="Calibri"/>
                <w:b/>
                <w:bCs/>
                <w:i/>
                <w:iCs/>
                <w:szCs w:val="22"/>
              </w:rPr>
              <w:footnoteReference w:id="2"/>
            </w:r>
          </w:p>
        </w:tc>
      </w:tr>
      <w:tr w:rsidR="0070584C" w:rsidRPr="002B61A9" w14:paraId="0A8E263C" w14:textId="77777777"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14:paraId="60E2F1BB" w14:textId="77777777" w:rsidR="0070584C" w:rsidRPr="002B61A9" w:rsidRDefault="0070584C" w:rsidP="00BF0910">
            <w:pPr>
              <w:jc w:val="center"/>
            </w:pPr>
            <w:r w:rsidRPr="002B61A9">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7D606D12" w14:textId="77777777" w:rsidR="0070584C" w:rsidRPr="002B61A9" w:rsidRDefault="0070584C" w:rsidP="00BF0910">
            <w:pPr>
              <w:jc w:val="center"/>
            </w:pPr>
            <w:r w:rsidRPr="002B61A9">
              <w:t>Description of deliverables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77453915" w14:textId="77777777" w:rsidR="0070584C" w:rsidRPr="002B61A9" w:rsidRDefault="0070584C" w:rsidP="00BF0910">
            <w:pPr>
              <w:jc w:val="center"/>
            </w:pPr>
            <w:r w:rsidRPr="002B61A9">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35ABCA0C" w14:textId="77777777" w:rsidR="0070584C" w:rsidRPr="002B61A9" w:rsidRDefault="0070584C" w:rsidP="00BF0910">
            <w:pPr>
              <w:jc w:val="center"/>
            </w:pPr>
            <w:r w:rsidRPr="002B61A9">
              <w:t>Approx. amount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EEECE1"/>
          </w:tcPr>
          <w:p w14:paraId="1A730C19" w14:textId="5580AEA6" w:rsidR="0070584C" w:rsidRPr="002B61A9" w:rsidRDefault="0070584C" w:rsidP="00302B93">
            <w:pPr>
              <w:jc w:val="center"/>
            </w:pPr>
            <w:r w:rsidRPr="002B61A9">
              <w:t xml:space="preserve">Unit price in </w:t>
            </w:r>
            <w:r w:rsidR="00FC0224">
              <w:t>USD</w:t>
            </w:r>
          </w:p>
        </w:tc>
        <w:tc>
          <w:tcPr>
            <w:tcW w:w="2183" w:type="dxa"/>
            <w:tcBorders>
              <w:top w:val="single" w:sz="4" w:space="0" w:color="auto"/>
              <w:left w:val="single" w:sz="4" w:space="0" w:color="auto"/>
              <w:bottom w:val="single" w:sz="4" w:space="0" w:color="auto"/>
              <w:right w:val="single" w:sz="4" w:space="0" w:color="auto"/>
            </w:tcBorders>
            <w:shd w:val="clear" w:color="auto" w:fill="EEECE1"/>
          </w:tcPr>
          <w:p w14:paraId="4AA3D779" w14:textId="3D569439" w:rsidR="0070584C" w:rsidRPr="002B61A9" w:rsidRDefault="00302B93" w:rsidP="00BF0910">
            <w:pPr>
              <w:jc w:val="center"/>
            </w:pPr>
            <w:r>
              <w:t xml:space="preserve">Total </w:t>
            </w:r>
            <w:r w:rsidR="00FC0224">
              <w:t xml:space="preserve">price </w:t>
            </w:r>
            <w:r>
              <w:t>in</w:t>
            </w:r>
            <w:r w:rsidR="00FC0224">
              <w:t xml:space="preserve"> USD</w:t>
            </w:r>
          </w:p>
        </w:tc>
      </w:tr>
      <w:tr w:rsidR="0070584C" w:rsidRPr="002B61A9" w14:paraId="4DF61F15" w14:textId="77777777"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14:paraId="30502513" w14:textId="77777777" w:rsidR="0070584C" w:rsidRPr="002B61A9" w:rsidRDefault="006A173F" w:rsidP="0070584C">
            <w:pPr>
              <w:rPr>
                <w:szCs w:val="22"/>
              </w:rPr>
            </w:pPr>
            <w:r>
              <w:rPr>
                <w:szCs w:val="22"/>
              </w:rPr>
              <w:t>2</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DAB2039" w14:textId="46435A03" w:rsidR="0070584C" w:rsidRPr="002B61A9" w:rsidRDefault="00091129" w:rsidP="0070584C">
            <w:pPr>
              <w:shd w:val="clear" w:color="auto" w:fill="FFFFFF"/>
              <w:spacing w:before="120" w:after="120"/>
              <w:rPr>
                <w:sz w:val="20"/>
              </w:rPr>
            </w:pPr>
            <w:r>
              <w:rPr>
                <w:rFonts w:cs="Calibri"/>
                <w:spacing w:val="4"/>
              </w:rPr>
              <w:t>Presentation of the concept of the simulation game and of the scenario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005FEA" w14:textId="77777777" w:rsidR="0070584C" w:rsidRDefault="0070584C" w:rsidP="0070584C">
            <w:pPr>
              <w:jc w:val="center"/>
              <w:rPr>
                <w:szCs w:val="22"/>
              </w:rPr>
            </w:pPr>
          </w:p>
          <w:p w14:paraId="78FFE7C5" w14:textId="0F6C586C" w:rsidR="00FC0224" w:rsidRPr="002B61A9" w:rsidRDefault="00FC0224" w:rsidP="0070584C">
            <w:pPr>
              <w:jc w:val="center"/>
              <w:rPr>
                <w:szCs w:val="22"/>
              </w:rPr>
            </w:pPr>
            <w:r>
              <w:rPr>
                <w:szCs w:val="22"/>
              </w:rPr>
              <w:t>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C6B7232" w14:textId="77777777" w:rsidR="0070584C" w:rsidRPr="002B61A9" w:rsidRDefault="0070584C" w:rsidP="0070584C">
            <w:pPr>
              <w:jc w:val="center"/>
              <w:rPr>
                <w:szCs w:val="22"/>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1108A4EF" w14:textId="77777777" w:rsidR="0070584C" w:rsidRPr="002B61A9" w:rsidRDefault="0070584C"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13AC2437" w14:textId="77777777" w:rsidR="0070584C" w:rsidRPr="002B61A9" w:rsidRDefault="0070584C" w:rsidP="0070584C">
            <w:pPr>
              <w:jc w:val="center"/>
              <w:rPr>
                <w:szCs w:val="22"/>
              </w:rPr>
            </w:pPr>
          </w:p>
        </w:tc>
      </w:tr>
      <w:tr w:rsidR="00E71F64" w:rsidRPr="002B61A9" w14:paraId="4C6F49BA" w14:textId="77777777" w:rsidTr="00822FE6">
        <w:tc>
          <w:tcPr>
            <w:tcW w:w="631" w:type="dxa"/>
            <w:tcBorders>
              <w:top w:val="single" w:sz="4" w:space="0" w:color="auto"/>
              <w:left w:val="single" w:sz="4" w:space="0" w:color="auto"/>
              <w:bottom w:val="single" w:sz="4" w:space="0" w:color="auto"/>
              <w:right w:val="single" w:sz="4" w:space="0" w:color="auto"/>
            </w:tcBorders>
            <w:shd w:val="clear" w:color="auto" w:fill="auto"/>
          </w:tcPr>
          <w:p w14:paraId="76133EF1" w14:textId="77777777" w:rsidR="00E71F64" w:rsidRPr="002B61A9" w:rsidRDefault="009D3FDF" w:rsidP="0070584C">
            <w:pPr>
              <w:rPr>
                <w:szCs w:val="22"/>
              </w:rPr>
            </w:pPr>
            <w:r>
              <w:rPr>
                <w:szCs w:val="22"/>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B62AD58" w14:textId="5FB22C0E" w:rsidR="00E71F64" w:rsidRPr="002B61A9" w:rsidRDefault="00091129" w:rsidP="009D3FDF">
            <w:pPr>
              <w:shd w:val="clear" w:color="auto" w:fill="FFFFFF"/>
              <w:spacing w:before="120" w:after="120"/>
              <w:rPr>
                <w:sz w:val="20"/>
              </w:rPr>
            </w:pPr>
            <w:r w:rsidRPr="00200145">
              <w:t>Final report on the SG implementation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4CB485" w14:textId="77777777" w:rsidR="00E71F64" w:rsidRDefault="00E71F64" w:rsidP="0070584C">
            <w:pPr>
              <w:jc w:val="center"/>
              <w:rPr>
                <w:szCs w:val="22"/>
              </w:rPr>
            </w:pPr>
          </w:p>
          <w:p w14:paraId="73A0E44E" w14:textId="5FB64ED8" w:rsidR="00FC0224" w:rsidRPr="002B61A9" w:rsidRDefault="00FC0224" w:rsidP="0070584C">
            <w:pPr>
              <w:jc w:val="center"/>
              <w:rPr>
                <w:szCs w:val="22"/>
              </w:rPr>
            </w:pPr>
            <w:r>
              <w:rPr>
                <w:szCs w:val="22"/>
              </w:rPr>
              <w:t>1</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E636E48" w14:textId="77777777" w:rsidR="00E71F64" w:rsidRPr="002B61A9" w:rsidRDefault="00E71F64" w:rsidP="0070584C">
            <w:pPr>
              <w:jc w:val="center"/>
              <w:rPr>
                <w:szCs w:val="22"/>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78ABA5D" w14:textId="77777777" w:rsidR="00E71F64" w:rsidRPr="002B61A9" w:rsidRDefault="00E71F64" w:rsidP="0070584C">
            <w:pPr>
              <w:jc w:val="center"/>
              <w:rPr>
                <w:szCs w:val="22"/>
              </w:rPr>
            </w:pP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tcPr>
          <w:p w14:paraId="301C6584" w14:textId="77777777" w:rsidR="00E71F64" w:rsidRPr="002B61A9" w:rsidRDefault="00E71F64" w:rsidP="0070584C">
            <w:pPr>
              <w:jc w:val="center"/>
              <w:rPr>
                <w:szCs w:val="22"/>
              </w:rPr>
            </w:pPr>
          </w:p>
        </w:tc>
      </w:tr>
      <w:tr w:rsidR="00822FE6" w:rsidRPr="002B61A9" w14:paraId="7660C7C7" w14:textId="77777777" w:rsidTr="007C467A">
        <w:tc>
          <w:tcPr>
            <w:tcW w:w="7650" w:type="dxa"/>
            <w:gridSpan w:val="5"/>
            <w:tcBorders>
              <w:top w:val="single" w:sz="4" w:space="0" w:color="auto"/>
              <w:left w:val="single" w:sz="4" w:space="0" w:color="auto"/>
              <w:bottom w:val="single" w:sz="4" w:space="0" w:color="auto"/>
              <w:right w:val="single" w:sz="4" w:space="0" w:color="auto"/>
            </w:tcBorders>
            <w:shd w:val="clear" w:color="auto" w:fill="EEECE1"/>
          </w:tcPr>
          <w:p w14:paraId="37A350B4" w14:textId="3E4654B7" w:rsidR="00822FE6" w:rsidRPr="002B61A9" w:rsidRDefault="00822FE6" w:rsidP="00822FE6">
            <w:pPr>
              <w:jc w:val="right"/>
              <w:rPr>
                <w:b/>
                <w:i/>
                <w:szCs w:val="22"/>
              </w:rPr>
            </w:pPr>
            <w:r w:rsidRPr="002B61A9">
              <w:rPr>
                <w:b/>
                <w:i/>
                <w:szCs w:val="22"/>
              </w:rPr>
              <w:t xml:space="preserve">Tender price (gross) in </w:t>
            </w:r>
            <w:r>
              <w:rPr>
                <w:b/>
                <w:i/>
                <w:szCs w:val="22"/>
              </w:rPr>
              <w:t>USD</w:t>
            </w:r>
            <w:r>
              <w:rPr>
                <w:rStyle w:val="FootnoteReference"/>
                <w:b/>
                <w:i/>
                <w:szCs w:val="22"/>
              </w:rPr>
              <w:footnoteReference w:id="3"/>
            </w:r>
          </w:p>
        </w:tc>
        <w:tc>
          <w:tcPr>
            <w:tcW w:w="2201" w:type="dxa"/>
            <w:gridSpan w:val="2"/>
            <w:tcBorders>
              <w:top w:val="single" w:sz="4" w:space="0" w:color="auto"/>
              <w:left w:val="single" w:sz="4" w:space="0" w:color="auto"/>
              <w:bottom w:val="single" w:sz="4" w:space="0" w:color="auto"/>
              <w:right w:val="single" w:sz="4" w:space="0" w:color="auto"/>
            </w:tcBorders>
            <w:shd w:val="clear" w:color="auto" w:fill="EEECE1"/>
          </w:tcPr>
          <w:p w14:paraId="7F478907" w14:textId="6A6D4AB7" w:rsidR="00822FE6" w:rsidRPr="002B61A9" w:rsidRDefault="00822FE6" w:rsidP="0070584C">
            <w:pPr>
              <w:rPr>
                <w:b/>
                <w:i/>
                <w:szCs w:val="22"/>
              </w:rPr>
            </w:pPr>
          </w:p>
        </w:tc>
      </w:tr>
    </w:tbl>
    <w:p w14:paraId="79DD0F68" w14:textId="77777777" w:rsidR="0070584C" w:rsidRPr="002B61A9" w:rsidRDefault="0070584C" w:rsidP="0070584C">
      <w:pPr>
        <w:shd w:val="clear" w:color="auto" w:fill="FFFFFF"/>
        <w:spacing w:line="509" w:lineRule="exact"/>
      </w:pPr>
    </w:p>
    <w:p w14:paraId="30A4FB33" w14:textId="48E63195" w:rsidR="0070584C" w:rsidRPr="002B61A9" w:rsidRDefault="0070584C" w:rsidP="0070584C">
      <w:pPr>
        <w:shd w:val="clear" w:color="auto" w:fill="FFFFFF"/>
        <w:spacing w:line="509" w:lineRule="exact"/>
        <w:rPr>
          <w:rFonts w:eastAsia="Times New Roman" w:cs="Calibri"/>
          <w:color w:val="000000"/>
          <w:spacing w:val="-3"/>
        </w:rPr>
      </w:pPr>
      <w:r w:rsidRPr="002B61A9">
        <w:t>In_______________202</w:t>
      </w:r>
      <w:r w:rsidR="00822FE6">
        <w:t>2</w:t>
      </w:r>
    </w:p>
    <w:p w14:paraId="44459517" w14:textId="77777777" w:rsidR="0070584C" w:rsidRPr="002B61A9" w:rsidRDefault="0070584C" w:rsidP="0070584C">
      <w:pPr>
        <w:shd w:val="clear" w:color="auto" w:fill="FFFFFF"/>
        <w:spacing w:before="120" w:after="120"/>
        <w:jc w:val="right"/>
        <w:rPr>
          <w:color w:val="000000"/>
          <w:spacing w:val="-3"/>
        </w:rPr>
      </w:pPr>
      <w:r w:rsidRPr="002B61A9">
        <w:rPr>
          <w:color w:val="000000"/>
          <w:spacing w:val="-3"/>
        </w:rPr>
        <w:t>________________________________</w:t>
      </w:r>
    </w:p>
    <w:p w14:paraId="3C756AB9" w14:textId="77777777" w:rsidR="0070584C" w:rsidRPr="002B61A9" w:rsidRDefault="0070584C" w:rsidP="0070584C">
      <w:pPr>
        <w:shd w:val="clear" w:color="auto" w:fill="FFFFFF"/>
        <w:spacing w:before="120" w:after="120"/>
        <w:jc w:val="right"/>
        <w:rPr>
          <w:rFonts w:eastAsia="Times New Roman" w:cs="Calibri"/>
          <w:color w:val="000000"/>
          <w:spacing w:val="-3"/>
        </w:rPr>
      </w:pPr>
      <w:r w:rsidRPr="002B61A9">
        <w:rPr>
          <w:color w:val="000000"/>
          <w:spacing w:val="-3"/>
        </w:rPr>
        <w:t>(Full name of the legal representative)</w:t>
      </w:r>
    </w:p>
    <w:p w14:paraId="7F8C0D1A" w14:textId="77777777"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14:paraId="3ADF8CBE" w14:textId="77777777"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14:paraId="2D2716E3" w14:textId="77777777" w:rsidR="0070584C" w:rsidRPr="002B61A9" w:rsidRDefault="0070584C" w:rsidP="0070584C">
      <w:pPr>
        <w:shd w:val="clear" w:color="auto" w:fill="FFFFFF"/>
        <w:spacing w:before="120" w:after="120"/>
        <w:jc w:val="right"/>
        <w:rPr>
          <w:color w:val="000000"/>
          <w:spacing w:val="-3"/>
        </w:rPr>
      </w:pPr>
      <w:r w:rsidRPr="002B61A9">
        <w:rPr>
          <w:color w:val="000000"/>
          <w:spacing w:val="-3"/>
        </w:rPr>
        <w:t>(Signature of the legal representative)</w:t>
      </w:r>
    </w:p>
    <w:p w14:paraId="4FA5CF57" w14:textId="77777777" w:rsidR="0070584C" w:rsidRPr="002B61A9" w:rsidRDefault="0070584C" w:rsidP="0070584C">
      <w:pPr>
        <w:shd w:val="clear" w:color="auto" w:fill="FFFFFF"/>
        <w:spacing w:before="120" w:after="120"/>
        <w:jc w:val="right"/>
        <w:rPr>
          <w:color w:val="000000"/>
          <w:spacing w:val="-3"/>
        </w:rPr>
      </w:pPr>
    </w:p>
    <w:p w14:paraId="27102462" w14:textId="77777777" w:rsidR="0070584C" w:rsidRPr="002B61A9" w:rsidRDefault="0070584C" w:rsidP="0070584C">
      <w:pPr>
        <w:shd w:val="clear" w:color="auto" w:fill="FFFFFF"/>
        <w:spacing w:before="120" w:after="120"/>
        <w:ind w:right="5"/>
        <w:jc w:val="right"/>
        <w:rPr>
          <w:rFonts w:cs="Calibri"/>
          <w:szCs w:val="22"/>
        </w:rPr>
      </w:pPr>
    </w:p>
    <w:p w14:paraId="31508D08" w14:textId="77777777" w:rsidR="0070584C" w:rsidRPr="002B61A9" w:rsidRDefault="0070584C" w:rsidP="00192C75">
      <w:pPr>
        <w:shd w:val="clear" w:color="auto" w:fill="FFFFFF"/>
        <w:spacing w:before="120" w:after="120"/>
        <w:jc w:val="right"/>
        <w:rPr>
          <w:rFonts w:cs="Calibri"/>
          <w:szCs w:val="22"/>
        </w:rPr>
      </w:pPr>
    </w:p>
    <w:sectPr w:rsidR="0070584C" w:rsidRPr="002B61A9" w:rsidSect="00635290">
      <w:footerReference w:type="default" r:id="rId17"/>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B238" w14:textId="77777777" w:rsidR="00B424A8" w:rsidRDefault="00B424A8" w:rsidP="00635290">
      <w:r>
        <w:separator/>
      </w:r>
    </w:p>
  </w:endnote>
  <w:endnote w:type="continuationSeparator" w:id="0">
    <w:p w14:paraId="61ED41B7" w14:textId="77777777" w:rsidR="00B424A8" w:rsidRDefault="00B424A8"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FFA5" w14:textId="77777777" w:rsidR="0011040B" w:rsidRDefault="00FB5624">
    <w:pPr>
      <w:pStyle w:val="Footer"/>
      <w:jc w:val="right"/>
    </w:pPr>
    <w:r>
      <w:fldChar w:fldCharType="begin"/>
    </w:r>
    <w:r w:rsidR="0011040B">
      <w:instrText>PAGE   \* MERGEFORMAT</w:instrText>
    </w:r>
    <w:r>
      <w:fldChar w:fldCharType="separate"/>
    </w:r>
    <w:r w:rsidR="00D00E74">
      <w:rPr>
        <w:noProof/>
      </w:rPr>
      <w:t>2</w:t>
    </w:r>
    <w:r>
      <w:fldChar w:fldCharType="end"/>
    </w:r>
  </w:p>
  <w:p w14:paraId="1F2B64F0" w14:textId="77777777" w:rsidR="0011040B" w:rsidRDefault="00110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46C" w14:textId="77777777" w:rsidR="00690798" w:rsidRDefault="00FB5624">
    <w:pPr>
      <w:pStyle w:val="Footer"/>
      <w:jc w:val="right"/>
    </w:pPr>
    <w:r>
      <w:fldChar w:fldCharType="begin"/>
    </w:r>
    <w:r w:rsidR="00690798">
      <w:instrText>PAGE   \* MERGEFORMAT</w:instrText>
    </w:r>
    <w:r>
      <w:fldChar w:fldCharType="separate"/>
    </w:r>
    <w:r w:rsidR="00D00E74">
      <w:rPr>
        <w:noProof/>
      </w:rPr>
      <w:t>7</w:t>
    </w:r>
    <w:r>
      <w:fldChar w:fldCharType="end"/>
    </w:r>
  </w:p>
  <w:p w14:paraId="1990F44E" w14:textId="77777777" w:rsidR="00690798" w:rsidRDefault="00690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0F66" w14:textId="77777777" w:rsidR="00B424A8" w:rsidRDefault="00B424A8" w:rsidP="00635290">
      <w:r>
        <w:separator/>
      </w:r>
    </w:p>
  </w:footnote>
  <w:footnote w:type="continuationSeparator" w:id="0">
    <w:p w14:paraId="12D5B724" w14:textId="77777777" w:rsidR="00B424A8" w:rsidRDefault="00B424A8" w:rsidP="00635290">
      <w:r>
        <w:continuationSeparator/>
      </w:r>
    </w:p>
  </w:footnote>
  <w:footnote w:id="1">
    <w:p w14:paraId="117F96C0" w14:textId="77777777" w:rsidR="00FC0224" w:rsidRPr="007C6762" w:rsidRDefault="00FC0224" w:rsidP="009B3560">
      <w:pPr>
        <w:pStyle w:val="FootnoteText"/>
        <w:rPr>
          <w:lang w:val="en-US"/>
        </w:rPr>
      </w:pPr>
      <w:r>
        <w:rPr>
          <w:rStyle w:val="Znakovifusnote"/>
        </w:rPr>
        <w:footnoteRef/>
      </w:r>
      <w:r w:rsidRPr="007C6762">
        <w:rPr>
          <w:sz w:val="18"/>
          <w:szCs w:val="18"/>
          <w:lang w:val="en-US"/>
        </w:rPr>
        <w:t xml:space="preserve"> </w:t>
      </w:r>
      <w:r w:rsidRPr="009C71CB">
        <w:rPr>
          <w:rFonts w:cs="Calibri"/>
          <w:lang w:val="hr-HR"/>
        </w:rPr>
        <w:t>Add rows, as necessary</w:t>
      </w:r>
    </w:p>
  </w:footnote>
  <w:footnote w:id="2">
    <w:p w14:paraId="1BCA83D5" w14:textId="77777777" w:rsidR="00E71F64" w:rsidRDefault="00E71F64" w:rsidP="00E71F64">
      <w:pPr>
        <w:pStyle w:val="FootnoteText"/>
        <w:rPr>
          <w:sz w:val="18"/>
          <w:szCs w:val="18"/>
          <w:lang w:val="hr-HR"/>
        </w:rPr>
      </w:pPr>
      <w:r>
        <w:rPr>
          <w:rStyle w:val="FootnoteReference"/>
        </w:rPr>
        <w:footnoteRef/>
      </w:r>
      <w:r>
        <w:t xml:space="preserve"> </w:t>
      </w:r>
      <w:r>
        <w:rPr>
          <w:sz w:val="18"/>
          <w:szCs w:val="18"/>
          <w:lang w:val="hr-HR"/>
        </w:rPr>
        <w:t>Add rows, as necessary</w:t>
      </w:r>
    </w:p>
    <w:p w14:paraId="43303C99" w14:textId="77777777" w:rsidR="00E71F64" w:rsidRPr="00F23047" w:rsidRDefault="00E71F64">
      <w:pPr>
        <w:pStyle w:val="FootnoteText"/>
        <w:rPr>
          <w:lang w:val="en-US"/>
        </w:rPr>
      </w:pPr>
    </w:p>
  </w:footnote>
  <w:footnote w:id="3">
    <w:p w14:paraId="22373D9F" w14:textId="77777777" w:rsidR="00822FE6" w:rsidRPr="006556C5" w:rsidRDefault="00822FE6" w:rsidP="00822FE6">
      <w:pPr>
        <w:pStyle w:val="FootnoteText"/>
        <w:rPr>
          <w:lang w:val="hr-HR"/>
        </w:rPr>
      </w:pPr>
      <w:r>
        <w:rPr>
          <w:rStyle w:val="FootnoteReference"/>
        </w:rPr>
        <w:footnoteRef/>
      </w:r>
      <w:r>
        <w:t xml:space="preserve"> </w:t>
      </w:r>
      <w:r>
        <w:rPr>
          <w:bCs/>
          <w:color w:val="000000"/>
          <w:spacing w:val="1"/>
          <w:szCs w:val="22"/>
        </w:rPr>
        <w:t>In case of natural person, the amount includes all the relevant taxes. In case of legal person, it includes VAT</w:t>
      </w:r>
    </w:p>
    <w:p w14:paraId="2B2CBDE2" w14:textId="3C43B243" w:rsidR="00822FE6" w:rsidRPr="00822FE6" w:rsidRDefault="00822FE6">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416B" w14:textId="77777777" w:rsidR="0011040B" w:rsidRPr="00FC20DF" w:rsidRDefault="0011040B"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EF9"/>
    <w:multiLevelType w:val="multilevel"/>
    <w:tmpl w:val="44C4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379E9"/>
    <w:multiLevelType w:val="hybridMultilevel"/>
    <w:tmpl w:val="69DCA48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BBE1AA3"/>
    <w:multiLevelType w:val="hybridMultilevel"/>
    <w:tmpl w:val="14FC75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4117E7"/>
    <w:multiLevelType w:val="hybridMultilevel"/>
    <w:tmpl w:val="6644D83C"/>
    <w:lvl w:ilvl="0" w:tplc="4FF6F226">
      <w:start w:val="65535"/>
      <w:numFmt w:val="bullet"/>
      <w:lvlText w:val="-"/>
      <w:lvlJc w:val="left"/>
      <w:pPr>
        <w:ind w:left="1363" w:hanging="360"/>
      </w:pPr>
      <w:rPr>
        <w:rFonts w:ascii="Arial" w:hAnsi="Arial" w:cs="Aria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4"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5" w15:restartNumberingAfterBreak="0">
    <w:nsid w:val="12D65CFE"/>
    <w:multiLevelType w:val="hybridMultilevel"/>
    <w:tmpl w:val="A3E88E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3852A2"/>
    <w:multiLevelType w:val="hybridMultilevel"/>
    <w:tmpl w:val="A0C06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D1F08"/>
    <w:multiLevelType w:val="hybridMultilevel"/>
    <w:tmpl w:val="639CF740"/>
    <w:lvl w:ilvl="0" w:tplc="041A0003">
      <w:start w:val="1"/>
      <w:numFmt w:val="bullet"/>
      <w:lvlText w:val="o"/>
      <w:lvlJc w:val="left"/>
      <w:pPr>
        <w:ind w:left="1996" w:hanging="360"/>
      </w:pPr>
      <w:rPr>
        <w:rFonts w:ascii="Courier New" w:hAnsi="Courier New" w:cs="Courier New" w:hint="default"/>
      </w:rPr>
    </w:lvl>
    <w:lvl w:ilvl="1" w:tplc="041A0003" w:tentative="1">
      <w:start w:val="1"/>
      <w:numFmt w:val="bullet"/>
      <w:lvlText w:val="o"/>
      <w:lvlJc w:val="left"/>
      <w:pPr>
        <w:ind w:left="2716" w:hanging="360"/>
      </w:pPr>
      <w:rPr>
        <w:rFonts w:ascii="Courier New" w:hAnsi="Courier New" w:cs="Courier New" w:hint="default"/>
      </w:rPr>
    </w:lvl>
    <w:lvl w:ilvl="2" w:tplc="041A0005" w:tentative="1">
      <w:start w:val="1"/>
      <w:numFmt w:val="bullet"/>
      <w:lvlText w:val=""/>
      <w:lvlJc w:val="left"/>
      <w:pPr>
        <w:ind w:left="3436" w:hanging="360"/>
      </w:pPr>
      <w:rPr>
        <w:rFonts w:ascii="Wingdings" w:hAnsi="Wingdings" w:hint="default"/>
      </w:rPr>
    </w:lvl>
    <w:lvl w:ilvl="3" w:tplc="041A0001" w:tentative="1">
      <w:start w:val="1"/>
      <w:numFmt w:val="bullet"/>
      <w:lvlText w:val=""/>
      <w:lvlJc w:val="left"/>
      <w:pPr>
        <w:ind w:left="4156" w:hanging="360"/>
      </w:pPr>
      <w:rPr>
        <w:rFonts w:ascii="Symbol" w:hAnsi="Symbol" w:hint="default"/>
      </w:rPr>
    </w:lvl>
    <w:lvl w:ilvl="4" w:tplc="041A0003" w:tentative="1">
      <w:start w:val="1"/>
      <w:numFmt w:val="bullet"/>
      <w:lvlText w:val="o"/>
      <w:lvlJc w:val="left"/>
      <w:pPr>
        <w:ind w:left="4876" w:hanging="360"/>
      </w:pPr>
      <w:rPr>
        <w:rFonts w:ascii="Courier New" w:hAnsi="Courier New" w:cs="Courier New" w:hint="default"/>
      </w:rPr>
    </w:lvl>
    <w:lvl w:ilvl="5" w:tplc="041A0005" w:tentative="1">
      <w:start w:val="1"/>
      <w:numFmt w:val="bullet"/>
      <w:lvlText w:val=""/>
      <w:lvlJc w:val="left"/>
      <w:pPr>
        <w:ind w:left="5596" w:hanging="360"/>
      </w:pPr>
      <w:rPr>
        <w:rFonts w:ascii="Wingdings" w:hAnsi="Wingdings" w:hint="default"/>
      </w:rPr>
    </w:lvl>
    <w:lvl w:ilvl="6" w:tplc="041A0001" w:tentative="1">
      <w:start w:val="1"/>
      <w:numFmt w:val="bullet"/>
      <w:lvlText w:val=""/>
      <w:lvlJc w:val="left"/>
      <w:pPr>
        <w:ind w:left="6316" w:hanging="360"/>
      </w:pPr>
      <w:rPr>
        <w:rFonts w:ascii="Symbol" w:hAnsi="Symbol" w:hint="default"/>
      </w:rPr>
    </w:lvl>
    <w:lvl w:ilvl="7" w:tplc="041A0003" w:tentative="1">
      <w:start w:val="1"/>
      <w:numFmt w:val="bullet"/>
      <w:lvlText w:val="o"/>
      <w:lvlJc w:val="left"/>
      <w:pPr>
        <w:ind w:left="7036" w:hanging="360"/>
      </w:pPr>
      <w:rPr>
        <w:rFonts w:ascii="Courier New" w:hAnsi="Courier New" w:cs="Courier New" w:hint="default"/>
      </w:rPr>
    </w:lvl>
    <w:lvl w:ilvl="8" w:tplc="041A0005" w:tentative="1">
      <w:start w:val="1"/>
      <w:numFmt w:val="bullet"/>
      <w:lvlText w:val=""/>
      <w:lvlJc w:val="left"/>
      <w:pPr>
        <w:ind w:left="7756" w:hanging="360"/>
      </w:pPr>
      <w:rPr>
        <w:rFonts w:ascii="Wingdings" w:hAnsi="Wingdings" w:hint="default"/>
      </w:rPr>
    </w:lvl>
  </w:abstractNum>
  <w:abstractNum w:abstractNumId="8" w15:restartNumberingAfterBreak="0">
    <w:nsid w:val="191858A9"/>
    <w:multiLevelType w:val="hybridMultilevel"/>
    <w:tmpl w:val="1186AF02"/>
    <w:lvl w:ilvl="0" w:tplc="51C2F9F4">
      <w:start w:val="9"/>
      <w:numFmt w:val="bullet"/>
      <w:lvlText w:val="-"/>
      <w:lvlJc w:val="left"/>
      <w:pPr>
        <w:ind w:left="1718" w:hanging="360"/>
      </w:pPr>
      <w:rPr>
        <w:rFonts w:ascii="Calibri" w:eastAsia="Malgun Gothic" w:hAnsi="Calibri" w:cs="Calibri" w:hint="default"/>
        <w:color w:val="000000"/>
        <w:sz w:val="20"/>
      </w:rPr>
    </w:lvl>
    <w:lvl w:ilvl="1" w:tplc="041A0003" w:tentative="1">
      <w:start w:val="1"/>
      <w:numFmt w:val="bullet"/>
      <w:lvlText w:val="o"/>
      <w:lvlJc w:val="left"/>
      <w:pPr>
        <w:ind w:left="2438" w:hanging="360"/>
      </w:pPr>
      <w:rPr>
        <w:rFonts w:ascii="Courier New" w:hAnsi="Courier New" w:cs="Courier New" w:hint="default"/>
      </w:rPr>
    </w:lvl>
    <w:lvl w:ilvl="2" w:tplc="041A0005" w:tentative="1">
      <w:start w:val="1"/>
      <w:numFmt w:val="bullet"/>
      <w:lvlText w:val=""/>
      <w:lvlJc w:val="left"/>
      <w:pPr>
        <w:ind w:left="3158" w:hanging="360"/>
      </w:pPr>
      <w:rPr>
        <w:rFonts w:ascii="Wingdings" w:hAnsi="Wingdings" w:hint="default"/>
      </w:rPr>
    </w:lvl>
    <w:lvl w:ilvl="3" w:tplc="041A0001" w:tentative="1">
      <w:start w:val="1"/>
      <w:numFmt w:val="bullet"/>
      <w:lvlText w:val=""/>
      <w:lvlJc w:val="left"/>
      <w:pPr>
        <w:ind w:left="3878" w:hanging="360"/>
      </w:pPr>
      <w:rPr>
        <w:rFonts w:ascii="Symbol" w:hAnsi="Symbol" w:hint="default"/>
      </w:rPr>
    </w:lvl>
    <w:lvl w:ilvl="4" w:tplc="041A0003" w:tentative="1">
      <w:start w:val="1"/>
      <w:numFmt w:val="bullet"/>
      <w:lvlText w:val="o"/>
      <w:lvlJc w:val="left"/>
      <w:pPr>
        <w:ind w:left="4598" w:hanging="360"/>
      </w:pPr>
      <w:rPr>
        <w:rFonts w:ascii="Courier New" w:hAnsi="Courier New" w:cs="Courier New" w:hint="default"/>
      </w:rPr>
    </w:lvl>
    <w:lvl w:ilvl="5" w:tplc="041A0005" w:tentative="1">
      <w:start w:val="1"/>
      <w:numFmt w:val="bullet"/>
      <w:lvlText w:val=""/>
      <w:lvlJc w:val="left"/>
      <w:pPr>
        <w:ind w:left="5318" w:hanging="360"/>
      </w:pPr>
      <w:rPr>
        <w:rFonts w:ascii="Wingdings" w:hAnsi="Wingdings" w:hint="default"/>
      </w:rPr>
    </w:lvl>
    <w:lvl w:ilvl="6" w:tplc="041A0001" w:tentative="1">
      <w:start w:val="1"/>
      <w:numFmt w:val="bullet"/>
      <w:lvlText w:val=""/>
      <w:lvlJc w:val="left"/>
      <w:pPr>
        <w:ind w:left="6038" w:hanging="360"/>
      </w:pPr>
      <w:rPr>
        <w:rFonts w:ascii="Symbol" w:hAnsi="Symbol" w:hint="default"/>
      </w:rPr>
    </w:lvl>
    <w:lvl w:ilvl="7" w:tplc="041A0003" w:tentative="1">
      <w:start w:val="1"/>
      <w:numFmt w:val="bullet"/>
      <w:lvlText w:val="o"/>
      <w:lvlJc w:val="left"/>
      <w:pPr>
        <w:ind w:left="6758" w:hanging="360"/>
      </w:pPr>
      <w:rPr>
        <w:rFonts w:ascii="Courier New" w:hAnsi="Courier New" w:cs="Courier New" w:hint="default"/>
      </w:rPr>
    </w:lvl>
    <w:lvl w:ilvl="8" w:tplc="041A0005" w:tentative="1">
      <w:start w:val="1"/>
      <w:numFmt w:val="bullet"/>
      <w:lvlText w:val=""/>
      <w:lvlJc w:val="left"/>
      <w:pPr>
        <w:ind w:left="7478" w:hanging="360"/>
      </w:pPr>
      <w:rPr>
        <w:rFonts w:ascii="Wingdings" w:hAnsi="Wingdings" w:hint="default"/>
      </w:rPr>
    </w:lvl>
  </w:abstractNum>
  <w:abstractNum w:abstractNumId="9" w15:restartNumberingAfterBreak="0">
    <w:nsid w:val="1B570C8B"/>
    <w:multiLevelType w:val="hybridMultilevel"/>
    <w:tmpl w:val="577496AC"/>
    <w:lvl w:ilvl="0" w:tplc="F6A4A8CE">
      <w:start w:val="2"/>
      <w:numFmt w:val="bullet"/>
      <w:lvlText w:val="-"/>
      <w:lvlJc w:val="left"/>
      <w:pPr>
        <w:ind w:left="720" w:hanging="360"/>
      </w:pPr>
      <w:rPr>
        <w:rFonts w:ascii="Calibri" w:eastAsia="Malgun Gothic"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B1346D"/>
    <w:multiLevelType w:val="hybridMultilevel"/>
    <w:tmpl w:val="FAF09318"/>
    <w:lvl w:ilvl="0" w:tplc="041A0001">
      <w:start w:val="1"/>
      <w:numFmt w:val="bullet"/>
      <w:lvlText w:val=""/>
      <w:lvlJc w:val="left"/>
      <w:pPr>
        <w:ind w:left="1283" w:hanging="360"/>
      </w:pPr>
      <w:rPr>
        <w:rFonts w:ascii="Symbol" w:hAnsi="Symbol" w:hint="default"/>
      </w:rPr>
    </w:lvl>
    <w:lvl w:ilvl="1" w:tplc="041A0003" w:tentative="1">
      <w:start w:val="1"/>
      <w:numFmt w:val="bullet"/>
      <w:lvlText w:val="o"/>
      <w:lvlJc w:val="left"/>
      <w:pPr>
        <w:ind w:left="2003" w:hanging="360"/>
      </w:pPr>
      <w:rPr>
        <w:rFonts w:ascii="Courier New" w:hAnsi="Courier New" w:cs="Courier New" w:hint="default"/>
      </w:rPr>
    </w:lvl>
    <w:lvl w:ilvl="2" w:tplc="041A0005" w:tentative="1">
      <w:start w:val="1"/>
      <w:numFmt w:val="bullet"/>
      <w:lvlText w:val=""/>
      <w:lvlJc w:val="left"/>
      <w:pPr>
        <w:ind w:left="2723" w:hanging="360"/>
      </w:pPr>
      <w:rPr>
        <w:rFonts w:ascii="Wingdings" w:hAnsi="Wingdings" w:hint="default"/>
      </w:rPr>
    </w:lvl>
    <w:lvl w:ilvl="3" w:tplc="041A0001" w:tentative="1">
      <w:start w:val="1"/>
      <w:numFmt w:val="bullet"/>
      <w:lvlText w:val=""/>
      <w:lvlJc w:val="left"/>
      <w:pPr>
        <w:ind w:left="3443" w:hanging="360"/>
      </w:pPr>
      <w:rPr>
        <w:rFonts w:ascii="Symbol" w:hAnsi="Symbol" w:hint="default"/>
      </w:rPr>
    </w:lvl>
    <w:lvl w:ilvl="4" w:tplc="041A0003" w:tentative="1">
      <w:start w:val="1"/>
      <w:numFmt w:val="bullet"/>
      <w:lvlText w:val="o"/>
      <w:lvlJc w:val="left"/>
      <w:pPr>
        <w:ind w:left="4163" w:hanging="360"/>
      </w:pPr>
      <w:rPr>
        <w:rFonts w:ascii="Courier New" w:hAnsi="Courier New" w:cs="Courier New" w:hint="default"/>
      </w:rPr>
    </w:lvl>
    <w:lvl w:ilvl="5" w:tplc="041A0005" w:tentative="1">
      <w:start w:val="1"/>
      <w:numFmt w:val="bullet"/>
      <w:lvlText w:val=""/>
      <w:lvlJc w:val="left"/>
      <w:pPr>
        <w:ind w:left="4883" w:hanging="360"/>
      </w:pPr>
      <w:rPr>
        <w:rFonts w:ascii="Wingdings" w:hAnsi="Wingdings" w:hint="default"/>
      </w:rPr>
    </w:lvl>
    <w:lvl w:ilvl="6" w:tplc="041A0001" w:tentative="1">
      <w:start w:val="1"/>
      <w:numFmt w:val="bullet"/>
      <w:lvlText w:val=""/>
      <w:lvlJc w:val="left"/>
      <w:pPr>
        <w:ind w:left="5603" w:hanging="360"/>
      </w:pPr>
      <w:rPr>
        <w:rFonts w:ascii="Symbol" w:hAnsi="Symbol" w:hint="default"/>
      </w:rPr>
    </w:lvl>
    <w:lvl w:ilvl="7" w:tplc="041A0003" w:tentative="1">
      <w:start w:val="1"/>
      <w:numFmt w:val="bullet"/>
      <w:lvlText w:val="o"/>
      <w:lvlJc w:val="left"/>
      <w:pPr>
        <w:ind w:left="6323" w:hanging="360"/>
      </w:pPr>
      <w:rPr>
        <w:rFonts w:ascii="Courier New" w:hAnsi="Courier New" w:cs="Courier New" w:hint="default"/>
      </w:rPr>
    </w:lvl>
    <w:lvl w:ilvl="8" w:tplc="041A0005" w:tentative="1">
      <w:start w:val="1"/>
      <w:numFmt w:val="bullet"/>
      <w:lvlText w:val=""/>
      <w:lvlJc w:val="left"/>
      <w:pPr>
        <w:ind w:left="7043" w:hanging="360"/>
      </w:pPr>
      <w:rPr>
        <w:rFonts w:ascii="Wingdings" w:hAnsi="Wingdings" w:hint="default"/>
      </w:rPr>
    </w:lvl>
  </w:abstractNum>
  <w:abstractNum w:abstractNumId="11" w15:restartNumberingAfterBreak="0">
    <w:nsid w:val="225B2D39"/>
    <w:multiLevelType w:val="hybridMultilevel"/>
    <w:tmpl w:val="D952D30E"/>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2" w15:restartNumberingAfterBreak="0">
    <w:nsid w:val="27564E4C"/>
    <w:multiLevelType w:val="hybridMultilevel"/>
    <w:tmpl w:val="F020C4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B42361"/>
    <w:multiLevelType w:val="hybridMultilevel"/>
    <w:tmpl w:val="BA1C3654"/>
    <w:lvl w:ilvl="0" w:tplc="98AECDC6">
      <w:start w:val="2"/>
      <w:numFmt w:val="bullet"/>
      <w:lvlText w:val="-"/>
      <w:lvlJc w:val="left"/>
      <w:pPr>
        <w:ind w:left="720" w:hanging="360"/>
      </w:pPr>
      <w:rPr>
        <w:rFonts w:ascii="Calibri" w:eastAsia="Malgun Gothic"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DC3DB2"/>
    <w:multiLevelType w:val="multilevel"/>
    <w:tmpl w:val="0B1A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F5A5880"/>
    <w:multiLevelType w:val="multilevel"/>
    <w:tmpl w:val="D650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D63FC1"/>
    <w:multiLevelType w:val="singleLevel"/>
    <w:tmpl w:val="13DE8A0E"/>
    <w:lvl w:ilvl="0">
      <w:start w:val="1"/>
      <w:numFmt w:val="decimal"/>
      <w:lvlText w:val="%1."/>
      <w:legacy w:legacy="1" w:legacySpace="0" w:legacyIndent="360"/>
      <w:lvlJc w:val="left"/>
      <w:pPr>
        <w:ind w:left="360" w:hanging="360"/>
      </w:pPr>
    </w:lvl>
  </w:abstractNum>
  <w:abstractNum w:abstractNumId="18" w15:restartNumberingAfterBreak="0">
    <w:nsid w:val="320F33BD"/>
    <w:multiLevelType w:val="hybridMultilevel"/>
    <w:tmpl w:val="4600CF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BC7DF1"/>
    <w:multiLevelType w:val="multilevel"/>
    <w:tmpl w:val="AAFE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01986"/>
    <w:multiLevelType w:val="hybridMultilevel"/>
    <w:tmpl w:val="D76AA25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3C316010"/>
    <w:multiLevelType w:val="hybridMultilevel"/>
    <w:tmpl w:val="09CC4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F2B0F4D"/>
    <w:multiLevelType w:val="hybridMultilevel"/>
    <w:tmpl w:val="D08AEBBA"/>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3" w15:restartNumberingAfterBreak="0">
    <w:nsid w:val="40D02760"/>
    <w:multiLevelType w:val="hybridMultilevel"/>
    <w:tmpl w:val="381864AE"/>
    <w:lvl w:ilvl="0" w:tplc="51C2F9F4">
      <w:start w:val="9"/>
      <w:numFmt w:val="bullet"/>
      <w:lvlText w:val="-"/>
      <w:lvlJc w:val="left"/>
      <w:pPr>
        <w:ind w:left="643" w:hanging="360"/>
      </w:pPr>
      <w:rPr>
        <w:rFonts w:ascii="Calibri" w:eastAsia="Malgun Gothic" w:hAnsi="Calibri" w:cs="Calibri" w:hint="default"/>
        <w:color w:val="000000"/>
        <w:sz w:val="20"/>
      </w:rPr>
    </w:lvl>
    <w:lvl w:ilvl="1" w:tplc="A28A1A6E" w:tentative="1">
      <w:start w:val="1"/>
      <w:numFmt w:val="bullet"/>
      <w:lvlText w:val="o"/>
      <w:lvlJc w:val="left"/>
      <w:pPr>
        <w:ind w:left="1363" w:hanging="360"/>
      </w:pPr>
      <w:rPr>
        <w:rFonts w:ascii="Courier New" w:hAnsi="Courier New" w:cs="Courier New" w:hint="default"/>
      </w:rPr>
    </w:lvl>
    <w:lvl w:ilvl="2" w:tplc="76ECAD86" w:tentative="1">
      <w:start w:val="1"/>
      <w:numFmt w:val="bullet"/>
      <w:lvlText w:val=""/>
      <w:lvlJc w:val="left"/>
      <w:pPr>
        <w:ind w:left="2083" w:hanging="360"/>
      </w:pPr>
      <w:rPr>
        <w:rFonts w:ascii="Wingdings" w:hAnsi="Wingdings" w:hint="default"/>
      </w:rPr>
    </w:lvl>
    <w:lvl w:ilvl="3" w:tplc="95FE9C42" w:tentative="1">
      <w:start w:val="1"/>
      <w:numFmt w:val="bullet"/>
      <w:lvlText w:val=""/>
      <w:lvlJc w:val="left"/>
      <w:pPr>
        <w:ind w:left="2803" w:hanging="360"/>
      </w:pPr>
      <w:rPr>
        <w:rFonts w:ascii="Symbol" w:hAnsi="Symbol" w:hint="default"/>
      </w:rPr>
    </w:lvl>
    <w:lvl w:ilvl="4" w:tplc="10B2E650" w:tentative="1">
      <w:start w:val="1"/>
      <w:numFmt w:val="bullet"/>
      <w:lvlText w:val="o"/>
      <w:lvlJc w:val="left"/>
      <w:pPr>
        <w:ind w:left="3523" w:hanging="360"/>
      </w:pPr>
      <w:rPr>
        <w:rFonts w:ascii="Courier New" w:hAnsi="Courier New" w:cs="Courier New" w:hint="default"/>
      </w:rPr>
    </w:lvl>
    <w:lvl w:ilvl="5" w:tplc="15523BF0" w:tentative="1">
      <w:start w:val="1"/>
      <w:numFmt w:val="bullet"/>
      <w:lvlText w:val=""/>
      <w:lvlJc w:val="left"/>
      <w:pPr>
        <w:ind w:left="4243" w:hanging="360"/>
      </w:pPr>
      <w:rPr>
        <w:rFonts w:ascii="Wingdings" w:hAnsi="Wingdings" w:hint="default"/>
      </w:rPr>
    </w:lvl>
    <w:lvl w:ilvl="6" w:tplc="E5C417F0" w:tentative="1">
      <w:start w:val="1"/>
      <w:numFmt w:val="bullet"/>
      <w:lvlText w:val=""/>
      <w:lvlJc w:val="left"/>
      <w:pPr>
        <w:ind w:left="4963" w:hanging="360"/>
      </w:pPr>
      <w:rPr>
        <w:rFonts w:ascii="Symbol" w:hAnsi="Symbol" w:hint="default"/>
      </w:rPr>
    </w:lvl>
    <w:lvl w:ilvl="7" w:tplc="CE843C40" w:tentative="1">
      <w:start w:val="1"/>
      <w:numFmt w:val="bullet"/>
      <w:lvlText w:val="o"/>
      <w:lvlJc w:val="left"/>
      <w:pPr>
        <w:ind w:left="5683" w:hanging="360"/>
      </w:pPr>
      <w:rPr>
        <w:rFonts w:ascii="Courier New" w:hAnsi="Courier New" w:cs="Courier New" w:hint="default"/>
      </w:rPr>
    </w:lvl>
    <w:lvl w:ilvl="8" w:tplc="E9AACE30" w:tentative="1">
      <w:start w:val="1"/>
      <w:numFmt w:val="bullet"/>
      <w:lvlText w:val=""/>
      <w:lvlJc w:val="left"/>
      <w:pPr>
        <w:ind w:left="6403" w:hanging="360"/>
      </w:pPr>
      <w:rPr>
        <w:rFonts w:ascii="Wingdings" w:hAnsi="Wingdings" w:hint="default"/>
      </w:rPr>
    </w:lvl>
  </w:abstractNum>
  <w:abstractNum w:abstractNumId="24" w15:restartNumberingAfterBreak="0">
    <w:nsid w:val="41262098"/>
    <w:multiLevelType w:val="hybridMultilevel"/>
    <w:tmpl w:val="FB8CF442"/>
    <w:lvl w:ilvl="0" w:tplc="041A000F">
      <w:start w:val="1"/>
      <w:numFmt w:val="decimal"/>
      <w:lvlText w:val="%1."/>
      <w:lvlJc w:val="left"/>
      <w:pPr>
        <w:ind w:left="998" w:hanging="360"/>
      </w:pPr>
    </w:lvl>
    <w:lvl w:ilvl="1" w:tplc="041A0019" w:tentative="1">
      <w:start w:val="1"/>
      <w:numFmt w:val="lowerLetter"/>
      <w:lvlText w:val="%2."/>
      <w:lvlJc w:val="left"/>
      <w:pPr>
        <w:ind w:left="1718" w:hanging="360"/>
      </w:pPr>
    </w:lvl>
    <w:lvl w:ilvl="2" w:tplc="041A001B" w:tentative="1">
      <w:start w:val="1"/>
      <w:numFmt w:val="lowerRoman"/>
      <w:lvlText w:val="%3."/>
      <w:lvlJc w:val="right"/>
      <w:pPr>
        <w:ind w:left="2438" w:hanging="180"/>
      </w:pPr>
    </w:lvl>
    <w:lvl w:ilvl="3" w:tplc="041A000F" w:tentative="1">
      <w:start w:val="1"/>
      <w:numFmt w:val="decimal"/>
      <w:lvlText w:val="%4."/>
      <w:lvlJc w:val="left"/>
      <w:pPr>
        <w:ind w:left="3158" w:hanging="360"/>
      </w:pPr>
    </w:lvl>
    <w:lvl w:ilvl="4" w:tplc="041A0019" w:tentative="1">
      <w:start w:val="1"/>
      <w:numFmt w:val="lowerLetter"/>
      <w:lvlText w:val="%5."/>
      <w:lvlJc w:val="left"/>
      <w:pPr>
        <w:ind w:left="3878" w:hanging="360"/>
      </w:pPr>
    </w:lvl>
    <w:lvl w:ilvl="5" w:tplc="041A001B" w:tentative="1">
      <w:start w:val="1"/>
      <w:numFmt w:val="lowerRoman"/>
      <w:lvlText w:val="%6."/>
      <w:lvlJc w:val="right"/>
      <w:pPr>
        <w:ind w:left="4598" w:hanging="180"/>
      </w:pPr>
    </w:lvl>
    <w:lvl w:ilvl="6" w:tplc="041A000F" w:tentative="1">
      <w:start w:val="1"/>
      <w:numFmt w:val="decimal"/>
      <w:lvlText w:val="%7."/>
      <w:lvlJc w:val="left"/>
      <w:pPr>
        <w:ind w:left="5318" w:hanging="360"/>
      </w:pPr>
    </w:lvl>
    <w:lvl w:ilvl="7" w:tplc="041A0019" w:tentative="1">
      <w:start w:val="1"/>
      <w:numFmt w:val="lowerLetter"/>
      <w:lvlText w:val="%8."/>
      <w:lvlJc w:val="left"/>
      <w:pPr>
        <w:ind w:left="6038" w:hanging="360"/>
      </w:pPr>
    </w:lvl>
    <w:lvl w:ilvl="8" w:tplc="041A001B" w:tentative="1">
      <w:start w:val="1"/>
      <w:numFmt w:val="lowerRoman"/>
      <w:lvlText w:val="%9."/>
      <w:lvlJc w:val="right"/>
      <w:pPr>
        <w:ind w:left="6758" w:hanging="180"/>
      </w:pPr>
    </w:lvl>
  </w:abstractNum>
  <w:abstractNum w:abstractNumId="25" w15:restartNumberingAfterBreak="0">
    <w:nsid w:val="439614DA"/>
    <w:multiLevelType w:val="hybridMultilevel"/>
    <w:tmpl w:val="42E4971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27" w15:restartNumberingAfterBreak="0">
    <w:nsid w:val="47C17B97"/>
    <w:multiLevelType w:val="hybridMultilevel"/>
    <w:tmpl w:val="4E846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0A63DEE"/>
    <w:multiLevelType w:val="multilevel"/>
    <w:tmpl w:val="40B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2D1551"/>
    <w:multiLevelType w:val="hybridMultilevel"/>
    <w:tmpl w:val="0C54588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490B39"/>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32" w15:restartNumberingAfterBreak="0">
    <w:nsid w:val="5F0E611A"/>
    <w:multiLevelType w:val="multilevel"/>
    <w:tmpl w:val="F7A4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3D2733"/>
    <w:multiLevelType w:val="hybridMultilevel"/>
    <w:tmpl w:val="6994C56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4" w15:restartNumberingAfterBreak="0">
    <w:nsid w:val="679F1E38"/>
    <w:multiLevelType w:val="hybridMultilevel"/>
    <w:tmpl w:val="22824F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67C82FD4"/>
    <w:multiLevelType w:val="hybridMultilevel"/>
    <w:tmpl w:val="C9F44960"/>
    <w:lvl w:ilvl="0" w:tplc="4FF6F226">
      <w:start w:val="65535"/>
      <w:numFmt w:val="bullet"/>
      <w:lvlText w:val="-"/>
      <w:lvlJc w:val="left"/>
      <w:pPr>
        <w:ind w:left="720" w:hanging="360"/>
      </w:pPr>
      <w:rPr>
        <w:rFonts w:ascii="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A4B7C26"/>
    <w:multiLevelType w:val="hybridMultilevel"/>
    <w:tmpl w:val="AF0AA100"/>
    <w:lvl w:ilvl="0" w:tplc="D846A1B2">
      <w:start w:val="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F45D35"/>
    <w:multiLevelType w:val="hybridMultilevel"/>
    <w:tmpl w:val="1D4E969E"/>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8" w15:restartNumberingAfterBreak="0">
    <w:nsid w:val="774A3281"/>
    <w:multiLevelType w:val="hybridMultilevel"/>
    <w:tmpl w:val="5778297A"/>
    <w:lvl w:ilvl="0" w:tplc="041A0001">
      <w:start w:val="1"/>
      <w:numFmt w:val="bullet"/>
      <w:lvlText w:val=""/>
      <w:lvlJc w:val="left"/>
      <w:pPr>
        <w:ind w:left="1354" w:hanging="360"/>
      </w:pPr>
      <w:rPr>
        <w:rFonts w:ascii="Symbol" w:hAnsi="Symbol" w:hint="default"/>
      </w:rPr>
    </w:lvl>
    <w:lvl w:ilvl="1" w:tplc="041A0003" w:tentative="1">
      <w:start w:val="1"/>
      <w:numFmt w:val="bullet"/>
      <w:lvlText w:val="o"/>
      <w:lvlJc w:val="left"/>
      <w:pPr>
        <w:ind w:left="2074" w:hanging="360"/>
      </w:pPr>
      <w:rPr>
        <w:rFonts w:ascii="Courier New" w:hAnsi="Courier New" w:cs="Courier New" w:hint="default"/>
      </w:rPr>
    </w:lvl>
    <w:lvl w:ilvl="2" w:tplc="041A0005" w:tentative="1">
      <w:start w:val="1"/>
      <w:numFmt w:val="bullet"/>
      <w:lvlText w:val=""/>
      <w:lvlJc w:val="left"/>
      <w:pPr>
        <w:ind w:left="2794" w:hanging="360"/>
      </w:pPr>
      <w:rPr>
        <w:rFonts w:ascii="Wingdings" w:hAnsi="Wingdings" w:hint="default"/>
      </w:rPr>
    </w:lvl>
    <w:lvl w:ilvl="3" w:tplc="041A0001" w:tentative="1">
      <w:start w:val="1"/>
      <w:numFmt w:val="bullet"/>
      <w:lvlText w:val=""/>
      <w:lvlJc w:val="left"/>
      <w:pPr>
        <w:ind w:left="3514" w:hanging="360"/>
      </w:pPr>
      <w:rPr>
        <w:rFonts w:ascii="Symbol" w:hAnsi="Symbol" w:hint="default"/>
      </w:rPr>
    </w:lvl>
    <w:lvl w:ilvl="4" w:tplc="041A0003" w:tentative="1">
      <w:start w:val="1"/>
      <w:numFmt w:val="bullet"/>
      <w:lvlText w:val="o"/>
      <w:lvlJc w:val="left"/>
      <w:pPr>
        <w:ind w:left="4234" w:hanging="360"/>
      </w:pPr>
      <w:rPr>
        <w:rFonts w:ascii="Courier New" w:hAnsi="Courier New" w:cs="Courier New" w:hint="default"/>
      </w:rPr>
    </w:lvl>
    <w:lvl w:ilvl="5" w:tplc="041A0005" w:tentative="1">
      <w:start w:val="1"/>
      <w:numFmt w:val="bullet"/>
      <w:lvlText w:val=""/>
      <w:lvlJc w:val="left"/>
      <w:pPr>
        <w:ind w:left="4954" w:hanging="360"/>
      </w:pPr>
      <w:rPr>
        <w:rFonts w:ascii="Wingdings" w:hAnsi="Wingdings" w:hint="default"/>
      </w:rPr>
    </w:lvl>
    <w:lvl w:ilvl="6" w:tplc="041A0001" w:tentative="1">
      <w:start w:val="1"/>
      <w:numFmt w:val="bullet"/>
      <w:lvlText w:val=""/>
      <w:lvlJc w:val="left"/>
      <w:pPr>
        <w:ind w:left="5674" w:hanging="360"/>
      </w:pPr>
      <w:rPr>
        <w:rFonts w:ascii="Symbol" w:hAnsi="Symbol" w:hint="default"/>
      </w:rPr>
    </w:lvl>
    <w:lvl w:ilvl="7" w:tplc="041A0003" w:tentative="1">
      <w:start w:val="1"/>
      <w:numFmt w:val="bullet"/>
      <w:lvlText w:val="o"/>
      <w:lvlJc w:val="left"/>
      <w:pPr>
        <w:ind w:left="6394" w:hanging="360"/>
      </w:pPr>
      <w:rPr>
        <w:rFonts w:ascii="Courier New" w:hAnsi="Courier New" w:cs="Courier New" w:hint="default"/>
      </w:rPr>
    </w:lvl>
    <w:lvl w:ilvl="8" w:tplc="041A0005" w:tentative="1">
      <w:start w:val="1"/>
      <w:numFmt w:val="bullet"/>
      <w:lvlText w:val=""/>
      <w:lvlJc w:val="left"/>
      <w:pPr>
        <w:ind w:left="7114" w:hanging="360"/>
      </w:pPr>
      <w:rPr>
        <w:rFonts w:ascii="Wingdings" w:hAnsi="Wingdings" w:hint="default"/>
      </w:rPr>
    </w:lvl>
  </w:abstractNum>
  <w:abstractNum w:abstractNumId="39" w15:restartNumberingAfterBreak="0">
    <w:nsid w:val="7A8A54E2"/>
    <w:multiLevelType w:val="multilevel"/>
    <w:tmpl w:val="6986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C810C7"/>
    <w:multiLevelType w:val="hybridMultilevel"/>
    <w:tmpl w:val="165C4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B3206E3"/>
    <w:multiLevelType w:val="hybridMultilevel"/>
    <w:tmpl w:val="B6928B6C"/>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2"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F860469"/>
    <w:multiLevelType w:val="hybridMultilevel"/>
    <w:tmpl w:val="CF2424B8"/>
    <w:lvl w:ilvl="0" w:tplc="51C2F9F4">
      <w:start w:val="9"/>
      <w:numFmt w:val="bullet"/>
      <w:lvlText w:val="-"/>
      <w:lvlJc w:val="left"/>
      <w:pPr>
        <w:ind w:left="1358" w:hanging="360"/>
      </w:pPr>
      <w:rPr>
        <w:rFonts w:ascii="Calibri" w:eastAsia="Malgun Gothic" w:hAnsi="Calibri" w:cs="Calibri" w:hint="default"/>
        <w:color w:val="000000"/>
        <w:sz w:val="20"/>
      </w:rPr>
    </w:lvl>
    <w:lvl w:ilvl="1" w:tplc="041A0003" w:tentative="1">
      <w:start w:val="1"/>
      <w:numFmt w:val="bullet"/>
      <w:lvlText w:val="o"/>
      <w:lvlJc w:val="left"/>
      <w:pPr>
        <w:ind w:left="2078" w:hanging="360"/>
      </w:pPr>
      <w:rPr>
        <w:rFonts w:ascii="Courier New" w:hAnsi="Courier New" w:cs="Courier New" w:hint="default"/>
      </w:rPr>
    </w:lvl>
    <w:lvl w:ilvl="2" w:tplc="041A0005" w:tentative="1">
      <w:start w:val="1"/>
      <w:numFmt w:val="bullet"/>
      <w:lvlText w:val=""/>
      <w:lvlJc w:val="left"/>
      <w:pPr>
        <w:ind w:left="2798" w:hanging="360"/>
      </w:pPr>
      <w:rPr>
        <w:rFonts w:ascii="Wingdings" w:hAnsi="Wingdings" w:hint="default"/>
      </w:rPr>
    </w:lvl>
    <w:lvl w:ilvl="3" w:tplc="041A0001" w:tentative="1">
      <w:start w:val="1"/>
      <w:numFmt w:val="bullet"/>
      <w:lvlText w:val=""/>
      <w:lvlJc w:val="left"/>
      <w:pPr>
        <w:ind w:left="3518" w:hanging="360"/>
      </w:pPr>
      <w:rPr>
        <w:rFonts w:ascii="Symbol" w:hAnsi="Symbol" w:hint="default"/>
      </w:rPr>
    </w:lvl>
    <w:lvl w:ilvl="4" w:tplc="041A0003" w:tentative="1">
      <w:start w:val="1"/>
      <w:numFmt w:val="bullet"/>
      <w:lvlText w:val="o"/>
      <w:lvlJc w:val="left"/>
      <w:pPr>
        <w:ind w:left="4238" w:hanging="360"/>
      </w:pPr>
      <w:rPr>
        <w:rFonts w:ascii="Courier New" w:hAnsi="Courier New" w:cs="Courier New" w:hint="default"/>
      </w:rPr>
    </w:lvl>
    <w:lvl w:ilvl="5" w:tplc="041A0005" w:tentative="1">
      <w:start w:val="1"/>
      <w:numFmt w:val="bullet"/>
      <w:lvlText w:val=""/>
      <w:lvlJc w:val="left"/>
      <w:pPr>
        <w:ind w:left="4958" w:hanging="360"/>
      </w:pPr>
      <w:rPr>
        <w:rFonts w:ascii="Wingdings" w:hAnsi="Wingdings" w:hint="default"/>
      </w:rPr>
    </w:lvl>
    <w:lvl w:ilvl="6" w:tplc="041A0001" w:tentative="1">
      <w:start w:val="1"/>
      <w:numFmt w:val="bullet"/>
      <w:lvlText w:val=""/>
      <w:lvlJc w:val="left"/>
      <w:pPr>
        <w:ind w:left="5678" w:hanging="360"/>
      </w:pPr>
      <w:rPr>
        <w:rFonts w:ascii="Symbol" w:hAnsi="Symbol" w:hint="default"/>
      </w:rPr>
    </w:lvl>
    <w:lvl w:ilvl="7" w:tplc="041A0003" w:tentative="1">
      <w:start w:val="1"/>
      <w:numFmt w:val="bullet"/>
      <w:lvlText w:val="o"/>
      <w:lvlJc w:val="left"/>
      <w:pPr>
        <w:ind w:left="6398" w:hanging="360"/>
      </w:pPr>
      <w:rPr>
        <w:rFonts w:ascii="Courier New" w:hAnsi="Courier New" w:cs="Courier New" w:hint="default"/>
      </w:rPr>
    </w:lvl>
    <w:lvl w:ilvl="8" w:tplc="041A0005" w:tentative="1">
      <w:start w:val="1"/>
      <w:numFmt w:val="bullet"/>
      <w:lvlText w:val=""/>
      <w:lvlJc w:val="left"/>
      <w:pPr>
        <w:ind w:left="7118" w:hanging="360"/>
      </w:pPr>
      <w:rPr>
        <w:rFonts w:ascii="Wingdings" w:hAnsi="Wingdings" w:hint="default"/>
      </w:rPr>
    </w:lvl>
  </w:abstractNum>
  <w:num w:numId="1">
    <w:abstractNumId w:val="26"/>
  </w:num>
  <w:num w:numId="2">
    <w:abstractNumId w:val="4"/>
  </w:num>
  <w:num w:numId="3">
    <w:abstractNumId w:val="23"/>
  </w:num>
  <w:num w:numId="4">
    <w:abstractNumId w:val="31"/>
  </w:num>
  <w:num w:numId="5">
    <w:abstractNumId w:val="3"/>
  </w:num>
  <w:num w:numId="6">
    <w:abstractNumId w:val="24"/>
  </w:num>
  <w:num w:numId="7">
    <w:abstractNumId w:val="8"/>
  </w:num>
  <w:num w:numId="8">
    <w:abstractNumId w:val="43"/>
  </w:num>
  <w:num w:numId="9">
    <w:abstractNumId w:val="9"/>
  </w:num>
  <w:num w:numId="10">
    <w:abstractNumId w:val="21"/>
  </w:num>
  <w:num w:numId="11">
    <w:abstractNumId w:val="2"/>
  </w:num>
  <w:num w:numId="12">
    <w:abstractNumId w:val="35"/>
  </w:num>
  <w:num w:numId="13">
    <w:abstractNumId w:val="5"/>
  </w:num>
  <w:num w:numId="14">
    <w:abstractNumId w:val="18"/>
  </w:num>
  <w:num w:numId="15">
    <w:abstractNumId w:val="38"/>
  </w:num>
  <w:num w:numId="16">
    <w:abstractNumId w:val="13"/>
  </w:num>
  <w:num w:numId="17">
    <w:abstractNumId w:val="6"/>
  </w:num>
  <w:num w:numId="18">
    <w:abstractNumId w:val="40"/>
  </w:num>
  <w:num w:numId="19">
    <w:abstractNumId w:val="20"/>
  </w:num>
  <w:num w:numId="20">
    <w:abstractNumId w:val="1"/>
  </w:num>
  <w:num w:numId="21">
    <w:abstractNumId w:val="33"/>
  </w:num>
  <w:num w:numId="22">
    <w:abstractNumId w:val="41"/>
  </w:num>
  <w:num w:numId="23">
    <w:abstractNumId w:val="17"/>
  </w:num>
  <w:num w:numId="24">
    <w:abstractNumId w:val="10"/>
  </w:num>
  <w:num w:numId="25">
    <w:abstractNumId w:val="25"/>
  </w:num>
  <w:num w:numId="26">
    <w:abstractNumId w:val="30"/>
  </w:num>
  <w:num w:numId="27">
    <w:abstractNumId w:val="27"/>
  </w:num>
  <w:num w:numId="28">
    <w:abstractNumId w:val="7"/>
  </w:num>
  <w:num w:numId="29">
    <w:abstractNumId w:val="37"/>
  </w:num>
  <w:num w:numId="30">
    <w:abstractNumId w:val="12"/>
  </w:num>
  <w:num w:numId="31">
    <w:abstractNumId w:val="26"/>
    <w:lvlOverride w:ilvl="0">
      <w:startOverride w:val="2"/>
    </w:lvlOverride>
  </w:num>
  <w:num w:numId="32">
    <w:abstractNumId w:val="36"/>
  </w:num>
  <w:num w:numId="33">
    <w:abstractNumId w:val="19"/>
  </w:num>
  <w:num w:numId="34">
    <w:abstractNumId w:val="39"/>
  </w:num>
  <w:num w:numId="35">
    <w:abstractNumId w:val="29"/>
  </w:num>
  <w:num w:numId="36">
    <w:abstractNumId w:val="14"/>
  </w:num>
  <w:num w:numId="37">
    <w:abstractNumId w:val="32"/>
  </w:num>
  <w:num w:numId="38">
    <w:abstractNumId w:val="16"/>
  </w:num>
  <w:num w:numId="39">
    <w:abstractNumId w:val="0"/>
  </w:num>
  <w:num w:numId="40">
    <w:abstractNumId w:val="34"/>
  </w:num>
  <w:num w:numId="41">
    <w:abstractNumId w:val="15"/>
  </w:num>
  <w:num w:numId="42">
    <w:abstractNumId w:val="42"/>
  </w:num>
  <w:num w:numId="43">
    <w:abstractNumId w:val="28"/>
  </w:num>
  <w:num w:numId="44">
    <w:abstractNumId w:val="11"/>
  </w:num>
  <w:num w:numId="4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4980"/>
    <w:rsid w:val="000051C0"/>
    <w:rsid w:val="00006754"/>
    <w:rsid w:val="00010C29"/>
    <w:rsid w:val="000135F1"/>
    <w:rsid w:val="000236C8"/>
    <w:rsid w:val="000302B8"/>
    <w:rsid w:val="0003326E"/>
    <w:rsid w:val="0003528E"/>
    <w:rsid w:val="00035A10"/>
    <w:rsid w:val="00040222"/>
    <w:rsid w:val="00041F76"/>
    <w:rsid w:val="000511FD"/>
    <w:rsid w:val="000605DA"/>
    <w:rsid w:val="00062707"/>
    <w:rsid w:val="00071691"/>
    <w:rsid w:val="000735AF"/>
    <w:rsid w:val="00074485"/>
    <w:rsid w:val="00074719"/>
    <w:rsid w:val="000809AA"/>
    <w:rsid w:val="0008247C"/>
    <w:rsid w:val="0008573A"/>
    <w:rsid w:val="0008792E"/>
    <w:rsid w:val="00091129"/>
    <w:rsid w:val="00096DDA"/>
    <w:rsid w:val="00097ADE"/>
    <w:rsid w:val="00097F34"/>
    <w:rsid w:val="000A3558"/>
    <w:rsid w:val="000A45F6"/>
    <w:rsid w:val="000A5FB4"/>
    <w:rsid w:val="000A6047"/>
    <w:rsid w:val="000A7B99"/>
    <w:rsid w:val="000A7BE3"/>
    <w:rsid w:val="000B0886"/>
    <w:rsid w:val="000B2FC5"/>
    <w:rsid w:val="000B3507"/>
    <w:rsid w:val="000B5D00"/>
    <w:rsid w:val="000C2FFC"/>
    <w:rsid w:val="000C3C86"/>
    <w:rsid w:val="000C53FF"/>
    <w:rsid w:val="000D63F3"/>
    <w:rsid w:val="000E643C"/>
    <w:rsid w:val="000F0304"/>
    <w:rsid w:val="000F35D3"/>
    <w:rsid w:val="000F43C3"/>
    <w:rsid w:val="00105E16"/>
    <w:rsid w:val="0011040B"/>
    <w:rsid w:val="001112C4"/>
    <w:rsid w:val="00114A70"/>
    <w:rsid w:val="00124628"/>
    <w:rsid w:val="001250C7"/>
    <w:rsid w:val="00126374"/>
    <w:rsid w:val="00134018"/>
    <w:rsid w:val="00134443"/>
    <w:rsid w:val="001363E7"/>
    <w:rsid w:val="00142832"/>
    <w:rsid w:val="0014302E"/>
    <w:rsid w:val="00144C9E"/>
    <w:rsid w:val="001572BD"/>
    <w:rsid w:val="001574C0"/>
    <w:rsid w:val="00160C36"/>
    <w:rsid w:val="00164B4B"/>
    <w:rsid w:val="00166872"/>
    <w:rsid w:val="00171476"/>
    <w:rsid w:val="00181B3D"/>
    <w:rsid w:val="001826DD"/>
    <w:rsid w:val="00184492"/>
    <w:rsid w:val="00184867"/>
    <w:rsid w:val="00185B1C"/>
    <w:rsid w:val="00192C75"/>
    <w:rsid w:val="00192EF5"/>
    <w:rsid w:val="001A46FB"/>
    <w:rsid w:val="001A55D6"/>
    <w:rsid w:val="001A72CA"/>
    <w:rsid w:val="001B274E"/>
    <w:rsid w:val="001B4A19"/>
    <w:rsid w:val="001C264E"/>
    <w:rsid w:val="001D0A8C"/>
    <w:rsid w:val="001D22B3"/>
    <w:rsid w:val="001D6BF9"/>
    <w:rsid w:val="001D6C99"/>
    <w:rsid w:val="001E3AC9"/>
    <w:rsid w:val="001E6284"/>
    <w:rsid w:val="001E78C7"/>
    <w:rsid w:val="001F1084"/>
    <w:rsid w:val="00204012"/>
    <w:rsid w:val="00204D4C"/>
    <w:rsid w:val="002131FB"/>
    <w:rsid w:val="002141F5"/>
    <w:rsid w:val="002147DD"/>
    <w:rsid w:val="002159E8"/>
    <w:rsid w:val="00231977"/>
    <w:rsid w:val="00231F09"/>
    <w:rsid w:val="002340BB"/>
    <w:rsid w:val="0023595B"/>
    <w:rsid w:val="00236ECA"/>
    <w:rsid w:val="00240FDA"/>
    <w:rsid w:val="002441FF"/>
    <w:rsid w:val="00245CAB"/>
    <w:rsid w:val="00250DE7"/>
    <w:rsid w:val="0025159D"/>
    <w:rsid w:val="00255796"/>
    <w:rsid w:val="002571EE"/>
    <w:rsid w:val="00261F63"/>
    <w:rsid w:val="002622E4"/>
    <w:rsid w:val="00264EE2"/>
    <w:rsid w:val="0027128E"/>
    <w:rsid w:val="002727F5"/>
    <w:rsid w:val="00277C7D"/>
    <w:rsid w:val="00286EC2"/>
    <w:rsid w:val="002958BA"/>
    <w:rsid w:val="002A5A7D"/>
    <w:rsid w:val="002B0D6C"/>
    <w:rsid w:val="002B2BB3"/>
    <w:rsid w:val="002B311C"/>
    <w:rsid w:val="002B4D18"/>
    <w:rsid w:val="002B61A9"/>
    <w:rsid w:val="002D6B8C"/>
    <w:rsid w:val="002E6A06"/>
    <w:rsid w:val="002F6D82"/>
    <w:rsid w:val="00302B93"/>
    <w:rsid w:val="0031201A"/>
    <w:rsid w:val="00320953"/>
    <w:rsid w:val="00321F35"/>
    <w:rsid w:val="00323956"/>
    <w:rsid w:val="00326634"/>
    <w:rsid w:val="00331DE9"/>
    <w:rsid w:val="0033373B"/>
    <w:rsid w:val="00337B5D"/>
    <w:rsid w:val="0034354E"/>
    <w:rsid w:val="0034604D"/>
    <w:rsid w:val="00350D95"/>
    <w:rsid w:val="003511A9"/>
    <w:rsid w:val="003564CC"/>
    <w:rsid w:val="003636A6"/>
    <w:rsid w:val="00363FEF"/>
    <w:rsid w:val="00367688"/>
    <w:rsid w:val="00367EDD"/>
    <w:rsid w:val="00371421"/>
    <w:rsid w:val="00374398"/>
    <w:rsid w:val="00375102"/>
    <w:rsid w:val="00376952"/>
    <w:rsid w:val="0038093F"/>
    <w:rsid w:val="00384880"/>
    <w:rsid w:val="00385CCB"/>
    <w:rsid w:val="00386CEE"/>
    <w:rsid w:val="003900E9"/>
    <w:rsid w:val="0039011B"/>
    <w:rsid w:val="003904BE"/>
    <w:rsid w:val="0039750E"/>
    <w:rsid w:val="00397C22"/>
    <w:rsid w:val="003A24A9"/>
    <w:rsid w:val="003A2AFF"/>
    <w:rsid w:val="003B4A05"/>
    <w:rsid w:val="003B6E8B"/>
    <w:rsid w:val="003B7ABB"/>
    <w:rsid w:val="003C3D8C"/>
    <w:rsid w:val="003C7894"/>
    <w:rsid w:val="003D095B"/>
    <w:rsid w:val="003D1D59"/>
    <w:rsid w:val="003D33E3"/>
    <w:rsid w:val="003D4F16"/>
    <w:rsid w:val="003E0E54"/>
    <w:rsid w:val="003F4616"/>
    <w:rsid w:val="003F5CC8"/>
    <w:rsid w:val="004005B5"/>
    <w:rsid w:val="00400817"/>
    <w:rsid w:val="004024E9"/>
    <w:rsid w:val="00413C6D"/>
    <w:rsid w:val="00417F6E"/>
    <w:rsid w:val="004212E8"/>
    <w:rsid w:val="00423B2B"/>
    <w:rsid w:val="0042544F"/>
    <w:rsid w:val="00430DDC"/>
    <w:rsid w:val="00436AE3"/>
    <w:rsid w:val="004433BE"/>
    <w:rsid w:val="004478D9"/>
    <w:rsid w:val="004577CA"/>
    <w:rsid w:val="004707C1"/>
    <w:rsid w:val="00475846"/>
    <w:rsid w:val="0048615F"/>
    <w:rsid w:val="00487F22"/>
    <w:rsid w:val="00490D7C"/>
    <w:rsid w:val="00494541"/>
    <w:rsid w:val="00494EC8"/>
    <w:rsid w:val="004A3D45"/>
    <w:rsid w:val="004A673F"/>
    <w:rsid w:val="004A742F"/>
    <w:rsid w:val="004C634C"/>
    <w:rsid w:val="004D0805"/>
    <w:rsid w:val="004D187F"/>
    <w:rsid w:val="004D76D9"/>
    <w:rsid w:val="004E6368"/>
    <w:rsid w:val="004F06E2"/>
    <w:rsid w:val="004F0F2D"/>
    <w:rsid w:val="004F2573"/>
    <w:rsid w:val="004F4B10"/>
    <w:rsid w:val="005029EA"/>
    <w:rsid w:val="00515146"/>
    <w:rsid w:val="00515575"/>
    <w:rsid w:val="0052059C"/>
    <w:rsid w:val="005205C6"/>
    <w:rsid w:val="00524BEB"/>
    <w:rsid w:val="00526093"/>
    <w:rsid w:val="0053136D"/>
    <w:rsid w:val="005320B8"/>
    <w:rsid w:val="00533093"/>
    <w:rsid w:val="0053605E"/>
    <w:rsid w:val="00542793"/>
    <w:rsid w:val="00543ED9"/>
    <w:rsid w:val="005515DA"/>
    <w:rsid w:val="00552E86"/>
    <w:rsid w:val="00565341"/>
    <w:rsid w:val="0056572B"/>
    <w:rsid w:val="00565C2D"/>
    <w:rsid w:val="005667F6"/>
    <w:rsid w:val="00574E1E"/>
    <w:rsid w:val="0058394D"/>
    <w:rsid w:val="00586111"/>
    <w:rsid w:val="005A089E"/>
    <w:rsid w:val="005A1FE3"/>
    <w:rsid w:val="005A3656"/>
    <w:rsid w:val="005A4DA1"/>
    <w:rsid w:val="005A52A2"/>
    <w:rsid w:val="005B1BA9"/>
    <w:rsid w:val="005B213B"/>
    <w:rsid w:val="005B2FB5"/>
    <w:rsid w:val="005B4A68"/>
    <w:rsid w:val="005B7D0D"/>
    <w:rsid w:val="005C1AE5"/>
    <w:rsid w:val="005D0753"/>
    <w:rsid w:val="005D0F5E"/>
    <w:rsid w:val="005D44CE"/>
    <w:rsid w:val="005D61F0"/>
    <w:rsid w:val="005D6490"/>
    <w:rsid w:val="005F0349"/>
    <w:rsid w:val="005F4168"/>
    <w:rsid w:val="005F4B9A"/>
    <w:rsid w:val="005F680D"/>
    <w:rsid w:val="005F76DA"/>
    <w:rsid w:val="006072F1"/>
    <w:rsid w:val="00610A0C"/>
    <w:rsid w:val="00624D90"/>
    <w:rsid w:val="0063190F"/>
    <w:rsid w:val="00633FF7"/>
    <w:rsid w:val="00634C40"/>
    <w:rsid w:val="00635290"/>
    <w:rsid w:val="00645048"/>
    <w:rsid w:val="006508B3"/>
    <w:rsid w:val="006512BF"/>
    <w:rsid w:val="00652E1A"/>
    <w:rsid w:val="00657B08"/>
    <w:rsid w:val="00657DE3"/>
    <w:rsid w:val="00661244"/>
    <w:rsid w:val="0066564B"/>
    <w:rsid w:val="00683B6F"/>
    <w:rsid w:val="00683E87"/>
    <w:rsid w:val="006858AB"/>
    <w:rsid w:val="006861D0"/>
    <w:rsid w:val="00690798"/>
    <w:rsid w:val="00696AB6"/>
    <w:rsid w:val="00696AE2"/>
    <w:rsid w:val="006A0D15"/>
    <w:rsid w:val="006A173F"/>
    <w:rsid w:val="006A1F9A"/>
    <w:rsid w:val="006A567A"/>
    <w:rsid w:val="006B134C"/>
    <w:rsid w:val="006C2528"/>
    <w:rsid w:val="006D172D"/>
    <w:rsid w:val="006D188C"/>
    <w:rsid w:val="006D2F6A"/>
    <w:rsid w:val="006D4275"/>
    <w:rsid w:val="006D7425"/>
    <w:rsid w:val="006D7EAA"/>
    <w:rsid w:val="006E7ACE"/>
    <w:rsid w:val="006E7C8A"/>
    <w:rsid w:val="0070056E"/>
    <w:rsid w:val="00702535"/>
    <w:rsid w:val="007042D7"/>
    <w:rsid w:val="0070584C"/>
    <w:rsid w:val="00724D46"/>
    <w:rsid w:val="00741410"/>
    <w:rsid w:val="00741CB9"/>
    <w:rsid w:val="00743689"/>
    <w:rsid w:val="00746412"/>
    <w:rsid w:val="00746806"/>
    <w:rsid w:val="00751CF7"/>
    <w:rsid w:val="00760B4F"/>
    <w:rsid w:val="00761200"/>
    <w:rsid w:val="00761725"/>
    <w:rsid w:val="007617C9"/>
    <w:rsid w:val="00766690"/>
    <w:rsid w:val="00767BA2"/>
    <w:rsid w:val="00773244"/>
    <w:rsid w:val="00774571"/>
    <w:rsid w:val="00775374"/>
    <w:rsid w:val="0077690D"/>
    <w:rsid w:val="0078231B"/>
    <w:rsid w:val="0078232A"/>
    <w:rsid w:val="00784BC0"/>
    <w:rsid w:val="007871FB"/>
    <w:rsid w:val="007873A3"/>
    <w:rsid w:val="00796225"/>
    <w:rsid w:val="007A0025"/>
    <w:rsid w:val="007A018A"/>
    <w:rsid w:val="007A2E0C"/>
    <w:rsid w:val="007A6611"/>
    <w:rsid w:val="007B1F6F"/>
    <w:rsid w:val="007B3F69"/>
    <w:rsid w:val="007B4BBE"/>
    <w:rsid w:val="007B5119"/>
    <w:rsid w:val="007C1A25"/>
    <w:rsid w:val="007E0AE7"/>
    <w:rsid w:val="007E0D12"/>
    <w:rsid w:val="007E0D84"/>
    <w:rsid w:val="007E4F90"/>
    <w:rsid w:val="007E6935"/>
    <w:rsid w:val="007F3B6F"/>
    <w:rsid w:val="007F6B4C"/>
    <w:rsid w:val="00800006"/>
    <w:rsid w:val="008021E6"/>
    <w:rsid w:val="00806A14"/>
    <w:rsid w:val="00810C20"/>
    <w:rsid w:val="0081499E"/>
    <w:rsid w:val="00817454"/>
    <w:rsid w:val="00822D1A"/>
    <w:rsid w:val="00822FE6"/>
    <w:rsid w:val="008256FC"/>
    <w:rsid w:val="00834562"/>
    <w:rsid w:val="00837C63"/>
    <w:rsid w:val="00843080"/>
    <w:rsid w:val="008440EA"/>
    <w:rsid w:val="00853551"/>
    <w:rsid w:val="00855354"/>
    <w:rsid w:val="00860718"/>
    <w:rsid w:val="008620CC"/>
    <w:rsid w:val="00863172"/>
    <w:rsid w:val="008715B4"/>
    <w:rsid w:val="008753E9"/>
    <w:rsid w:val="008764A6"/>
    <w:rsid w:val="00880F2E"/>
    <w:rsid w:val="0089054E"/>
    <w:rsid w:val="00893E52"/>
    <w:rsid w:val="008947AE"/>
    <w:rsid w:val="008A0B81"/>
    <w:rsid w:val="008A26F4"/>
    <w:rsid w:val="008A3484"/>
    <w:rsid w:val="008D3A31"/>
    <w:rsid w:val="008D4F19"/>
    <w:rsid w:val="008D6A3A"/>
    <w:rsid w:val="008E071A"/>
    <w:rsid w:val="008E1D7C"/>
    <w:rsid w:val="008E3196"/>
    <w:rsid w:val="008E7896"/>
    <w:rsid w:val="008F21F9"/>
    <w:rsid w:val="008F7D6F"/>
    <w:rsid w:val="00912105"/>
    <w:rsid w:val="00912CB2"/>
    <w:rsid w:val="00916030"/>
    <w:rsid w:val="00916DEF"/>
    <w:rsid w:val="00926DAA"/>
    <w:rsid w:val="0094432B"/>
    <w:rsid w:val="009538AA"/>
    <w:rsid w:val="009548E7"/>
    <w:rsid w:val="00954BA4"/>
    <w:rsid w:val="00955AEE"/>
    <w:rsid w:val="00955DF2"/>
    <w:rsid w:val="00956EBE"/>
    <w:rsid w:val="009645E8"/>
    <w:rsid w:val="00966F78"/>
    <w:rsid w:val="0097665E"/>
    <w:rsid w:val="009831A5"/>
    <w:rsid w:val="00983DE3"/>
    <w:rsid w:val="00984C8B"/>
    <w:rsid w:val="00986959"/>
    <w:rsid w:val="009911D0"/>
    <w:rsid w:val="0099200B"/>
    <w:rsid w:val="00996C92"/>
    <w:rsid w:val="00996E70"/>
    <w:rsid w:val="00997EE8"/>
    <w:rsid w:val="009A390A"/>
    <w:rsid w:val="009A58B4"/>
    <w:rsid w:val="009B2286"/>
    <w:rsid w:val="009B3560"/>
    <w:rsid w:val="009B440B"/>
    <w:rsid w:val="009B4A37"/>
    <w:rsid w:val="009C04D0"/>
    <w:rsid w:val="009C1FA4"/>
    <w:rsid w:val="009C4095"/>
    <w:rsid w:val="009C5B2A"/>
    <w:rsid w:val="009C5ED3"/>
    <w:rsid w:val="009C6510"/>
    <w:rsid w:val="009C75BE"/>
    <w:rsid w:val="009D068D"/>
    <w:rsid w:val="009D07B3"/>
    <w:rsid w:val="009D3FDF"/>
    <w:rsid w:val="009E3AEB"/>
    <w:rsid w:val="009E4F52"/>
    <w:rsid w:val="009F109C"/>
    <w:rsid w:val="009F2199"/>
    <w:rsid w:val="00A00393"/>
    <w:rsid w:val="00A13078"/>
    <w:rsid w:val="00A16BCC"/>
    <w:rsid w:val="00A264DC"/>
    <w:rsid w:val="00A33CE0"/>
    <w:rsid w:val="00A343C3"/>
    <w:rsid w:val="00A3515E"/>
    <w:rsid w:val="00A3572A"/>
    <w:rsid w:val="00A40AB0"/>
    <w:rsid w:val="00A43A9C"/>
    <w:rsid w:val="00A4531E"/>
    <w:rsid w:val="00A61D0E"/>
    <w:rsid w:val="00A6495B"/>
    <w:rsid w:val="00A815D8"/>
    <w:rsid w:val="00A85ADE"/>
    <w:rsid w:val="00A86150"/>
    <w:rsid w:val="00A868C8"/>
    <w:rsid w:val="00A936BB"/>
    <w:rsid w:val="00A96A09"/>
    <w:rsid w:val="00AA12A0"/>
    <w:rsid w:val="00AA54E6"/>
    <w:rsid w:val="00AA66C5"/>
    <w:rsid w:val="00AA6C26"/>
    <w:rsid w:val="00AB0784"/>
    <w:rsid w:val="00AB640C"/>
    <w:rsid w:val="00AD48F7"/>
    <w:rsid w:val="00AD696A"/>
    <w:rsid w:val="00AE01B6"/>
    <w:rsid w:val="00AE0954"/>
    <w:rsid w:val="00AE5776"/>
    <w:rsid w:val="00B0049C"/>
    <w:rsid w:val="00B04556"/>
    <w:rsid w:val="00B114F3"/>
    <w:rsid w:val="00B173D6"/>
    <w:rsid w:val="00B252AA"/>
    <w:rsid w:val="00B33599"/>
    <w:rsid w:val="00B36E17"/>
    <w:rsid w:val="00B424A8"/>
    <w:rsid w:val="00B43E27"/>
    <w:rsid w:val="00B44A64"/>
    <w:rsid w:val="00B55314"/>
    <w:rsid w:val="00B63D76"/>
    <w:rsid w:val="00B6631C"/>
    <w:rsid w:val="00B754E7"/>
    <w:rsid w:val="00B77A57"/>
    <w:rsid w:val="00B816D2"/>
    <w:rsid w:val="00B84DEE"/>
    <w:rsid w:val="00B8530C"/>
    <w:rsid w:val="00B878C8"/>
    <w:rsid w:val="00B9156B"/>
    <w:rsid w:val="00BA0756"/>
    <w:rsid w:val="00BA15E5"/>
    <w:rsid w:val="00BA3FAF"/>
    <w:rsid w:val="00BC0866"/>
    <w:rsid w:val="00BC58CA"/>
    <w:rsid w:val="00BC66FF"/>
    <w:rsid w:val="00BD05BA"/>
    <w:rsid w:val="00BD155A"/>
    <w:rsid w:val="00BD312E"/>
    <w:rsid w:val="00BD59B1"/>
    <w:rsid w:val="00BD68B9"/>
    <w:rsid w:val="00BE2BE4"/>
    <w:rsid w:val="00BF02AC"/>
    <w:rsid w:val="00C0020A"/>
    <w:rsid w:val="00C03CF9"/>
    <w:rsid w:val="00C05B22"/>
    <w:rsid w:val="00C06EC9"/>
    <w:rsid w:val="00C0786C"/>
    <w:rsid w:val="00C1117D"/>
    <w:rsid w:val="00C12583"/>
    <w:rsid w:val="00C1648E"/>
    <w:rsid w:val="00C16F39"/>
    <w:rsid w:val="00C20488"/>
    <w:rsid w:val="00C20FBE"/>
    <w:rsid w:val="00C21498"/>
    <w:rsid w:val="00C23A81"/>
    <w:rsid w:val="00C27404"/>
    <w:rsid w:val="00C3406B"/>
    <w:rsid w:val="00C35DE7"/>
    <w:rsid w:val="00C36637"/>
    <w:rsid w:val="00C36F95"/>
    <w:rsid w:val="00C37F24"/>
    <w:rsid w:val="00C44DD4"/>
    <w:rsid w:val="00C57CEE"/>
    <w:rsid w:val="00C61E6C"/>
    <w:rsid w:val="00C70EB5"/>
    <w:rsid w:val="00C72566"/>
    <w:rsid w:val="00C7335C"/>
    <w:rsid w:val="00C73FF7"/>
    <w:rsid w:val="00C753CB"/>
    <w:rsid w:val="00C903B3"/>
    <w:rsid w:val="00CA4810"/>
    <w:rsid w:val="00CA4DF0"/>
    <w:rsid w:val="00CB084C"/>
    <w:rsid w:val="00CB22F7"/>
    <w:rsid w:val="00CB611D"/>
    <w:rsid w:val="00CC6236"/>
    <w:rsid w:val="00CE0451"/>
    <w:rsid w:val="00CF1644"/>
    <w:rsid w:val="00CF2C4C"/>
    <w:rsid w:val="00D0009F"/>
    <w:rsid w:val="00D00E74"/>
    <w:rsid w:val="00D051F0"/>
    <w:rsid w:val="00D05F72"/>
    <w:rsid w:val="00D1286C"/>
    <w:rsid w:val="00D179BB"/>
    <w:rsid w:val="00D201C8"/>
    <w:rsid w:val="00D2272B"/>
    <w:rsid w:val="00D24873"/>
    <w:rsid w:val="00D249F1"/>
    <w:rsid w:val="00D25CFC"/>
    <w:rsid w:val="00D30F3A"/>
    <w:rsid w:val="00D32A3C"/>
    <w:rsid w:val="00D34000"/>
    <w:rsid w:val="00D34364"/>
    <w:rsid w:val="00D36EC3"/>
    <w:rsid w:val="00D40BDF"/>
    <w:rsid w:val="00D43748"/>
    <w:rsid w:val="00D538C3"/>
    <w:rsid w:val="00D57486"/>
    <w:rsid w:val="00D57AC7"/>
    <w:rsid w:val="00D57D11"/>
    <w:rsid w:val="00D65AC8"/>
    <w:rsid w:val="00D66882"/>
    <w:rsid w:val="00D910E1"/>
    <w:rsid w:val="00D94B3E"/>
    <w:rsid w:val="00D96C0E"/>
    <w:rsid w:val="00DA2B58"/>
    <w:rsid w:val="00DA2BAF"/>
    <w:rsid w:val="00DB1812"/>
    <w:rsid w:val="00DB205D"/>
    <w:rsid w:val="00DB61DB"/>
    <w:rsid w:val="00DC64EF"/>
    <w:rsid w:val="00DC6F27"/>
    <w:rsid w:val="00DD6558"/>
    <w:rsid w:val="00DD798B"/>
    <w:rsid w:val="00DE1BBD"/>
    <w:rsid w:val="00DE2A11"/>
    <w:rsid w:val="00DE4B0D"/>
    <w:rsid w:val="00DE4FA4"/>
    <w:rsid w:val="00DE5443"/>
    <w:rsid w:val="00DE77E7"/>
    <w:rsid w:val="00DF29FD"/>
    <w:rsid w:val="00DF722F"/>
    <w:rsid w:val="00E00150"/>
    <w:rsid w:val="00E021F4"/>
    <w:rsid w:val="00E036E8"/>
    <w:rsid w:val="00E07B48"/>
    <w:rsid w:val="00E17C6A"/>
    <w:rsid w:val="00E272F1"/>
    <w:rsid w:val="00E27B8F"/>
    <w:rsid w:val="00E373AC"/>
    <w:rsid w:val="00E42C97"/>
    <w:rsid w:val="00E54E60"/>
    <w:rsid w:val="00E648F7"/>
    <w:rsid w:val="00E65266"/>
    <w:rsid w:val="00E6558B"/>
    <w:rsid w:val="00E66BD6"/>
    <w:rsid w:val="00E71F64"/>
    <w:rsid w:val="00E72A67"/>
    <w:rsid w:val="00E73785"/>
    <w:rsid w:val="00E77566"/>
    <w:rsid w:val="00E81B2E"/>
    <w:rsid w:val="00E86B54"/>
    <w:rsid w:val="00E91267"/>
    <w:rsid w:val="00E92F96"/>
    <w:rsid w:val="00E94171"/>
    <w:rsid w:val="00EA12BE"/>
    <w:rsid w:val="00EA6B61"/>
    <w:rsid w:val="00EC19C5"/>
    <w:rsid w:val="00ED4497"/>
    <w:rsid w:val="00ED7F01"/>
    <w:rsid w:val="00EE01FC"/>
    <w:rsid w:val="00EF23E5"/>
    <w:rsid w:val="00EF7ABD"/>
    <w:rsid w:val="00F02312"/>
    <w:rsid w:val="00F0270F"/>
    <w:rsid w:val="00F03940"/>
    <w:rsid w:val="00F10376"/>
    <w:rsid w:val="00F151B2"/>
    <w:rsid w:val="00F154EB"/>
    <w:rsid w:val="00F15787"/>
    <w:rsid w:val="00F16912"/>
    <w:rsid w:val="00F17AB5"/>
    <w:rsid w:val="00F17FD9"/>
    <w:rsid w:val="00F22DF9"/>
    <w:rsid w:val="00F23047"/>
    <w:rsid w:val="00F24FA0"/>
    <w:rsid w:val="00F265B4"/>
    <w:rsid w:val="00F310CF"/>
    <w:rsid w:val="00F31B5B"/>
    <w:rsid w:val="00F3327D"/>
    <w:rsid w:val="00F41758"/>
    <w:rsid w:val="00F43BA9"/>
    <w:rsid w:val="00F51922"/>
    <w:rsid w:val="00F545E5"/>
    <w:rsid w:val="00F548B8"/>
    <w:rsid w:val="00F61AA0"/>
    <w:rsid w:val="00F64EBD"/>
    <w:rsid w:val="00F67604"/>
    <w:rsid w:val="00F83F3A"/>
    <w:rsid w:val="00F84E31"/>
    <w:rsid w:val="00F9272D"/>
    <w:rsid w:val="00F92D6E"/>
    <w:rsid w:val="00FA032F"/>
    <w:rsid w:val="00FA15AF"/>
    <w:rsid w:val="00FA18C0"/>
    <w:rsid w:val="00FA40F2"/>
    <w:rsid w:val="00FB08CB"/>
    <w:rsid w:val="00FB5624"/>
    <w:rsid w:val="00FC0224"/>
    <w:rsid w:val="00FC0651"/>
    <w:rsid w:val="00FC2C87"/>
    <w:rsid w:val="00FC308A"/>
    <w:rsid w:val="00FC7F17"/>
    <w:rsid w:val="00FD6C58"/>
    <w:rsid w:val="00FE1AC7"/>
    <w:rsid w:val="00FE2F64"/>
    <w:rsid w:val="00FF315A"/>
    <w:rsid w:val="00FF3E28"/>
    <w:rsid w:val="00FF3E29"/>
    <w:rsid w:val="00FF48A3"/>
    <w:rsid w:val="00FF65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69321"/>
  <w15:docId w15:val="{96486819-1A89-40E0-8545-8127E77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48"/>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9B67CB"/>
    <w:pPr>
      <w:widowControl w:val="0"/>
      <w:autoSpaceDE w:val="0"/>
      <w:autoSpaceDN w:val="0"/>
      <w:adjustRightInd w:val="0"/>
    </w:pPr>
    <w:rPr>
      <w:rFonts w:ascii="Times New Roman" w:hAnsi="Times New Roman"/>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qFormat/>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character" w:customStyle="1" w:styleId="UnresolvedMention3">
    <w:name w:val="Unresolved Mention3"/>
    <w:uiPriority w:val="99"/>
    <w:semiHidden/>
    <w:unhideWhenUsed/>
    <w:rsid w:val="007871FB"/>
    <w:rPr>
      <w:color w:val="605E5C"/>
      <w:shd w:val="clear" w:color="auto" w:fill="E1DFDD"/>
    </w:rPr>
  </w:style>
  <w:style w:type="paragraph" w:styleId="Revision">
    <w:name w:val="Revision"/>
    <w:hidden/>
    <w:uiPriority w:val="99"/>
    <w:semiHidden/>
    <w:rsid w:val="00BD155A"/>
    <w:rPr>
      <w:sz w:val="24"/>
      <w:lang w:val="en-GB" w:eastAsia="en-GB"/>
    </w:rPr>
  </w:style>
  <w:style w:type="paragraph" w:styleId="NormalWeb">
    <w:name w:val="Normal (Web)"/>
    <w:basedOn w:val="Normal"/>
    <w:uiPriority w:val="99"/>
    <w:unhideWhenUsed/>
    <w:rsid w:val="00C05B22"/>
    <w:pPr>
      <w:widowControl/>
      <w:autoSpaceDE/>
      <w:autoSpaceDN/>
      <w:adjustRightInd/>
      <w:spacing w:before="100" w:beforeAutospacing="1" w:after="100" w:afterAutospacing="1"/>
    </w:pPr>
    <w:rPr>
      <w:rFonts w:ascii="Times New Roman" w:eastAsia="Times New Roman" w:hAnsi="Times New Roman"/>
      <w:szCs w:val="24"/>
      <w:lang w:val="hr-HR" w:eastAsia="hr-HR"/>
    </w:rPr>
  </w:style>
  <w:style w:type="character" w:customStyle="1" w:styleId="UnresolvedMention4">
    <w:name w:val="Unresolved Mention4"/>
    <w:basedOn w:val="DefaultParagraphFont"/>
    <w:uiPriority w:val="99"/>
    <w:semiHidden/>
    <w:unhideWhenUsed/>
    <w:rsid w:val="00BE2BE4"/>
    <w:rPr>
      <w:color w:val="605E5C"/>
      <w:shd w:val="clear" w:color="auto" w:fill="E1DFDD"/>
    </w:rPr>
  </w:style>
  <w:style w:type="character" w:styleId="IntenseEmphasis">
    <w:name w:val="Intense Emphasis"/>
    <w:basedOn w:val="DefaultParagraphFont"/>
    <w:uiPriority w:val="21"/>
    <w:qFormat/>
    <w:rsid w:val="00F23047"/>
    <w:rPr>
      <w:b/>
      <w:bCs/>
      <w:i/>
      <w:iCs/>
      <w:color w:val="4F81BD"/>
    </w:rPr>
  </w:style>
  <w:style w:type="character" w:styleId="Strong">
    <w:name w:val="Strong"/>
    <w:basedOn w:val="DefaultParagraphFont"/>
    <w:uiPriority w:val="22"/>
    <w:qFormat/>
    <w:rsid w:val="00F23047"/>
    <w:rPr>
      <w:b/>
      <w:bCs/>
    </w:rPr>
  </w:style>
  <w:style w:type="character" w:styleId="UnresolvedMention">
    <w:name w:val="Unresolved Mention"/>
    <w:basedOn w:val="DefaultParagraphFont"/>
    <w:uiPriority w:val="99"/>
    <w:semiHidden/>
    <w:unhideWhenUsed/>
    <w:rsid w:val="00E81B2E"/>
    <w:rPr>
      <w:color w:val="605E5C"/>
      <w:shd w:val="clear" w:color="auto" w:fill="E1DFDD"/>
    </w:rPr>
  </w:style>
  <w:style w:type="character" w:customStyle="1" w:styleId="Sidrofusnote">
    <w:name w:val="Sidro fusnote"/>
    <w:rsid w:val="009B3560"/>
    <w:rPr>
      <w:vertAlign w:val="superscript"/>
    </w:rPr>
  </w:style>
  <w:style w:type="character" w:customStyle="1" w:styleId="Znakovifusnote">
    <w:name w:val="Znakovi fusnote"/>
    <w:qFormat/>
    <w:rsid w:val="009B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22470">
      <w:bodyDiv w:val="1"/>
      <w:marLeft w:val="0"/>
      <w:marRight w:val="0"/>
      <w:marTop w:val="0"/>
      <w:marBottom w:val="0"/>
      <w:divBdr>
        <w:top w:val="none" w:sz="0" w:space="0" w:color="auto"/>
        <w:left w:val="none" w:sz="0" w:space="0" w:color="auto"/>
        <w:bottom w:val="none" w:sz="0" w:space="0" w:color="auto"/>
        <w:right w:val="none" w:sz="0" w:space="0" w:color="auto"/>
      </w:divBdr>
    </w:div>
    <w:div w:id="617373584">
      <w:bodyDiv w:val="1"/>
      <w:marLeft w:val="0"/>
      <w:marRight w:val="0"/>
      <w:marTop w:val="0"/>
      <w:marBottom w:val="0"/>
      <w:divBdr>
        <w:top w:val="none" w:sz="0" w:space="0" w:color="auto"/>
        <w:left w:val="none" w:sz="0" w:space="0" w:color="auto"/>
        <w:bottom w:val="none" w:sz="0" w:space="0" w:color="auto"/>
        <w:right w:val="none" w:sz="0" w:space="0" w:color="auto"/>
      </w:divBdr>
    </w:div>
    <w:div w:id="636495680">
      <w:bodyDiv w:val="1"/>
      <w:marLeft w:val="0"/>
      <w:marRight w:val="0"/>
      <w:marTop w:val="0"/>
      <w:marBottom w:val="0"/>
      <w:divBdr>
        <w:top w:val="none" w:sz="0" w:space="0" w:color="auto"/>
        <w:left w:val="none" w:sz="0" w:space="0" w:color="auto"/>
        <w:bottom w:val="none" w:sz="0" w:space="0" w:color="auto"/>
        <w:right w:val="none" w:sz="0" w:space="0" w:color="auto"/>
      </w:divBdr>
    </w:div>
    <w:div w:id="711811067">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50433">
      <w:bodyDiv w:val="1"/>
      <w:marLeft w:val="0"/>
      <w:marRight w:val="0"/>
      <w:marTop w:val="0"/>
      <w:marBottom w:val="0"/>
      <w:divBdr>
        <w:top w:val="none" w:sz="0" w:space="0" w:color="auto"/>
        <w:left w:val="none" w:sz="0" w:space="0" w:color="auto"/>
        <w:bottom w:val="none" w:sz="0" w:space="0" w:color="auto"/>
        <w:right w:val="none" w:sz="0" w:space="0" w:color="auto"/>
      </w:divBdr>
    </w:div>
    <w:div w:id="1015424785">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99259914">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94430713">
      <w:bodyDiv w:val="1"/>
      <w:marLeft w:val="0"/>
      <w:marRight w:val="0"/>
      <w:marTop w:val="0"/>
      <w:marBottom w:val="0"/>
      <w:divBdr>
        <w:top w:val="none" w:sz="0" w:space="0" w:color="auto"/>
        <w:left w:val="none" w:sz="0" w:space="0" w:color="auto"/>
        <w:bottom w:val="none" w:sz="0" w:space="0" w:color="auto"/>
        <w:right w:val="none" w:sz="0" w:space="0" w:color="auto"/>
      </w:divBdr>
    </w:div>
    <w:div w:id="1410545321">
      <w:bodyDiv w:val="1"/>
      <w:marLeft w:val="0"/>
      <w:marRight w:val="0"/>
      <w:marTop w:val="0"/>
      <w:marBottom w:val="0"/>
      <w:divBdr>
        <w:top w:val="none" w:sz="0" w:space="0" w:color="auto"/>
        <w:left w:val="none" w:sz="0" w:space="0" w:color="auto"/>
        <w:bottom w:val="none" w:sz="0" w:space="0" w:color="auto"/>
        <w:right w:val="none" w:sz="0" w:space="0" w:color="auto"/>
      </w:divBdr>
    </w:div>
    <w:div w:id="1411389027">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61400315">
      <w:bodyDiv w:val="1"/>
      <w:marLeft w:val="0"/>
      <w:marRight w:val="0"/>
      <w:marTop w:val="0"/>
      <w:marBottom w:val="0"/>
      <w:divBdr>
        <w:top w:val="none" w:sz="0" w:space="0" w:color="auto"/>
        <w:left w:val="none" w:sz="0" w:space="0" w:color="auto"/>
        <w:bottom w:val="none" w:sz="0" w:space="0" w:color="auto"/>
        <w:right w:val="none" w:sz="0" w:space="0" w:color="auto"/>
      </w:divBdr>
      <w:divsChild>
        <w:div w:id="1866140061">
          <w:marLeft w:val="0"/>
          <w:marRight w:val="0"/>
          <w:marTop w:val="0"/>
          <w:marBottom w:val="0"/>
          <w:divBdr>
            <w:top w:val="none" w:sz="0" w:space="0" w:color="auto"/>
            <w:left w:val="none" w:sz="0" w:space="0" w:color="auto"/>
            <w:bottom w:val="none" w:sz="0" w:space="0" w:color="auto"/>
            <w:right w:val="none" w:sz="0" w:space="0" w:color="auto"/>
          </w:divBdr>
          <w:divsChild>
            <w:div w:id="683173017">
              <w:marLeft w:val="0"/>
              <w:marRight w:val="0"/>
              <w:marTop w:val="0"/>
              <w:marBottom w:val="0"/>
              <w:divBdr>
                <w:top w:val="none" w:sz="0" w:space="0" w:color="auto"/>
                <w:left w:val="none" w:sz="0" w:space="0" w:color="auto"/>
                <w:bottom w:val="none" w:sz="0" w:space="0" w:color="auto"/>
                <w:right w:val="none" w:sz="0" w:space="0" w:color="auto"/>
              </w:divBdr>
              <w:divsChild>
                <w:div w:id="180436704">
                  <w:marLeft w:val="0"/>
                  <w:marRight w:val="0"/>
                  <w:marTop w:val="0"/>
                  <w:marBottom w:val="0"/>
                  <w:divBdr>
                    <w:top w:val="none" w:sz="0" w:space="0" w:color="auto"/>
                    <w:left w:val="none" w:sz="0" w:space="0" w:color="auto"/>
                    <w:bottom w:val="none" w:sz="0" w:space="0" w:color="auto"/>
                    <w:right w:val="none" w:sz="0" w:space="0" w:color="auto"/>
                  </w:divBdr>
                  <w:divsChild>
                    <w:div w:id="1016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816">
          <w:marLeft w:val="0"/>
          <w:marRight w:val="0"/>
          <w:marTop w:val="0"/>
          <w:marBottom w:val="0"/>
          <w:divBdr>
            <w:top w:val="none" w:sz="0" w:space="0" w:color="auto"/>
            <w:left w:val="none" w:sz="0" w:space="0" w:color="auto"/>
            <w:bottom w:val="none" w:sz="0" w:space="0" w:color="auto"/>
            <w:right w:val="none" w:sz="0" w:space="0" w:color="auto"/>
          </w:divBdr>
        </w:div>
        <w:div w:id="992224442">
          <w:marLeft w:val="0"/>
          <w:marRight w:val="0"/>
          <w:marTop w:val="0"/>
          <w:marBottom w:val="0"/>
          <w:divBdr>
            <w:top w:val="none" w:sz="0" w:space="0" w:color="auto"/>
            <w:left w:val="none" w:sz="0" w:space="0" w:color="auto"/>
            <w:bottom w:val="none" w:sz="0" w:space="0" w:color="auto"/>
            <w:right w:val="none" w:sz="0" w:space="0" w:color="auto"/>
          </w:divBdr>
        </w:div>
        <w:div w:id="52431872">
          <w:marLeft w:val="0"/>
          <w:marRight w:val="0"/>
          <w:marTop w:val="0"/>
          <w:marBottom w:val="0"/>
          <w:divBdr>
            <w:top w:val="none" w:sz="0" w:space="0" w:color="auto"/>
            <w:left w:val="none" w:sz="0" w:space="0" w:color="auto"/>
            <w:bottom w:val="none" w:sz="0" w:space="0" w:color="auto"/>
            <w:right w:val="none" w:sz="0" w:space="0" w:color="auto"/>
          </w:divBdr>
        </w:div>
      </w:divsChild>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690059155">
      <w:bodyDiv w:val="1"/>
      <w:marLeft w:val="0"/>
      <w:marRight w:val="0"/>
      <w:marTop w:val="0"/>
      <w:marBottom w:val="0"/>
      <w:divBdr>
        <w:top w:val="none" w:sz="0" w:space="0" w:color="auto"/>
        <w:left w:val="none" w:sz="0" w:space="0" w:color="auto"/>
        <w:bottom w:val="none" w:sz="0" w:space="0" w:color="auto"/>
        <w:right w:val="none" w:sz="0" w:space="0" w:color="auto"/>
      </w:divBdr>
      <w:divsChild>
        <w:div w:id="645167749">
          <w:marLeft w:val="0"/>
          <w:marRight w:val="0"/>
          <w:marTop w:val="0"/>
          <w:marBottom w:val="0"/>
          <w:divBdr>
            <w:top w:val="none" w:sz="0" w:space="0" w:color="auto"/>
            <w:left w:val="none" w:sz="0" w:space="0" w:color="auto"/>
            <w:bottom w:val="none" w:sz="0" w:space="0" w:color="auto"/>
            <w:right w:val="none" w:sz="0" w:space="0" w:color="auto"/>
          </w:divBdr>
        </w:div>
        <w:div w:id="2066291453">
          <w:marLeft w:val="0"/>
          <w:marRight w:val="0"/>
          <w:marTop w:val="0"/>
          <w:marBottom w:val="0"/>
          <w:divBdr>
            <w:top w:val="none" w:sz="0" w:space="0" w:color="auto"/>
            <w:left w:val="none" w:sz="0" w:space="0" w:color="auto"/>
            <w:bottom w:val="none" w:sz="0" w:space="0" w:color="auto"/>
            <w:right w:val="none" w:sz="0" w:space="0" w:color="auto"/>
          </w:divBdr>
        </w:div>
        <w:div w:id="1999460292">
          <w:marLeft w:val="0"/>
          <w:marRight w:val="0"/>
          <w:marTop w:val="0"/>
          <w:marBottom w:val="0"/>
          <w:divBdr>
            <w:top w:val="none" w:sz="0" w:space="0" w:color="auto"/>
            <w:left w:val="none" w:sz="0" w:space="0" w:color="auto"/>
            <w:bottom w:val="none" w:sz="0" w:space="0" w:color="auto"/>
            <w:right w:val="none" w:sz="0" w:space="0" w:color="auto"/>
          </w:divBdr>
        </w:div>
        <w:div w:id="293675607">
          <w:marLeft w:val="0"/>
          <w:marRight w:val="0"/>
          <w:marTop w:val="0"/>
          <w:marBottom w:val="0"/>
          <w:divBdr>
            <w:top w:val="none" w:sz="0" w:space="0" w:color="auto"/>
            <w:left w:val="none" w:sz="0" w:space="0" w:color="auto"/>
            <w:bottom w:val="none" w:sz="0" w:space="0" w:color="auto"/>
            <w:right w:val="none" w:sz="0" w:space="0" w:color="auto"/>
          </w:divBdr>
        </w:div>
      </w:divsChild>
    </w:div>
    <w:div w:id="1766881591">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1999266808">
      <w:bodyDiv w:val="1"/>
      <w:marLeft w:val="0"/>
      <w:marRight w:val="0"/>
      <w:marTop w:val="0"/>
      <w:marBottom w:val="0"/>
      <w:divBdr>
        <w:top w:val="none" w:sz="0" w:space="0" w:color="auto"/>
        <w:left w:val="none" w:sz="0" w:space="0" w:color="auto"/>
        <w:bottom w:val="none" w:sz="0" w:space="0" w:color="auto"/>
        <w:right w:val="none" w:sz="0" w:space="0" w:color="auto"/>
      </w:divBdr>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ap-a\AppData\Local\Temp\pid-17340\veronique.evers@papra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ope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onique.evers@papra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pr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curement@pap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849A-5E37-4D57-B7B2-8EE8D591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1854</Words>
  <Characters>10203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12033</CharactersWithSpaces>
  <SharedDoc>false</SharedDoc>
  <HLinks>
    <vt:vector size="24" baseType="variant">
      <vt:variant>
        <vt:i4>1441801</vt:i4>
      </vt:variant>
      <vt:variant>
        <vt:i4>9</vt:i4>
      </vt:variant>
      <vt:variant>
        <vt:i4>0</vt:i4>
      </vt:variant>
      <vt:variant>
        <vt:i4>5</vt:i4>
      </vt:variant>
      <vt:variant>
        <vt:lpwstr>https://www.otpbanka.hr/</vt:lpwstr>
      </vt:variant>
      <vt:variant>
        <vt:lpwstr/>
      </vt:variant>
      <vt:variant>
        <vt:i4>3866631</vt:i4>
      </vt:variant>
      <vt:variant>
        <vt:i4>6</vt:i4>
      </vt:variant>
      <vt:variant>
        <vt:i4>0</vt:i4>
      </vt:variant>
      <vt:variant>
        <vt:i4>5</vt:i4>
      </vt:variant>
      <vt:variant>
        <vt:lpwstr>mailto:paprac@paprac.org</vt:lpwstr>
      </vt:variant>
      <vt:variant>
        <vt:lpwstr/>
      </vt:variant>
      <vt:variant>
        <vt:i4>6881288</vt:i4>
      </vt:variant>
      <vt:variant>
        <vt:i4>3</vt:i4>
      </vt:variant>
      <vt:variant>
        <vt:i4>0</vt:i4>
      </vt:variant>
      <vt:variant>
        <vt:i4>5</vt:i4>
      </vt:variant>
      <vt:variant>
        <vt:lpwstr>mailto:ivan.sekovski@paprac.org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Veronique Evers</cp:lastModifiedBy>
  <cp:revision>5</cp:revision>
  <cp:lastPrinted>2020-08-28T08:17:00Z</cp:lastPrinted>
  <dcterms:created xsi:type="dcterms:W3CDTF">2022-03-23T08:22:00Z</dcterms:created>
  <dcterms:modified xsi:type="dcterms:W3CDTF">2022-03-30T12:16:00Z</dcterms:modified>
</cp:coreProperties>
</file>