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0118" w14:textId="6BD360F7" w:rsidR="004E3059" w:rsidRPr="00AE5A52" w:rsidRDefault="004E3059" w:rsidP="007E48AA">
      <w:pPr>
        <w:rPr>
          <w:lang w:val="en-GB"/>
        </w:rPr>
      </w:pPr>
      <w:r w:rsidRPr="00CD1375">
        <w:rPr>
          <w:lang w:val="en-GB"/>
        </w:rPr>
        <w:t>FILE NO.:</w:t>
      </w:r>
      <w:r w:rsidR="00CD1375" w:rsidRPr="00CD1375">
        <w:rPr>
          <w:lang w:val="en-GB"/>
        </w:rPr>
        <w:t xml:space="preserve"> </w:t>
      </w:r>
      <w:r w:rsidR="007E48AA">
        <w:t>29/DPŠ/ŽŠ</w:t>
      </w:r>
    </w:p>
    <w:p w14:paraId="19B6B6AF" w14:textId="77777777" w:rsidR="00B63B95" w:rsidRPr="00AE5A52" w:rsidRDefault="00B63B95">
      <w:pPr>
        <w:rPr>
          <w:lang w:val="en-GB"/>
        </w:rPr>
      </w:pPr>
    </w:p>
    <w:p w14:paraId="118B1D8F" w14:textId="77777777" w:rsidR="00B63B95" w:rsidRPr="00AE5A52" w:rsidRDefault="00B63B95">
      <w:pPr>
        <w:rPr>
          <w:lang w:val="en-GB"/>
        </w:rPr>
      </w:pPr>
    </w:p>
    <w:p w14:paraId="20F9C374" w14:textId="77777777" w:rsidR="00064BFA" w:rsidRPr="00AE5A52" w:rsidRDefault="00064BFA">
      <w:pPr>
        <w:rPr>
          <w:lang w:val="en-GB"/>
        </w:rPr>
      </w:pPr>
    </w:p>
    <w:p w14:paraId="28CBFE14" w14:textId="77777777" w:rsidR="00064BFA" w:rsidRPr="00AE5A52" w:rsidRDefault="00064BFA">
      <w:pPr>
        <w:rPr>
          <w:lang w:val="en-GB"/>
        </w:rPr>
      </w:pPr>
    </w:p>
    <w:p w14:paraId="34DEFCF0" w14:textId="77777777" w:rsidR="001235C6" w:rsidRPr="00AE5A52" w:rsidRDefault="001235C6">
      <w:pPr>
        <w:ind w:left="2977" w:hanging="2977"/>
        <w:jc w:val="center"/>
        <w:rPr>
          <w:b/>
          <w:color w:val="FF0000"/>
          <w:lang w:val="en-GB"/>
        </w:rPr>
      </w:pPr>
    </w:p>
    <w:p w14:paraId="699A5B73" w14:textId="77777777" w:rsidR="00B63B95" w:rsidRPr="00AE5A52" w:rsidRDefault="00B63B95">
      <w:pPr>
        <w:ind w:left="2977" w:hanging="2977"/>
        <w:jc w:val="center"/>
        <w:rPr>
          <w:b/>
          <w:lang w:val="en-GB"/>
        </w:rPr>
      </w:pPr>
    </w:p>
    <w:p w14:paraId="61B349EE" w14:textId="77777777" w:rsidR="00064BFA" w:rsidRPr="00AE5A52" w:rsidRDefault="00FD7A1C">
      <w:pPr>
        <w:ind w:left="2977" w:hanging="2977"/>
        <w:jc w:val="center"/>
        <w:rPr>
          <w:b/>
          <w:lang w:val="en-GB"/>
        </w:rPr>
      </w:pPr>
      <w:r w:rsidRPr="00AE5A52">
        <w:rPr>
          <w:b/>
          <w:bCs/>
          <w:lang w:val="en-GB"/>
        </w:rPr>
        <w:t>PROCUREMENT DOCUMENTATION</w:t>
      </w:r>
    </w:p>
    <w:p w14:paraId="362812AB" w14:textId="5BF5462C" w:rsidR="00064BFA" w:rsidRPr="00AE5A52" w:rsidRDefault="00FD7A1C">
      <w:pPr>
        <w:ind w:left="-180"/>
        <w:jc w:val="center"/>
        <w:rPr>
          <w:b/>
          <w:lang w:val="en-GB"/>
        </w:rPr>
      </w:pPr>
      <w:r w:rsidRPr="00AE5A52">
        <w:rPr>
          <w:b/>
          <w:bCs/>
          <w:lang w:val="en-GB"/>
        </w:rPr>
        <w:t>OPEN PUBLIC PROCUREMENT PROCEDURE FOR THE PROCUREMENT</w:t>
      </w:r>
      <w:r w:rsidR="00343350">
        <w:rPr>
          <w:b/>
          <w:bCs/>
          <w:lang w:val="en-GB"/>
        </w:rPr>
        <w:t xml:space="preserve"> PROCEDURE:</w:t>
      </w:r>
    </w:p>
    <w:p w14:paraId="1AA4F7CA" w14:textId="77777777" w:rsidR="008B309C" w:rsidRDefault="008B309C" w:rsidP="008B309C">
      <w:pPr>
        <w:jc w:val="center"/>
        <w:rPr>
          <w:b/>
        </w:rPr>
      </w:pPr>
      <w:bookmarkStart w:id="0" w:name="_Hlk147740351"/>
      <w:r>
        <w:rPr>
          <w:b/>
        </w:rPr>
        <w:t>Lebanon’s National ICZM Strategy, Legislation, and Plan Development Tender</w:t>
      </w:r>
    </w:p>
    <w:bookmarkEnd w:id="0"/>
    <w:p w14:paraId="33F667AA" w14:textId="77777777" w:rsidR="00064BFA" w:rsidRPr="00AE5A52" w:rsidRDefault="00064BFA">
      <w:pPr>
        <w:ind w:left="-180"/>
        <w:jc w:val="center"/>
        <w:rPr>
          <w:b/>
          <w:lang w:val="en-GB"/>
        </w:rPr>
      </w:pPr>
    </w:p>
    <w:p w14:paraId="0EF3BB74" w14:textId="77777777" w:rsidR="00064BFA" w:rsidRPr="00AE5A52" w:rsidRDefault="00064BFA">
      <w:pPr>
        <w:ind w:left="-180"/>
        <w:jc w:val="center"/>
        <w:rPr>
          <w:b/>
          <w:lang w:val="en-GB"/>
        </w:rPr>
      </w:pPr>
      <w:bookmarkStart w:id="1" w:name="_gjdgxs" w:colFirst="0" w:colLast="0"/>
      <w:bookmarkEnd w:id="1"/>
    </w:p>
    <w:p w14:paraId="376B0AB0" w14:textId="77777777" w:rsidR="00064BFA" w:rsidRPr="00AE5A52" w:rsidRDefault="00064BFA" w:rsidP="006D4956">
      <w:pPr>
        <w:rPr>
          <w:b/>
          <w:lang w:val="en-GB"/>
        </w:rPr>
      </w:pPr>
    </w:p>
    <w:p w14:paraId="2085C899" w14:textId="77777777" w:rsidR="00064BFA" w:rsidRPr="00AE5A52" w:rsidRDefault="00064BFA">
      <w:pPr>
        <w:jc w:val="both"/>
        <w:rPr>
          <w:b/>
          <w:lang w:val="en-GB"/>
        </w:rPr>
      </w:pPr>
    </w:p>
    <w:p w14:paraId="476D5412" w14:textId="626D5423" w:rsidR="00064BFA" w:rsidRPr="00AE5A52" w:rsidRDefault="00FD7A1C" w:rsidP="006D4956">
      <w:pPr>
        <w:pBdr>
          <w:top w:val="nil"/>
          <w:left w:val="nil"/>
          <w:bottom w:val="nil"/>
          <w:right w:val="nil"/>
          <w:between w:val="nil"/>
        </w:pBdr>
        <w:ind w:left="720"/>
        <w:jc w:val="center"/>
        <w:rPr>
          <w:b/>
          <w:lang w:val="en-GB"/>
        </w:rPr>
      </w:pPr>
      <w:bookmarkStart w:id="2" w:name="_30j0zll" w:colFirst="0" w:colLast="0"/>
      <w:bookmarkEnd w:id="2"/>
      <w:r w:rsidRPr="008B309C">
        <w:rPr>
          <w:b/>
          <w:bCs/>
          <w:color w:val="000000"/>
          <w:lang w:val="en-GB"/>
        </w:rPr>
        <w:t>Project: “</w:t>
      </w:r>
      <w:r w:rsidR="008B309C" w:rsidRPr="008B309C">
        <w:rPr>
          <w:b/>
          <w:bCs/>
          <w:color w:val="000000"/>
          <w:lang w:val="en-GB"/>
        </w:rPr>
        <w:t xml:space="preserve">MedProgramme Child Project 2.1 </w:t>
      </w:r>
      <w:r w:rsidR="008B309C" w:rsidRPr="008B309C">
        <w:rPr>
          <w:b/>
        </w:rPr>
        <w:t>Mediterranean Coastal Zones: Water Security, Climate Resilience and Habitat Protection</w:t>
      </w:r>
      <w:r w:rsidRPr="008B309C">
        <w:rPr>
          <w:b/>
          <w:bCs/>
          <w:color w:val="000000"/>
          <w:lang w:val="en-GB"/>
        </w:rPr>
        <w:t>”</w:t>
      </w:r>
    </w:p>
    <w:p w14:paraId="483F231C" w14:textId="77777777" w:rsidR="006D4956" w:rsidRPr="00AE5A52" w:rsidRDefault="006D4956">
      <w:pPr>
        <w:jc w:val="center"/>
        <w:rPr>
          <w:lang w:val="en-GB"/>
        </w:rPr>
      </w:pPr>
    </w:p>
    <w:p w14:paraId="3932CA94" w14:textId="693CC639" w:rsidR="00064BFA" w:rsidRPr="00AE5A52" w:rsidRDefault="00FD7A1C">
      <w:pPr>
        <w:jc w:val="center"/>
        <w:rPr>
          <w:lang w:val="en-GB"/>
        </w:rPr>
      </w:pPr>
      <w:r w:rsidRPr="00CD1375">
        <w:rPr>
          <w:lang w:val="en-GB"/>
        </w:rPr>
        <w:t xml:space="preserve">Procurement record number: </w:t>
      </w:r>
      <w:r w:rsidR="007E48AA">
        <w:rPr>
          <w:lang w:val="en-GB"/>
        </w:rPr>
        <w:t>21</w:t>
      </w:r>
      <w:r w:rsidR="008B309C">
        <w:rPr>
          <w:lang w:val="en-GB"/>
        </w:rPr>
        <w:t>/GEF/2023</w:t>
      </w:r>
    </w:p>
    <w:p w14:paraId="6C926EB3" w14:textId="77777777" w:rsidR="00064BFA" w:rsidRPr="00AE5A52" w:rsidRDefault="00064BFA">
      <w:pPr>
        <w:jc w:val="center"/>
        <w:rPr>
          <w:lang w:val="en-GB"/>
        </w:rPr>
      </w:pPr>
    </w:p>
    <w:p w14:paraId="48ADA830" w14:textId="77777777" w:rsidR="00064BFA" w:rsidRPr="00AE5A52" w:rsidRDefault="00064BFA">
      <w:pPr>
        <w:jc w:val="center"/>
        <w:rPr>
          <w:lang w:val="en-GB"/>
        </w:rPr>
      </w:pPr>
    </w:p>
    <w:p w14:paraId="491A074A" w14:textId="77777777" w:rsidR="00064BFA" w:rsidRPr="00AE5A52" w:rsidRDefault="00064BFA">
      <w:pPr>
        <w:jc w:val="center"/>
        <w:rPr>
          <w:b/>
          <w:sz w:val="22"/>
          <w:szCs w:val="22"/>
          <w:lang w:val="en-GB"/>
        </w:rPr>
      </w:pPr>
    </w:p>
    <w:p w14:paraId="06967129" w14:textId="77777777" w:rsidR="00064BFA" w:rsidRPr="00AE5A52" w:rsidRDefault="00064BFA">
      <w:pPr>
        <w:ind w:left="2977" w:hanging="2977"/>
        <w:jc w:val="center"/>
        <w:rPr>
          <w:b/>
          <w:color w:val="000000"/>
          <w:sz w:val="22"/>
          <w:szCs w:val="22"/>
          <w:lang w:val="en-GB"/>
        </w:rPr>
      </w:pPr>
    </w:p>
    <w:p w14:paraId="547FEC1D" w14:textId="77777777" w:rsidR="00064BFA" w:rsidRPr="00AE5A52" w:rsidRDefault="00064BFA">
      <w:pPr>
        <w:ind w:left="2977" w:hanging="2977"/>
        <w:jc w:val="center"/>
        <w:rPr>
          <w:b/>
          <w:color w:val="000000"/>
          <w:sz w:val="22"/>
          <w:szCs w:val="22"/>
          <w:lang w:val="en-GB"/>
        </w:rPr>
      </w:pPr>
    </w:p>
    <w:p w14:paraId="4A91F38B" w14:textId="7888957A" w:rsidR="00064BFA" w:rsidRPr="00AE5A52" w:rsidRDefault="006D4956">
      <w:pPr>
        <w:ind w:left="2977" w:hanging="2977"/>
        <w:jc w:val="center"/>
        <w:rPr>
          <w:b/>
          <w:color w:val="000000"/>
          <w:sz w:val="22"/>
          <w:szCs w:val="22"/>
          <w:lang w:val="en-GB"/>
        </w:rPr>
      </w:pPr>
      <w:r w:rsidRPr="00AE5A52">
        <w:rPr>
          <w:b/>
          <w:bCs/>
          <w:color w:val="000000"/>
          <w:sz w:val="22"/>
          <w:szCs w:val="22"/>
          <w:lang w:val="en-GB"/>
        </w:rPr>
        <w:t xml:space="preserve">Split, </w:t>
      </w:r>
      <w:r w:rsidR="00343350">
        <w:rPr>
          <w:b/>
          <w:bCs/>
          <w:color w:val="000000"/>
          <w:sz w:val="22"/>
          <w:szCs w:val="22"/>
          <w:lang w:val="en-GB"/>
        </w:rPr>
        <w:t>October</w:t>
      </w:r>
      <w:r w:rsidRPr="00AE5A52">
        <w:rPr>
          <w:b/>
          <w:bCs/>
          <w:color w:val="000000"/>
          <w:sz w:val="22"/>
          <w:szCs w:val="22"/>
          <w:lang w:val="en-GB"/>
        </w:rPr>
        <w:t xml:space="preserve"> 202</w:t>
      </w:r>
      <w:r w:rsidR="00343350">
        <w:rPr>
          <w:b/>
          <w:bCs/>
          <w:color w:val="000000"/>
          <w:sz w:val="22"/>
          <w:szCs w:val="22"/>
          <w:lang w:val="en-GB"/>
        </w:rPr>
        <w:t>3</w:t>
      </w:r>
    </w:p>
    <w:p w14:paraId="5C39019F" w14:textId="77777777" w:rsidR="00064BFA" w:rsidRPr="00AE5A52" w:rsidRDefault="00064BFA">
      <w:pPr>
        <w:ind w:left="2977" w:hanging="2977"/>
        <w:jc w:val="center"/>
        <w:rPr>
          <w:color w:val="000000"/>
          <w:sz w:val="22"/>
          <w:szCs w:val="22"/>
          <w:lang w:val="en-GB"/>
        </w:rPr>
      </w:pPr>
    </w:p>
    <w:p w14:paraId="120020B5" w14:textId="77777777" w:rsidR="00064BFA" w:rsidRPr="00AE5A52" w:rsidRDefault="00064BFA">
      <w:pPr>
        <w:keepNext/>
        <w:keepLines/>
        <w:pBdr>
          <w:top w:val="nil"/>
          <w:left w:val="nil"/>
          <w:bottom w:val="nil"/>
          <w:right w:val="nil"/>
          <w:between w:val="nil"/>
        </w:pBdr>
        <w:spacing w:before="240"/>
        <w:rPr>
          <w:rFonts w:ascii="Calibri" w:eastAsia="Calibri" w:hAnsi="Calibri" w:cs="Calibri"/>
          <w:color w:val="2E74B5"/>
          <w:sz w:val="32"/>
          <w:szCs w:val="32"/>
          <w:lang w:val="en-GB"/>
        </w:rPr>
      </w:pPr>
    </w:p>
    <w:p w14:paraId="29F38178" w14:textId="77777777" w:rsidR="00064BFA" w:rsidRPr="00AE5A52" w:rsidRDefault="00FD7A1C">
      <w:pPr>
        <w:keepNext/>
        <w:keepLines/>
        <w:pBdr>
          <w:top w:val="nil"/>
          <w:left w:val="nil"/>
          <w:bottom w:val="nil"/>
          <w:right w:val="nil"/>
          <w:between w:val="nil"/>
        </w:pBdr>
        <w:spacing w:before="240"/>
        <w:rPr>
          <w:b/>
          <w:color w:val="000000"/>
          <w:sz w:val="22"/>
          <w:szCs w:val="22"/>
          <w:lang w:val="en-GB"/>
        </w:rPr>
      </w:pPr>
      <w:r w:rsidRPr="00AE5A52">
        <w:rPr>
          <w:b/>
          <w:bCs/>
          <w:color w:val="000000"/>
          <w:sz w:val="22"/>
          <w:szCs w:val="22"/>
          <w:lang w:val="en-GB"/>
        </w:rPr>
        <w:t>CONTENTS:</w:t>
      </w:r>
    </w:p>
    <w:p w14:paraId="7DBA9788"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GENERAL INFORMATION</w:t>
      </w:r>
    </w:p>
    <w:p w14:paraId="7A542C6C"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INFORMATION ON THE SUBJECT OF THE PROCUREMENT</w:t>
      </w:r>
    </w:p>
    <w:p w14:paraId="0A391A5B"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GROUNDS FOR THE EXCLUSION OF THE ECONOMIC OPERATOR</w:t>
      </w:r>
    </w:p>
    <w:p w14:paraId="4BB4D6EC"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CRITERIA FOR THE SELECTION OF THE ECONOMIC OPERATOR (SELECTION CRITERIA)</w:t>
      </w:r>
    </w:p>
    <w:p w14:paraId="73A5E89C" w14:textId="77777777" w:rsidR="00064BFA" w:rsidRPr="00AE52AE" w:rsidRDefault="00FD7A1C">
      <w:pPr>
        <w:pStyle w:val="Heading1"/>
        <w:keepLines/>
        <w:numPr>
          <w:ilvl w:val="0"/>
          <w:numId w:val="15"/>
        </w:numPr>
        <w:spacing w:after="60"/>
        <w:rPr>
          <w:sz w:val="22"/>
          <w:szCs w:val="22"/>
          <w:lang w:val="it-IT"/>
        </w:rPr>
      </w:pPr>
      <w:r w:rsidRPr="00AE52AE">
        <w:rPr>
          <w:bCs/>
          <w:sz w:val="22"/>
          <w:szCs w:val="22"/>
          <w:lang w:val="it-IT"/>
        </w:rPr>
        <w:t>EUROPEAN SINGLE PROCUREMENT DOCUMENT (ESPD)</w:t>
      </w:r>
    </w:p>
    <w:p w14:paraId="3ED99073"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DETAILS OF THE TENDER</w:t>
      </w:r>
    </w:p>
    <w:p w14:paraId="3B875548"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OTHER PROVISIONS</w:t>
      </w:r>
    </w:p>
    <w:p w14:paraId="51DF8C43" w14:textId="77777777" w:rsidR="00064BFA" w:rsidRPr="00AE5A52" w:rsidRDefault="00FD7A1C">
      <w:pPr>
        <w:pStyle w:val="Heading1"/>
        <w:keepLines/>
        <w:numPr>
          <w:ilvl w:val="0"/>
          <w:numId w:val="15"/>
        </w:numPr>
        <w:spacing w:after="60"/>
        <w:rPr>
          <w:sz w:val="22"/>
          <w:szCs w:val="22"/>
          <w:lang w:val="en-GB"/>
        </w:rPr>
      </w:pPr>
      <w:r w:rsidRPr="00AE5A52">
        <w:rPr>
          <w:bCs/>
          <w:sz w:val="22"/>
          <w:szCs w:val="22"/>
          <w:lang w:val="en-GB"/>
        </w:rPr>
        <w:t>ANNEXES TO THE PROCUREMENT DOCUMENTATION</w:t>
      </w:r>
    </w:p>
    <w:p w14:paraId="0814CFC5" w14:textId="77777777" w:rsidR="00064BFA" w:rsidRPr="00AE5A52" w:rsidRDefault="00064BFA">
      <w:pPr>
        <w:jc w:val="both"/>
        <w:rPr>
          <w:sz w:val="22"/>
          <w:szCs w:val="22"/>
          <w:lang w:val="en-GB"/>
        </w:rPr>
      </w:pPr>
    </w:p>
    <w:p w14:paraId="21735B7C" w14:textId="51A9A3BC" w:rsidR="00064BFA" w:rsidRPr="00AE5A52" w:rsidRDefault="00FD7A1C">
      <w:pPr>
        <w:tabs>
          <w:tab w:val="left" w:pos="5385"/>
        </w:tabs>
        <w:jc w:val="both"/>
        <w:rPr>
          <w:color w:val="000000"/>
          <w:sz w:val="22"/>
          <w:szCs w:val="22"/>
          <w:lang w:val="en-GB"/>
        </w:rPr>
      </w:pPr>
      <w:r w:rsidRPr="00AE5A52">
        <w:rPr>
          <w:color w:val="000000"/>
          <w:sz w:val="22"/>
          <w:szCs w:val="22"/>
          <w:lang w:val="en-GB"/>
        </w:rPr>
        <w:t>Pursuant to Article 3, point 3 and Article 200 of the Public Procurement Act (Official Gazette no. 120/16,</w:t>
      </w:r>
      <w:r w:rsidR="00343350">
        <w:rPr>
          <w:color w:val="000000"/>
          <w:sz w:val="22"/>
          <w:szCs w:val="22"/>
          <w:lang w:val="en-GB"/>
        </w:rPr>
        <w:t xml:space="preserve"> 114/22,</w:t>
      </w:r>
      <w:r w:rsidRPr="00AE5A52">
        <w:rPr>
          <w:color w:val="000000"/>
          <w:sz w:val="22"/>
          <w:szCs w:val="22"/>
          <w:lang w:val="en-GB"/>
        </w:rPr>
        <w:t xml:space="preserve"> hereinafter the </w:t>
      </w:r>
      <w:r w:rsidRPr="00AE5A52">
        <w:rPr>
          <w:b/>
          <w:bCs/>
          <w:color w:val="000000"/>
          <w:sz w:val="22"/>
          <w:szCs w:val="22"/>
          <w:lang w:val="en-GB"/>
        </w:rPr>
        <w:t>PPA 2016</w:t>
      </w:r>
      <w:r w:rsidRPr="00AE5A52">
        <w:rPr>
          <w:color w:val="000000"/>
          <w:sz w:val="22"/>
          <w:szCs w:val="22"/>
          <w:lang w:val="en-GB"/>
        </w:rPr>
        <w:t xml:space="preserve">) and Articles 2 and 3. of the Ordinance on Procurement Documents and Tenders in Public Procurement Procedures (Official Gazette no. 65/2017 and 75/2020 – hereinafter the </w:t>
      </w:r>
      <w:r w:rsidRPr="00AE5A52">
        <w:rPr>
          <w:b/>
          <w:bCs/>
          <w:color w:val="000000"/>
          <w:sz w:val="22"/>
          <w:szCs w:val="22"/>
          <w:lang w:val="en-GB"/>
        </w:rPr>
        <w:t>Ordinance</w:t>
      </w:r>
      <w:r w:rsidRPr="00AE5A52">
        <w:rPr>
          <w:color w:val="000000"/>
          <w:sz w:val="22"/>
          <w:szCs w:val="22"/>
          <w:lang w:val="en-GB"/>
        </w:rPr>
        <w:t xml:space="preserve">), the Procurement Documentation was prepared, which forms the basis for the preparation of a tender in this public procurement procedure. </w:t>
      </w:r>
    </w:p>
    <w:p w14:paraId="6189703F" w14:textId="210AE7CD" w:rsidR="00064BFA" w:rsidRPr="00AE5A52" w:rsidRDefault="00FD7A1C">
      <w:pPr>
        <w:tabs>
          <w:tab w:val="left" w:pos="5385"/>
        </w:tabs>
        <w:jc w:val="both"/>
        <w:rPr>
          <w:color w:val="000000"/>
          <w:sz w:val="22"/>
          <w:szCs w:val="22"/>
          <w:lang w:val="en-GB"/>
        </w:rPr>
      </w:pPr>
      <w:r w:rsidRPr="00AE5A52">
        <w:rPr>
          <w:color w:val="000000"/>
          <w:sz w:val="22"/>
          <w:szCs w:val="22"/>
          <w:lang w:val="en-GB"/>
        </w:rPr>
        <w:t>Pursuant to Article 4 (4) of the PPA 2016, the economic operator shall comply with the applicable obligations in the field of environmental, social and labour law, including collective agreements, and in particular the obligation to pay the contracted salary, or the provisions of international environmental, social and labour law specified in Annex XI of the PPA 2016. These provisions shall form an integral part of the public procurement contract. All economic operators shall have the right to participate in the public procurement procedure for which a public call for competition has been published,</w:t>
      </w:r>
      <w:r w:rsidR="00343350">
        <w:rPr>
          <w:color w:val="000000"/>
          <w:sz w:val="22"/>
          <w:szCs w:val="22"/>
          <w:lang w:val="en-GB"/>
        </w:rPr>
        <w:t xml:space="preserve"> </w:t>
      </w:r>
      <w:r w:rsidRPr="00AE5A52">
        <w:rPr>
          <w:color w:val="000000"/>
          <w:sz w:val="22"/>
          <w:szCs w:val="22"/>
          <w:lang w:val="en-GB"/>
        </w:rPr>
        <w:t xml:space="preserve">and may </w:t>
      </w:r>
      <w:r w:rsidRPr="00AE5A52">
        <w:rPr>
          <w:color w:val="000000"/>
          <w:sz w:val="22"/>
          <w:szCs w:val="22"/>
          <w:lang w:val="en-GB"/>
        </w:rPr>
        <w:lastRenderedPageBreak/>
        <w:t>participate in the call for competition by submitting the overall tender for the subject of procurement in accordance with the requirements and conditions set out in the Procurement Documents within the open public procurement procedure. By submitting its tender, the tenderer fully and without restrictions accepts all the conditions and requirements of these Procurement Documents. Economic operators are expected to carefully read and comply with all the instructions contained in these Procurement Documents and to take due account of all information that has an impact on the formation of the tender price, deadline and the conditions of performance of the contract. In preparing their tenders, tenderers shall comply with the content and conditions set out in the Procurement Documents, the conditions of the PPA 2016, the Ordinance and any applicable legal and regulatory provisions governing the subject of the procurement.</w:t>
      </w:r>
    </w:p>
    <w:p w14:paraId="70A416AC" w14:textId="77777777" w:rsidR="00064BFA" w:rsidRPr="00AE5A52" w:rsidRDefault="00064BFA">
      <w:pPr>
        <w:tabs>
          <w:tab w:val="left" w:pos="5385"/>
        </w:tabs>
        <w:jc w:val="both"/>
        <w:rPr>
          <w:color w:val="000000"/>
          <w:sz w:val="22"/>
          <w:szCs w:val="22"/>
          <w:lang w:val="en-GB"/>
        </w:rPr>
      </w:pPr>
    </w:p>
    <w:p w14:paraId="6206B300" w14:textId="77777777" w:rsidR="00064BFA" w:rsidRPr="00AE5A52" w:rsidRDefault="00FD7A1C">
      <w:pPr>
        <w:tabs>
          <w:tab w:val="left" w:pos="5385"/>
        </w:tabs>
        <w:jc w:val="both"/>
        <w:rPr>
          <w:color w:val="000000"/>
          <w:sz w:val="22"/>
          <w:szCs w:val="22"/>
          <w:lang w:val="en-GB"/>
        </w:rPr>
      </w:pPr>
      <w:r w:rsidRPr="00AE5A52">
        <w:rPr>
          <w:color w:val="000000"/>
          <w:sz w:val="22"/>
          <w:szCs w:val="22"/>
          <w:lang w:val="en-GB"/>
        </w:rPr>
        <w:t xml:space="preserve">The date of commencement of the public procurement procedure shall be deemed to be the date on which the call for the competition was sent to the Electronic Public Procurement Advertisement Channel of the Republic of Croatia. </w:t>
      </w:r>
    </w:p>
    <w:p w14:paraId="360E0435" w14:textId="77777777" w:rsidR="00AD3729" w:rsidRPr="00AE5A52" w:rsidRDefault="00AD3729">
      <w:pPr>
        <w:tabs>
          <w:tab w:val="left" w:pos="5385"/>
        </w:tabs>
        <w:jc w:val="both"/>
        <w:rPr>
          <w:color w:val="000000"/>
          <w:sz w:val="22"/>
          <w:szCs w:val="22"/>
          <w:lang w:val="en-GB"/>
        </w:rPr>
      </w:pPr>
    </w:p>
    <w:p w14:paraId="52C42CBC" w14:textId="77777777" w:rsidR="00064BFA" w:rsidRPr="00AE5A52" w:rsidRDefault="00064BFA">
      <w:pPr>
        <w:rPr>
          <w:lang w:val="en-GB"/>
        </w:rPr>
      </w:pPr>
    </w:p>
    <w:tbl>
      <w:tblPr>
        <w:tblStyle w:val="a"/>
        <w:tblW w:w="9243" w:type="dxa"/>
        <w:tblInd w:w="0" w:type="dxa"/>
        <w:tblLayout w:type="fixed"/>
        <w:tblLook w:val="0000" w:firstRow="0" w:lastRow="0" w:firstColumn="0" w:lastColumn="0" w:noHBand="0" w:noVBand="0"/>
      </w:tblPr>
      <w:tblGrid>
        <w:gridCol w:w="9243"/>
      </w:tblGrid>
      <w:tr w:rsidR="00064BFA" w:rsidRPr="00AE5A52" w14:paraId="36037782" w14:textId="77777777">
        <w:trPr>
          <w:trHeight w:val="507"/>
        </w:trPr>
        <w:tc>
          <w:tcPr>
            <w:tcW w:w="9243" w:type="dxa"/>
            <w:shd w:val="clear" w:color="auto" w:fill="D9D9D9"/>
            <w:vAlign w:val="center"/>
          </w:tcPr>
          <w:p w14:paraId="4AF50D13" w14:textId="77777777" w:rsidR="00064BFA" w:rsidRPr="00AE5A52" w:rsidRDefault="00FD7A1C" w:rsidP="00AD3729">
            <w:pPr>
              <w:pStyle w:val="Heading1"/>
              <w:shd w:val="clear" w:color="auto" w:fill="D9D9D9"/>
              <w:rPr>
                <w:sz w:val="22"/>
                <w:szCs w:val="22"/>
                <w:lang w:val="en-GB"/>
              </w:rPr>
            </w:pPr>
            <w:bookmarkStart w:id="3" w:name="_1fob9te" w:colFirst="0" w:colLast="0"/>
            <w:bookmarkEnd w:id="3"/>
            <w:r w:rsidRPr="00AE5A52">
              <w:rPr>
                <w:bCs/>
                <w:sz w:val="22"/>
                <w:szCs w:val="22"/>
                <w:lang w:val="en-GB"/>
              </w:rPr>
              <w:t>I GENERAL INFORMATION</w:t>
            </w:r>
          </w:p>
        </w:tc>
      </w:tr>
    </w:tbl>
    <w:p w14:paraId="3E0C7564" w14:textId="77777777" w:rsidR="00064BFA" w:rsidRPr="00AE5A52" w:rsidRDefault="00064BFA">
      <w:pPr>
        <w:jc w:val="both"/>
        <w:rPr>
          <w:b/>
          <w:color w:val="000000"/>
          <w:sz w:val="22"/>
          <w:szCs w:val="22"/>
          <w:lang w:val="en-GB"/>
        </w:rPr>
      </w:pPr>
    </w:p>
    <w:p w14:paraId="7F005BE2" w14:textId="77777777" w:rsidR="00064BFA" w:rsidRPr="00AE5A52" w:rsidRDefault="00FD7A1C">
      <w:pPr>
        <w:pStyle w:val="Heading1"/>
        <w:rPr>
          <w:sz w:val="22"/>
          <w:szCs w:val="22"/>
          <w:lang w:val="en-GB"/>
        </w:rPr>
      </w:pPr>
      <w:bookmarkStart w:id="4" w:name="_3znysh7" w:colFirst="0" w:colLast="0"/>
      <w:bookmarkEnd w:id="4"/>
      <w:r w:rsidRPr="00AE5A52">
        <w:rPr>
          <w:bCs/>
          <w:sz w:val="22"/>
          <w:szCs w:val="22"/>
          <w:lang w:val="en-GB"/>
        </w:rPr>
        <w:t>1.1 Information about the Procuring Entity:</w:t>
      </w:r>
    </w:p>
    <w:p w14:paraId="4BD1F625" w14:textId="77777777" w:rsidR="00064BFA" w:rsidRPr="00AE5A52" w:rsidRDefault="00064BFA">
      <w:pPr>
        <w:rPr>
          <w:lang w:val="en-GB"/>
        </w:rPr>
      </w:pPr>
      <w:bookmarkStart w:id="5" w:name="_2et92p0" w:colFirst="0" w:colLast="0"/>
      <w:bookmarkEnd w:id="5"/>
    </w:p>
    <w:p w14:paraId="50DCCBD2" w14:textId="70507011" w:rsidR="006D4956" w:rsidRPr="00AE5A52" w:rsidRDefault="00FD7A1C" w:rsidP="006D4956">
      <w:pPr>
        <w:jc w:val="both"/>
        <w:rPr>
          <w:sz w:val="22"/>
          <w:szCs w:val="22"/>
          <w:lang w:val="en-GB"/>
        </w:rPr>
      </w:pPr>
      <w:r w:rsidRPr="00AE5A52">
        <w:rPr>
          <w:sz w:val="22"/>
          <w:szCs w:val="22"/>
          <w:lang w:val="en-GB"/>
        </w:rPr>
        <w:t xml:space="preserve">The Procuring Entity: </w:t>
      </w:r>
      <w:r w:rsidR="00077F9F" w:rsidRPr="00077F9F">
        <w:rPr>
          <w:sz w:val="22"/>
          <w:szCs w:val="22"/>
          <w:lang w:val="en-GB"/>
        </w:rPr>
        <w:t>Priority Actions Programme Regional Activity Centre</w:t>
      </w:r>
    </w:p>
    <w:p w14:paraId="41842416" w14:textId="77777777" w:rsidR="00064BFA" w:rsidRPr="00AE5A52" w:rsidRDefault="00FD7A1C">
      <w:pPr>
        <w:jc w:val="both"/>
        <w:rPr>
          <w:sz w:val="22"/>
          <w:szCs w:val="22"/>
          <w:lang w:val="en-GB"/>
        </w:rPr>
      </w:pPr>
      <w:r w:rsidRPr="00AE5A52">
        <w:rPr>
          <w:sz w:val="22"/>
          <w:szCs w:val="22"/>
          <w:lang w:val="en-GB"/>
        </w:rPr>
        <w:t>Registered office: Kraj Svetog Ivana 11, 21000 Split</w:t>
      </w:r>
    </w:p>
    <w:p w14:paraId="05692FF2" w14:textId="1BA14511" w:rsidR="00064BFA" w:rsidRPr="00AE5A52" w:rsidRDefault="00FD7A1C">
      <w:pPr>
        <w:jc w:val="both"/>
        <w:rPr>
          <w:sz w:val="22"/>
          <w:szCs w:val="22"/>
          <w:lang w:val="en-GB"/>
        </w:rPr>
      </w:pPr>
      <w:r w:rsidRPr="00AE5A52">
        <w:rPr>
          <w:sz w:val="22"/>
          <w:szCs w:val="22"/>
          <w:lang w:val="en-GB"/>
        </w:rPr>
        <w:t>Tax no. (</w:t>
      </w:r>
      <w:r w:rsidR="00CD1375" w:rsidRPr="00CD1375">
        <w:rPr>
          <w:sz w:val="22"/>
          <w:szCs w:val="22"/>
          <w:lang w:val="en-GB"/>
        </w:rPr>
        <w:t>PIN</w:t>
      </w:r>
      <w:r w:rsidRPr="00AE5A52">
        <w:rPr>
          <w:sz w:val="22"/>
          <w:szCs w:val="22"/>
          <w:lang w:val="en-GB"/>
        </w:rPr>
        <w:t>): 27788012253</w:t>
      </w:r>
    </w:p>
    <w:p w14:paraId="2F610320" w14:textId="77777777" w:rsidR="00064BFA" w:rsidRPr="00AE5A52" w:rsidRDefault="00FD7A1C">
      <w:pPr>
        <w:jc w:val="both"/>
        <w:rPr>
          <w:sz w:val="22"/>
          <w:szCs w:val="22"/>
          <w:lang w:val="en-GB"/>
        </w:rPr>
      </w:pPr>
      <w:r w:rsidRPr="00AE5A52">
        <w:rPr>
          <w:sz w:val="22"/>
          <w:szCs w:val="22"/>
          <w:lang w:val="en-GB"/>
        </w:rPr>
        <w:t>Phone: +385 21 340470</w:t>
      </w:r>
    </w:p>
    <w:p w14:paraId="37C19C8C" w14:textId="77777777" w:rsidR="00064BFA" w:rsidRPr="00AE5A52" w:rsidRDefault="00FD7A1C">
      <w:pPr>
        <w:jc w:val="both"/>
        <w:rPr>
          <w:sz w:val="22"/>
          <w:szCs w:val="22"/>
          <w:lang w:val="en-GB"/>
        </w:rPr>
      </w:pPr>
      <w:r w:rsidRPr="00AE5A52">
        <w:rPr>
          <w:sz w:val="22"/>
          <w:szCs w:val="22"/>
          <w:lang w:val="en-GB"/>
        </w:rPr>
        <w:t>E-mail: paprac@paprac.org</w:t>
      </w:r>
    </w:p>
    <w:p w14:paraId="199F69FF" w14:textId="77777777" w:rsidR="00064BFA" w:rsidRPr="00AE5A52" w:rsidRDefault="00FD7A1C">
      <w:pPr>
        <w:rPr>
          <w:color w:val="0563C1"/>
          <w:sz w:val="22"/>
          <w:szCs w:val="22"/>
          <w:u w:val="single"/>
          <w:lang w:val="en-GB"/>
        </w:rPr>
      </w:pPr>
      <w:r w:rsidRPr="00AE5A52">
        <w:rPr>
          <w:sz w:val="22"/>
          <w:szCs w:val="22"/>
          <w:lang w:val="en-GB"/>
        </w:rPr>
        <w:t>Webpage: www.paprac.org</w:t>
      </w:r>
    </w:p>
    <w:p w14:paraId="13B22BE3" w14:textId="77777777" w:rsidR="006D4956" w:rsidRPr="00AE5A52" w:rsidRDefault="006D4956">
      <w:pPr>
        <w:rPr>
          <w:color w:val="0563C1"/>
          <w:sz w:val="22"/>
          <w:szCs w:val="22"/>
          <w:u w:val="single"/>
          <w:lang w:val="en-GB"/>
        </w:rPr>
      </w:pPr>
    </w:p>
    <w:p w14:paraId="030CA9A9" w14:textId="77777777" w:rsidR="00064BFA" w:rsidRPr="00AE5A52" w:rsidRDefault="00FD7A1C">
      <w:pPr>
        <w:tabs>
          <w:tab w:val="left" w:pos="5385"/>
        </w:tabs>
        <w:jc w:val="both"/>
        <w:rPr>
          <w:b/>
          <w:sz w:val="22"/>
          <w:szCs w:val="22"/>
          <w:lang w:val="en-GB"/>
        </w:rPr>
      </w:pPr>
      <w:r w:rsidRPr="00AE5A52">
        <w:rPr>
          <w:color w:val="000000"/>
          <w:sz w:val="22"/>
          <w:szCs w:val="22"/>
          <w:lang w:val="en-GB"/>
        </w:rPr>
        <w:t xml:space="preserve">The Procuring Entity cannot exercise the right to input tax </w:t>
      </w:r>
      <w:r w:rsidRPr="00AE5A52">
        <w:rPr>
          <w:sz w:val="22"/>
          <w:szCs w:val="22"/>
          <w:lang w:val="en-GB"/>
        </w:rPr>
        <w:t>and compares the prices of tenders with value-added tax</w:t>
      </w:r>
      <w:r w:rsidRPr="00AE5A52">
        <w:rPr>
          <w:color w:val="000000"/>
          <w:sz w:val="22"/>
          <w:szCs w:val="22"/>
          <w:lang w:val="en-GB"/>
        </w:rPr>
        <w:t>.</w:t>
      </w:r>
    </w:p>
    <w:p w14:paraId="17D57D08" w14:textId="77777777" w:rsidR="00064BFA" w:rsidRPr="00AE5A52" w:rsidRDefault="00064BFA">
      <w:pPr>
        <w:tabs>
          <w:tab w:val="left" w:pos="5385"/>
        </w:tabs>
        <w:jc w:val="both"/>
        <w:rPr>
          <w:color w:val="000000"/>
          <w:sz w:val="22"/>
          <w:szCs w:val="22"/>
          <w:lang w:val="en-GB"/>
        </w:rPr>
      </w:pPr>
    </w:p>
    <w:p w14:paraId="742A5E11" w14:textId="77777777" w:rsidR="00064BFA" w:rsidRPr="00AE5A52" w:rsidRDefault="00FD7A1C">
      <w:pPr>
        <w:pBdr>
          <w:top w:val="nil"/>
          <w:left w:val="nil"/>
          <w:bottom w:val="nil"/>
          <w:right w:val="nil"/>
          <w:between w:val="nil"/>
        </w:pBdr>
        <w:tabs>
          <w:tab w:val="left" w:pos="7318"/>
        </w:tabs>
        <w:jc w:val="both"/>
        <w:rPr>
          <w:color w:val="000000"/>
          <w:sz w:val="22"/>
          <w:szCs w:val="22"/>
          <w:lang w:val="en-GB"/>
        </w:rPr>
      </w:pPr>
      <w:r w:rsidRPr="00AE5A52">
        <w:rPr>
          <w:color w:val="000000"/>
          <w:sz w:val="22"/>
          <w:szCs w:val="22"/>
          <w:lang w:val="en-GB"/>
        </w:rPr>
        <w:t>The Procuring Entity shall be liable to pay the value-added tax.</w:t>
      </w:r>
      <w:r w:rsidRPr="00AE5A52">
        <w:rPr>
          <w:color w:val="000000"/>
          <w:sz w:val="22"/>
          <w:szCs w:val="22"/>
          <w:lang w:val="en-GB"/>
        </w:rPr>
        <w:tab/>
      </w:r>
    </w:p>
    <w:p w14:paraId="1867B1EE" w14:textId="77777777" w:rsidR="00064BFA" w:rsidRPr="00AE5A52" w:rsidRDefault="00064BFA">
      <w:pPr>
        <w:tabs>
          <w:tab w:val="left" w:pos="5385"/>
        </w:tabs>
        <w:jc w:val="both"/>
        <w:rPr>
          <w:color w:val="000000"/>
          <w:sz w:val="22"/>
          <w:szCs w:val="22"/>
          <w:lang w:val="en-GB"/>
        </w:rPr>
      </w:pPr>
    </w:p>
    <w:p w14:paraId="5D21C5C2" w14:textId="77777777" w:rsidR="00064BFA" w:rsidRPr="00AE5A52" w:rsidRDefault="00FD7A1C">
      <w:pPr>
        <w:pStyle w:val="Heading1"/>
        <w:rPr>
          <w:sz w:val="22"/>
          <w:szCs w:val="22"/>
          <w:lang w:val="en-GB"/>
        </w:rPr>
      </w:pPr>
      <w:r w:rsidRPr="00AE5A52">
        <w:rPr>
          <w:bCs/>
          <w:sz w:val="22"/>
          <w:szCs w:val="22"/>
          <w:lang w:val="en-GB"/>
        </w:rPr>
        <w:t xml:space="preserve">1.2 Contact person or service </w:t>
      </w:r>
    </w:p>
    <w:p w14:paraId="73AC9C8F" w14:textId="77777777" w:rsidR="00064BFA" w:rsidRPr="00AE5A52" w:rsidRDefault="00064BFA">
      <w:pPr>
        <w:rPr>
          <w:sz w:val="22"/>
          <w:szCs w:val="22"/>
          <w:lang w:val="en-GB"/>
        </w:rPr>
      </w:pPr>
    </w:p>
    <w:p w14:paraId="3FFF082B" w14:textId="77777777" w:rsidR="00064BFA" w:rsidRPr="00AE5A52" w:rsidRDefault="00FD7A1C">
      <w:pPr>
        <w:jc w:val="both"/>
        <w:rPr>
          <w:b/>
          <w:sz w:val="22"/>
          <w:szCs w:val="22"/>
          <w:lang w:val="en-GB"/>
        </w:rPr>
      </w:pPr>
      <w:r w:rsidRPr="00AE5A52">
        <w:rPr>
          <w:b/>
          <w:bCs/>
          <w:sz w:val="22"/>
          <w:szCs w:val="22"/>
          <w:lang w:val="en-GB"/>
        </w:rPr>
        <w:t>The following services are in charge of issues related to this public procurement procedure:</w:t>
      </w:r>
    </w:p>
    <w:p w14:paraId="35E93AF4" w14:textId="77777777" w:rsidR="00064BFA" w:rsidRPr="00AE5A52" w:rsidRDefault="00064BFA">
      <w:pPr>
        <w:jc w:val="both"/>
        <w:rPr>
          <w:b/>
          <w:color w:val="000000"/>
          <w:sz w:val="22"/>
          <w:szCs w:val="22"/>
          <w:lang w:val="en-GB"/>
        </w:rPr>
      </w:pPr>
    </w:p>
    <w:p w14:paraId="4F877A9B" w14:textId="6B49CE93" w:rsidR="00064BFA" w:rsidRPr="008B309C" w:rsidRDefault="00343350">
      <w:pPr>
        <w:jc w:val="both"/>
        <w:rPr>
          <w:sz w:val="22"/>
          <w:szCs w:val="22"/>
          <w:lang w:val="en-GB"/>
        </w:rPr>
      </w:pPr>
      <w:r w:rsidRPr="008B309C">
        <w:rPr>
          <w:sz w:val="22"/>
          <w:szCs w:val="22"/>
          <w:lang w:val="en-GB"/>
        </w:rPr>
        <w:t xml:space="preserve">Contact name: </w:t>
      </w:r>
      <w:r w:rsidR="008B309C" w:rsidRPr="008B309C">
        <w:rPr>
          <w:sz w:val="22"/>
          <w:szCs w:val="22"/>
          <w:lang w:val="en-GB"/>
        </w:rPr>
        <w:t>Daria Povh Škugor</w:t>
      </w:r>
    </w:p>
    <w:p w14:paraId="1B776F97" w14:textId="6C74BCCD" w:rsidR="00064BFA" w:rsidRPr="008B309C" w:rsidRDefault="00FD7A1C">
      <w:pPr>
        <w:jc w:val="both"/>
        <w:rPr>
          <w:sz w:val="22"/>
          <w:szCs w:val="22"/>
          <w:lang w:val="en-GB"/>
        </w:rPr>
      </w:pPr>
      <w:r w:rsidRPr="008B309C">
        <w:rPr>
          <w:sz w:val="22"/>
          <w:szCs w:val="22"/>
          <w:lang w:val="en-GB"/>
        </w:rPr>
        <w:t>e-mai</w:t>
      </w:r>
      <w:r w:rsidR="00343350" w:rsidRPr="008B309C">
        <w:rPr>
          <w:sz w:val="22"/>
          <w:szCs w:val="22"/>
          <w:lang w:val="en-GB"/>
        </w:rPr>
        <w:t xml:space="preserve">l: </w:t>
      </w:r>
      <w:r w:rsidR="008B309C" w:rsidRPr="008B309C">
        <w:rPr>
          <w:sz w:val="22"/>
          <w:szCs w:val="22"/>
          <w:lang w:val="en-GB"/>
        </w:rPr>
        <w:t>daria.povh@paprac.org</w:t>
      </w:r>
    </w:p>
    <w:p w14:paraId="5000C12E" w14:textId="73DCD6F5" w:rsidR="00064BFA" w:rsidRPr="00AE5A52" w:rsidRDefault="008B309C">
      <w:pPr>
        <w:jc w:val="both"/>
        <w:rPr>
          <w:sz w:val="22"/>
          <w:szCs w:val="22"/>
          <w:lang w:val="en-GB"/>
        </w:rPr>
      </w:pPr>
      <w:r w:rsidRPr="008B309C">
        <w:rPr>
          <w:sz w:val="22"/>
          <w:szCs w:val="22"/>
          <w:lang w:val="en-GB"/>
        </w:rPr>
        <w:t>P</w:t>
      </w:r>
      <w:r w:rsidR="00FD7A1C" w:rsidRPr="008B309C">
        <w:rPr>
          <w:sz w:val="22"/>
          <w:szCs w:val="22"/>
          <w:lang w:val="en-GB"/>
        </w:rPr>
        <w:t xml:space="preserve">hone: </w:t>
      </w:r>
      <w:r w:rsidRPr="008B309C">
        <w:rPr>
          <w:sz w:val="22"/>
          <w:szCs w:val="22"/>
          <w:lang w:val="en-GB"/>
        </w:rPr>
        <w:t>+385 21 340478</w:t>
      </w:r>
    </w:p>
    <w:p w14:paraId="47FFECEF" w14:textId="77777777" w:rsidR="00064BFA" w:rsidRPr="00AE5A52" w:rsidRDefault="00064BFA">
      <w:pPr>
        <w:jc w:val="both"/>
        <w:rPr>
          <w:sz w:val="22"/>
          <w:szCs w:val="22"/>
          <w:lang w:val="en-GB"/>
        </w:rPr>
      </w:pPr>
    </w:p>
    <w:p w14:paraId="403163E4" w14:textId="7CC5BFD1" w:rsidR="00064BFA" w:rsidRPr="00AE5A52" w:rsidRDefault="00FD7A1C">
      <w:pPr>
        <w:jc w:val="both"/>
        <w:rPr>
          <w:sz w:val="22"/>
          <w:szCs w:val="22"/>
          <w:lang w:val="en-GB"/>
        </w:rPr>
      </w:pPr>
      <w:bookmarkStart w:id="6" w:name="_tyjcwt" w:colFirst="0" w:colLast="0"/>
      <w:bookmarkEnd w:id="6"/>
      <w:r w:rsidRPr="00AE5A52">
        <w:rPr>
          <w:sz w:val="22"/>
          <w:szCs w:val="22"/>
          <w:lang w:val="en-GB"/>
        </w:rPr>
        <w:t xml:space="preserve">Communication and any other exchange of information/data between the Procuring Entity and economic operators may be carried out </w:t>
      </w:r>
      <w:r w:rsidRPr="00AE5A52">
        <w:rPr>
          <w:b/>
          <w:bCs/>
          <w:sz w:val="22"/>
          <w:szCs w:val="22"/>
          <w:lang w:val="en-GB"/>
        </w:rPr>
        <w:t xml:space="preserve">in English and in the Latin script through the system of the Electronic Public Procurement Classifieds of the Republic of Croatia (hereinafter: EPPC RC). </w:t>
      </w:r>
      <w:r w:rsidRPr="00AE5A52">
        <w:rPr>
          <w:sz w:val="22"/>
          <w:szCs w:val="22"/>
          <w:lang w:val="en-GB"/>
        </w:rPr>
        <w:t>Exceptionally, in accordance with Article 63. PPA 2016, the Procuring Entity and economic operators may communicate orally if this communication does not relate to the key elements of the public procurement procedure, provided that its content is documented to a sufficient degree. Key elements of the public procurement procedure include procurement documents and tenders. Oral communication with tenderers that could have a significant impact on the content and evaluation of the tenders must be sufficiently and appropriately documented, for example by compiling written notes or minutes, audio recordings or summaries of the main elements of communication and the like.</w:t>
      </w:r>
    </w:p>
    <w:p w14:paraId="41D1FE37" w14:textId="77777777" w:rsidR="00064BFA" w:rsidRPr="00AE5A52" w:rsidRDefault="00FD7A1C">
      <w:pPr>
        <w:jc w:val="both"/>
        <w:rPr>
          <w:b/>
          <w:sz w:val="22"/>
          <w:szCs w:val="22"/>
          <w:lang w:val="en-GB"/>
        </w:rPr>
      </w:pPr>
      <w:r w:rsidRPr="00AE5A52">
        <w:rPr>
          <w:b/>
          <w:bCs/>
          <w:sz w:val="22"/>
          <w:szCs w:val="22"/>
          <w:lang w:val="en-GB"/>
        </w:rPr>
        <w:t>Interested economic operators shall submit requests for additional information, explanations or modifications related to the procurement documents to the Procuring Entity through the EPPC RC.</w:t>
      </w:r>
    </w:p>
    <w:p w14:paraId="30125C66" w14:textId="1DE95FB8"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lastRenderedPageBreak/>
        <w:t xml:space="preserve">Detailed instructions on the method of communication between economic operators and procuring entities within the deadline for the submission of tenders through the EPPC RC system are available on the Classifieds website, at the address: </w:t>
      </w:r>
      <w:hyperlink r:id="rId8" w:history="1">
        <w:r w:rsidR="00343350" w:rsidRPr="0024521F">
          <w:rPr>
            <w:rStyle w:val="Hyperlink"/>
            <w:b/>
            <w:bCs/>
            <w:sz w:val="22"/>
            <w:szCs w:val="22"/>
            <w:lang w:val="en-GB"/>
          </w:rPr>
          <w:t>https://eojn.nn.hr/Oglasnik/</w:t>
        </w:r>
      </w:hyperlink>
      <w:r w:rsidR="00597AF9">
        <w:rPr>
          <w:b/>
          <w:bCs/>
          <w:color w:val="0563C1"/>
          <w:sz w:val="22"/>
          <w:szCs w:val="22"/>
          <w:u w:val="single"/>
          <w:lang w:val="en-GB"/>
        </w:rPr>
        <w:t>.</w:t>
      </w:r>
    </w:p>
    <w:p w14:paraId="4B6F756B" w14:textId="77777777"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t xml:space="preserve">The economic operator may request additional information, explanations or modifications regarding the procurement documents until the deadline for the submission of tenders. Provided that the request is submitted on time, the Procuring Entity is obliged to make available responses, additional information and explanations without delay, and no later than the </w:t>
      </w:r>
      <w:r w:rsidRPr="00AE5A52">
        <w:rPr>
          <w:b/>
          <w:bCs/>
          <w:color w:val="000000"/>
          <w:sz w:val="22"/>
          <w:szCs w:val="22"/>
          <w:lang w:val="en-GB"/>
        </w:rPr>
        <w:t>fourth day</w:t>
      </w:r>
      <w:r w:rsidRPr="00AE5A52">
        <w:rPr>
          <w:color w:val="000000"/>
          <w:sz w:val="22"/>
          <w:szCs w:val="22"/>
          <w:lang w:val="en-GB"/>
        </w:rPr>
        <w:t xml:space="preserve"> before the deadline for the submission of tenders, in the same way and on the same website as the basic documents (</w:t>
      </w:r>
      <w:r w:rsidRPr="00AE5A52">
        <w:rPr>
          <w:b/>
          <w:bCs/>
          <w:color w:val="000000"/>
          <w:sz w:val="22"/>
          <w:szCs w:val="22"/>
          <w:lang w:val="en-GB"/>
        </w:rPr>
        <w:t>https://eojn.nn.hr/Oglasnik</w:t>
      </w:r>
      <w:r w:rsidRPr="00AE5A52">
        <w:rPr>
          <w:color w:val="000000"/>
          <w:sz w:val="22"/>
          <w:szCs w:val="22"/>
          <w:lang w:val="en-GB"/>
        </w:rPr>
        <w:t xml:space="preserve">), without specifying the applicant's information. </w:t>
      </w:r>
    </w:p>
    <w:p w14:paraId="0DF864D6" w14:textId="77777777" w:rsidR="00F9429A" w:rsidRPr="00AE5A52" w:rsidRDefault="00FD7A1C">
      <w:pPr>
        <w:pBdr>
          <w:top w:val="nil"/>
          <w:left w:val="nil"/>
          <w:bottom w:val="nil"/>
          <w:right w:val="nil"/>
          <w:between w:val="nil"/>
        </w:pBdr>
        <w:jc w:val="both"/>
        <w:rPr>
          <w:b/>
          <w:color w:val="000000"/>
          <w:sz w:val="22"/>
          <w:szCs w:val="22"/>
          <w:lang w:val="en-GB"/>
        </w:rPr>
      </w:pPr>
      <w:r w:rsidRPr="00AE5A52">
        <w:rPr>
          <w:color w:val="000000"/>
          <w:sz w:val="22"/>
          <w:szCs w:val="22"/>
          <w:lang w:val="en-GB"/>
        </w:rPr>
        <w:t xml:space="preserve">The request shall be timely if it is submitted no later than the </w:t>
      </w:r>
      <w:r w:rsidRPr="00AE5A52">
        <w:rPr>
          <w:b/>
          <w:bCs/>
          <w:color w:val="000000"/>
          <w:sz w:val="22"/>
          <w:szCs w:val="22"/>
          <w:lang w:val="en-GB"/>
        </w:rPr>
        <w:t>sixth day</w:t>
      </w:r>
      <w:r w:rsidRPr="00AE5A52">
        <w:rPr>
          <w:color w:val="000000"/>
          <w:sz w:val="22"/>
          <w:szCs w:val="22"/>
          <w:lang w:val="en-GB"/>
        </w:rPr>
        <w:t xml:space="preserve"> before the deadline for the submission of tenders.</w:t>
      </w:r>
      <w:r w:rsidRPr="00AE5A52">
        <w:rPr>
          <w:b/>
          <w:bCs/>
          <w:color w:val="000000"/>
          <w:sz w:val="22"/>
          <w:szCs w:val="22"/>
          <w:lang w:val="en-GB"/>
        </w:rPr>
        <w:t xml:space="preserve">     </w:t>
      </w:r>
    </w:p>
    <w:p w14:paraId="0D412CDA" w14:textId="77777777" w:rsidR="00064BFA" w:rsidRPr="00AE5A52" w:rsidRDefault="00FD7A1C">
      <w:pPr>
        <w:pBdr>
          <w:top w:val="nil"/>
          <w:left w:val="nil"/>
          <w:bottom w:val="nil"/>
          <w:right w:val="nil"/>
          <w:between w:val="nil"/>
        </w:pBdr>
        <w:jc w:val="both"/>
        <w:rPr>
          <w:color w:val="000000"/>
          <w:sz w:val="22"/>
          <w:szCs w:val="22"/>
          <w:lang w:val="en-GB"/>
        </w:rPr>
      </w:pPr>
      <w:r w:rsidRPr="00AE5A52">
        <w:rPr>
          <w:b/>
          <w:bCs/>
          <w:color w:val="000000"/>
          <w:sz w:val="22"/>
          <w:szCs w:val="22"/>
          <w:lang w:val="en-GB"/>
        </w:rPr>
        <w:t xml:space="preserve"> </w:t>
      </w:r>
    </w:p>
    <w:p w14:paraId="18626923" w14:textId="17CDF103" w:rsidR="00064BFA" w:rsidRPr="00AE5A52" w:rsidRDefault="00FD7A1C">
      <w:pPr>
        <w:rPr>
          <w:sz w:val="22"/>
          <w:szCs w:val="22"/>
          <w:lang w:val="en-GB"/>
        </w:rPr>
      </w:pPr>
      <w:bookmarkStart w:id="7" w:name="_3dy6vkm" w:colFirst="0" w:colLast="0"/>
      <w:bookmarkEnd w:id="7"/>
      <w:r w:rsidRPr="00CD1375">
        <w:rPr>
          <w:b/>
          <w:bCs/>
          <w:sz w:val="22"/>
          <w:szCs w:val="22"/>
          <w:lang w:val="en-GB"/>
        </w:rPr>
        <w:t>1.3 Procurement record number:</w:t>
      </w:r>
      <w:r w:rsidR="008B309C">
        <w:rPr>
          <w:b/>
          <w:bCs/>
          <w:sz w:val="22"/>
          <w:szCs w:val="22"/>
          <w:lang w:val="en-GB"/>
        </w:rPr>
        <w:t xml:space="preserve"> </w:t>
      </w:r>
      <w:r w:rsidR="007E48AA" w:rsidRPr="002F0451">
        <w:rPr>
          <w:sz w:val="22"/>
          <w:szCs w:val="22"/>
          <w:lang w:val="en-GB"/>
        </w:rPr>
        <w:t>21</w:t>
      </w:r>
      <w:r w:rsidR="008B309C" w:rsidRPr="002F0451">
        <w:rPr>
          <w:sz w:val="22"/>
          <w:szCs w:val="22"/>
          <w:lang w:val="en-GB"/>
        </w:rPr>
        <w:t>/GEF/2023</w:t>
      </w:r>
    </w:p>
    <w:p w14:paraId="12681133" w14:textId="77777777" w:rsidR="00064BFA" w:rsidRPr="00AE5A52" w:rsidRDefault="00064BFA">
      <w:pPr>
        <w:rPr>
          <w:sz w:val="22"/>
          <w:szCs w:val="22"/>
          <w:lang w:val="en-GB"/>
        </w:rPr>
      </w:pPr>
    </w:p>
    <w:p w14:paraId="3D688ED2" w14:textId="77777777" w:rsidR="00064BFA" w:rsidRPr="00AE5A52" w:rsidRDefault="00FD7A1C">
      <w:pPr>
        <w:pStyle w:val="Heading1"/>
        <w:rPr>
          <w:sz w:val="22"/>
          <w:szCs w:val="22"/>
          <w:lang w:val="en-GB"/>
        </w:rPr>
      </w:pPr>
      <w:bookmarkStart w:id="8" w:name="_1t3h5sf" w:colFirst="0" w:colLast="0"/>
      <w:bookmarkEnd w:id="8"/>
      <w:r w:rsidRPr="00AE5A52">
        <w:rPr>
          <w:bCs/>
          <w:sz w:val="22"/>
          <w:szCs w:val="22"/>
          <w:lang w:val="en-GB"/>
        </w:rPr>
        <w:t xml:space="preserve">1.4 List of economic operators with which the procuring entity has conflicts of interest </w:t>
      </w:r>
    </w:p>
    <w:p w14:paraId="6F3BD817" w14:textId="77777777" w:rsidR="00AD3729" w:rsidRPr="00AE5A52" w:rsidRDefault="00AD3729">
      <w:pPr>
        <w:pBdr>
          <w:top w:val="nil"/>
          <w:left w:val="nil"/>
          <w:bottom w:val="nil"/>
          <w:right w:val="nil"/>
          <w:between w:val="nil"/>
        </w:pBdr>
        <w:jc w:val="both"/>
        <w:rPr>
          <w:color w:val="000000"/>
          <w:sz w:val="22"/>
          <w:szCs w:val="22"/>
          <w:lang w:val="en-GB"/>
        </w:rPr>
      </w:pPr>
      <w:bookmarkStart w:id="9" w:name="_4d34og8" w:colFirst="0" w:colLast="0"/>
      <w:bookmarkEnd w:id="9"/>
    </w:p>
    <w:p w14:paraId="65DDE755" w14:textId="77777777"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t xml:space="preserve">Pursuant to Article 80(2), point 2 of the LPP 2016, the procuring entity declares that it must not conclude public procurement contracts (as an individual tenderer, member of a grouping or subcontractor to the selected tenderer) with the following economic operators: </w:t>
      </w:r>
    </w:p>
    <w:p w14:paraId="1682FC38" w14:textId="77777777" w:rsidR="002F0451" w:rsidRPr="002F0451" w:rsidRDefault="002F0451">
      <w:pPr>
        <w:numPr>
          <w:ilvl w:val="0"/>
          <w:numId w:val="16"/>
        </w:numPr>
        <w:pBdr>
          <w:top w:val="nil"/>
          <w:left w:val="nil"/>
          <w:bottom w:val="nil"/>
          <w:right w:val="nil"/>
          <w:between w:val="nil"/>
        </w:pBdr>
        <w:jc w:val="both"/>
        <w:rPr>
          <w:color w:val="000000"/>
          <w:sz w:val="22"/>
          <w:szCs w:val="22"/>
          <w:lang w:val="en-GB"/>
        </w:rPr>
      </w:pPr>
      <w:r>
        <w:rPr>
          <w:color w:val="000000"/>
          <w:sz w:val="22"/>
          <w:szCs w:val="22"/>
          <w:lang w:val="it-IT"/>
        </w:rPr>
        <w:t>D PRojekt, V. Karasa 25, 31 400 Đakovo, OIB / ID: 89787706081</w:t>
      </w:r>
    </w:p>
    <w:p w14:paraId="7D93D7BE" w14:textId="7A525392" w:rsidR="00E85EBA" w:rsidRPr="006A524F" w:rsidRDefault="002F0451">
      <w:pPr>
        <w:numPr>
          <w:ilvl w:val="0"/>
          <w:numId w:val="16"/>
        </w:numPr>
        <w:pBdr>
          <w:top w:val="nil"/>
          <w:left w:val="nil"/>
          <w:bottom w:val="nil"/>
          <w:right w:val="nil"/>
          <w:between w:val="nil"/>
        </w:pBdr>
        <w:jc w:val="both"/>
        <w:rPr>
          <w:color w:val="000000"/>
          <w:sz w:val="22"/>
          <w:szCs w:val="22"/>
          <w:lang w:val="en-GB"/>
        </w:rPr>
      </w:pPr>
      <w:r>
        <w:rPr>
          <w:color w:val="000000"/>
          <w:sz w:val="22"/>
          <w:szCs w:val="22"/>
          <w:lang w:val="it-IT"/>
        </w:rPr>
        <w:t>Moviment Ltd., V. Karasa 25, 31 400 Đakovo, OIB / ID: 98103075271</w:t>
      </w:r>
    </w:p>
    <w:p w14:paraId="164AE718" w14:textId="455F9254" w:rsidR="006A524F" w:rsidRPr="00AE5A52" w:rsidRDefault="006A524F">
      <w:pPr>
        <w:numPr>
          <w:ilvl w:val="0"/>
          <w:numId w:val="16"/>
        </w:numPr>
        <w:pBdr>
          <w:top w:val="nil"/>
          <w:left w:val="nil"/>
          <w:bottom w:val="nil"/>
          <w:right w:val="nil"/>
          <w:between w:val="nil"/>
        </w:pBdr>
        <w:jc w:val="both"/>
        <w:rPr>
          <w:color w:val="000000"/>
          <w:sz w:val="22"/>
          <w:szCs w:val="22"/>
          <w:lang w:val="en-GB"/>
        </w:rPr>
      </w:pPr>
      <w:r w:rsidRPr="006A524F">
        <w:rPr>
          <w:color w:val="000000"/>
          <w:sz w:val="22"/>
          <w:szCs w:val="22"/>
          <w:lang w:val="en-GB"/>
        </w:rPr>
        <w:t xml:space="preserve">P naKVADRAT </w:t>
      </w:r>
      <w:r w:rsidR="00AE318E">
        <w:rPr>
          <w:color w:val="000000"/>
          <w:sz w:val="22"/>
          <w:szCs w:val="22"/>
          <w:lang w:val="en-GB"/>
        </w:rPr>
        <w:t>Ltd.</w:t>
      </w:r>
      <w:r w:rsidRPr="006A524F">
        <w:rPr>
          <w:color w:val="000000"/>
          <w:sz w:val="22"/>
          <w:szCs w:val="22"/>
          <w:lang w:val="en-GB"/>
        </w:rPr>
        <w:t>, III. Trnava 3, 10 000 Zagreb, OIB: 61691642924</w:t>
      </w:r>
    </w:p>
    <w:p w14:paraId="6D1A80DA" w14:textId="77777777" w:rsidR="00AD3729" w:rsidRPr="00AE5A52" w:rsidRDefault="00AD3729" w:rsidP="00AD3729">
      <w:pPr>
        <w:pBdr>
          <w:top w:val="nil"/>
          <w:left w:val="nil"/>
          <w:bottom w:val="nil"/>
          <w:right w:val="nil"/>
          <w:between w:val="nil"/>
        </w:pBdr>
        <w:ind w:left="720"/>
        <w:jc w:val="both"/>
        <w:rPr>
          <w:color w:val="000000"/>
          <w:sz w:val="22"/>
          <w:szCs w:val="22"/>
          <w:lang w:val="en-GB"/>
        </w:rPr>
      </w:pPr>
    </w:p>
    <w:p w14:paraId="2CCE0FAD" w14:textId="77777777" w:rsidR="00064BFA" w:rsidRPr="00AE5A52" w:rsidRDefault="00FD7A1C" w:rsidP="00AD3729">
      <w:pPr>
        <w:pStyle w:val="Heading1"/>
        <w:rPr>
          <w:sz w:val="22"/>
          <w:szCs w:val="22"/>
          <w:lang w:val="en-GB"/>
        </w:rPr>
      </w:pPr>
      <w:r w:rsidRPr="00AE5A52">
        <w:rPr>
          <w:bCs/>
          <w:sz w:val="22"/>
          <w:szCs w:val="22"/>
          <w:lang w:val="en-GB"/>
        </w:rPr>
        <w:t>1.5 Type of public procurement procedure or particular procurement regime</w:t>
      </w:r>
    </w:p>
    <w:p w14:paraId="783C29A6" w14:textId="77777777" w:rsidR="00AD3729" w:rsidRPr="00AE5A52" w:rsidRDefault="00AD3729">
      <w:pPr>
        <w:jc w:val="both"/>
        <w:rPr>
          <w:sz w:val="22"/>
          <w:szCs w:val="22"/>
          <w:lang w:val="en-GB"/>
        </w:rPr>
      </w:pPr>
    </w:p>
    <w:p w14:paraId="3716C249" w14:textId="77777777" w:rsidR="00064BFA" w:rsidRPr="00AE5A52" w:rsidRDefault="00FD7A1C">
      <w:pPr>
        <w:jc w:val="both"/>
        <w:rPr>
          <w:sz w:val="22"/>
          <w:szCs w:val="22"/>
          <w:lang w:val="en-GB"/>
        </w:rPr>
      </w:pPr>
      <w:r w:rsidRPr="00AE5A52">
        <w:rPr>
          <w:sz w:val="22"/>
          <w:szCs w:val="22"/>
          <w:lang w:val="en-GB"/>
        </w:rPr>
        <w:t>The procuring entity shall carry out an open public procurement procedure of small value.</w:t>
      </w:r>
    </w:p>
    <w:p w14:paraId="7F284375" w14:textId="77777777" w:rsidR="00064BFA" w:rsidRPr="00AE5A52" w:rsidRDefault="00FD7A1C">
      <w:pPr>
        <w:jc w:val="both"/>
        <w:rPr>
          <w:sz w:val="22"/>
          <w:szCs w:val="22"/>
          <w:lang w:val="en-GB"/>
        </w:rPr>
      </w:pPr>
      <w:bookmarkStart w:id="10" w:name="_2s8eyo1" w:colFirst="0" w:colLast="0"/>
      <w:bookmarkEnd w:id="10"/>
      <w:r w:rsidRPr="00AE5A52">
        <w:rPr>
          <w:sz w:val="22"/>
          <w:szCs w:val="22"/>
          <w:lang w:val="en-GB"/>
        </w:rPr>
        <w:t xml:space="preserve"> </w:t>
      </w:r>
    </w:p>
    <w:p w14:paraId="46B0D0A5" w14:textId="00800EE8" w:rsidR="00064BFA" w:rsidRPr="00AE5A52" w:rsidRDefault="00FD7A1C" w:rsidP="007A4B5A">
      <w:pPr>
        <w:jc w:val="both"/>
        <w:rPr>
          <w:sz w:val="22"/>
          <w:szCs w:val="22"/>
          <w:lang w:val="en-GB"/>
        </w:rPr>
      </w:pPr>
      <w:bookmarkStart w:id="11" w:name="_17dp8vu" w:colFirst="0" w:colLast="0"/>
      <w:bookmarkEnd w:id="11"/>
      <w:r w:rsidRPr="00AE5A52">
        <w:rPr>
          <w:b/>
          <w:bCs/>
          <w:sz w:val="22"/>
          <w:szCs w:val="22"/>
          <w:lang w:val="en-GB"/>
        </w:rPr>
        <w:t>1.6 Estimated value of the procurement:</w:t>
      </w:r>
      <w:r w:rsidRPr="00AE5A52">
        <w:rPr>
          <w:sz w:val="22"/>
          <w:szCs w:val="22"/>
          <w:lang w:val="en-GB"/>
        </w:rPr>
        <w:t xml:space="preserve"> </w:t>
      </w:r>
      <w:r w:rsidR="00370D5F">
        <w:rPr>
          <w:sz w:val="22"/>
          <w:szCs w:val="22"/>
          <w:lang w:val="en-GB"/>
        </w:rPr>
        <w:t>1</w:t>
      </w:r>
      <w:r w:rsidR="00643904">
        <w:rPr>
          <w:sz w:val="22"/>
          <w:szCs w:val="22"/>
          <w:lang w:val="en-GB"/>
        </w:rPr>
        <w:t>7</w:t>
      </w:r>
      <w:r w:rsidR="007E48AA">
        <w:rPr>
          <w:sz w:val="22"/>
          <w:szCs w:val="22"/>
          <w:lang w:val="en-GB"/>
        </w:rPr>
        <w:t>6</w:t>
      </w:r>
      <w:r w:rsidR="00370D5F">
        <w:rPr>
          <w:sz w:val="22"/>
          <w:szCs w:val="22"/>
          <w:lang w:val="en-GB"/>
        </w:rPr>
        <w:t>,000</w:t>
      </w:r>
      <w:r w:rsidRPr="00AE5A52">
        <w:rPr>
          <w:sz w:val="22"/>
          <w:szCs w:val="22"/>
          <w:lang w:val="en-GB"/>
        </w:rPr>
        <w:t xml:space="preserve">.00 </w:t>
      </w:r>
      <w:r w:rsidR="00370D5F">
        <w:rPr>
          <w:sz w:val="22"/>
          <w:szCs w:val="22"/>
          <w:lang w:val="en-GB"/>
        </w:rPr>
        <w:t>USD with</w:t>
      </w:r>
      <w:r w:rsidRPr="00AE5A52">
        <w:rPr>
          <w:sz w:val="22"/>
          <w:szCs w:val="22"/>
          <w:lang w:val="en-GB"/>
        </w:rPr>
        <w:t>out VAT (</w:t>
      </w:r>
      <w:r w:rsidR="00153B49">
        <w:rPr>
          <w:sz w:val="22"/>
          <w:szCs w:val="22"/>
          <w:lang w:val="en-GB"/>
        </w:rPr>
        <w:t xml:space="preserve">166.698,24 </w:t>
      </w:r>
      <w:r w:rsidR="007E48AA">
        <w:rPr>
          <w:sz w:val="22"/>
          <w:szCs w:val="22"/>
          <w:lang w:val="en-GB"/>
        </w:rPr>
        <w:t>EUR</w:t>
      </w:r>
      <w:r w:rsidR="002F0451">
        <w:rPr>
          <w:sz w:val="22"/>
          <w:szCs w:val="22"/>
          <w:lang w:val="en-GB"/>
        </w:rPr>
        <w:t xml:space="preserve"> – according to middle</w:t>
      </w:r>
      <w:r w:rsidR="002F0451" w:rsidRPr="002F0451">
        <w:rPr>
          <w:sz w:val="22"/>
          <w:szCs w:val="22"/>
          <w:lang w:val="en-GB"/>
        </w:rPr>
        <w:t xml:space="preserve"> exchange rate of the Croatian National Bank on the day of sending the documentation for publication</w:t>
      </w:r>
      <w:r w:rsidRPr="00AE5A52">
        <w:rPr>
          <w:sz w:val="22"/>
          <w:szCs w:val="22"/>
          <w:lang w:val="en-GB"/>
        </w:rPr>
        <w:t xml:space="preserve">). </w:t>
      </w:r>
    </w:p>
    <w:p w14:paraId="08412E93" w14:textId="77777777" w:rsidR="00064BFA" w:rsidRPr="00AE5A52" w:rsidRDefault="00064BFA">
      <w:pPr>
        <w:pBdr>
          <w:top w:val="nil"/>
          <w:left w:val="nil"/>
          <w:bottom w:val="nil"/>
          <w:right w:val="nil"/>
          <w:between w:val="nil"/>
        </w:pBdr>
        <w:jc w:val="both"/>
        <w:rPr>
          <w:color w:val="000000"/>
          <w:sz w:val="22"/>
          <w:szCs w:val="22"/>
          <w:lang w:val="en-GB"/>
        </w:rPr>
      </w:pPr>
    </w:p>
    <w:p w14:paraId="47A46EB4" w14:textId="77777777" w:rsidR="00064BFA" w:rsidRPr="00AE5A52" w:rsidRDefault="00FD7A1C">
      <w:pPr>
        <w:pStyle w:val="Heading1"/>
        <w:rPr>
          <w:sz w:val="22"/>
          <w:szCs w:val="22"/>
          <w:lang w:val="en-GB"/>
        </w:rPr>
      </w:pPr>
      <w:bookmarkStart w:id="12" w:name="_3rdcrjn" w:colFirst="0" w:colLast="0"/>
      <w:bookmarkEnd w:id="12"/>
      <w:r w:rsidRPr="00AE5A52">
        <w:rPr>
          <w:bCs/>
          <w:sz w:val="22"/>
          <w:szCs w:val="22"/>
          <w:lang w:val="en-GB"/>
        </w:rPr>
        <w:t>1.7 Type of public procurement contract (goods, works or services)</w:t>
      </w:r>
    </w:p>
    <w:p w14:paraId="0A37DD2A" w14:textId="77777777" w:rsidR="00064BFA" w:rsidRPr="00AE5A52" w:rsidRDefault="00064BFA">
      <w:pPr>
        <w:rPr>
          <w:lang w:val="en-GB"/>
        </w:rPr>
      </w:pPr>
    </w:p>
    <w:p w14:paraId="1C2C4BB5" w14:textId="77777777" w:rsidR="00064BFA" w:rsidRPr="00AE5A52" w:rsidRDefault="00FD7A1C">
      <w:pPr>
        <w:jc w:val="both"/>
        <w:rPr>
          <w:sz w:val="22"/>
          <w:szCs w:val="22"/>
          <w:lang w:val="en-GB"/>
        </w:rPr>
      </w:pPr>
      <w:bookmarkStart w:id="13" w:name="_26in1rg" w:colFirst="0" w:colLast="0"/>
      <w:bookmarkEnd w:id="13"/>
      <w:r w:rsidRPr="00AE5A52">
        <w:rPr>
          <w:sz w:val="22"/>
          <w:szCs w:val="22"/>
          <w:lang w:val="en-GB"/>
        </w:rPr>
        <w:t>The implementation of this public procurement procedure will be concluded with a public service contract.</w:t>
      </w:r>
    </w:p>
    <w:p w14:paraId="6A61221D" w14:textId="77777777" w:rsidR="00064BFA" w:rsidRPr="00AE5A52" w:rsidRDefault="00064BFA">
      <w:pPr>
        <w:pBdr>
          <w:top w:val="nil"/>
          <w:left w:val="nil"/>
          <w:bottom w:val="nil"/>
          <w:right w:val="nil"/>
          <w:between w:val="nil"/>
        </w:pBdr>
        <w:jc w:val="both"/>
        <w:rPr>
          <w:b/>
          <w:strike/>
          <w:color w:val="000000"/>
          <w:sz w:val="22"/>
          <w:szCs w:val="22"/>
          <w:lang w:val="en-GB"/>
        </w:rPr>
      </w:pPr>
    </w:p>
    <w:p w14:paraId="19D61D05" w14:textId="18A52E2C" w:rsidR="00064BFA" w:rsidRPr="00AE5A52" w:rsidRDefault="00FD7A1C" w:rsidP="000C412B">
      <w:pPr>
        <w:pStyle w:val="Heading1"/>
        <w:rPr>
          <w:lang w:val="en-GB"/>
        </w:rPr>
      </w:pPr>
      <w:bookmarkStart w:id="14" w:name="_lnxbz9" w:colFirst="0" w:colLast="0"/>
      <w:bookmarkEnd w:id="14"/>
      <w:r w:rsidRPr="00AE5A52">
        <w:rPr>
          <w:bCs/>
          <w:sz w:val="22"/>
          <w:szCs w:val="22"/>
          <w:lang w:val="en-GB"/>
        </w:rPr>
        <w:t>1.8 Indication of whether a public procurement contract or a framework agreement is concluded</w:t>
      </w:r>
      <w:r w:rsidRPr="00AE5A52">
        <w:rPr>
          <w:b w:val="0"/>
          <w:sz w:val="22"/>
          <w:szCs w:val="22"/>
          <w:lang w:val="en-GB"/>
        </w:rPr>
        <w:tab/>
      </w:r>
    </w:p>
    <w:p w14:paraId="462419BD" w14:textId="77777777"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t>A public procurement contract shall be concluded.</w:t>
      </w:r>
    </w:p>
    <w:p w14:paraId="71FC4817" w14:textId="77777777" w:rsidR="00064BFA" w:rsidRPr="00AE5A52" w:rsidRDefault="00064BFA">
      <w:pPr>
        <w:pBdr>
          <w:top w:val="nil"/>
          <w:left w:val="nil"/>
          <w:bottom w:val="nil"/>
          <w:right w:val="nil"/>
          <w:between w:val="nil"/>
        </w:pBdr>
        <w:jc w:val="both"/>
        <w:rPr>
          <w:color w:val="000000"/>
          <w:sz w:val="22"/>
          <w:szCs w:val="22"/>
          <w:lang w:val="en-GB"/>
        </w:rPr>
      </w:pPr>
    </w:p>
    <w:p w14:paraId="766691CA" w14:textId="31AAF67F" w:rsidR="00064BFA" w:rsidRPr="00AE5A52" w:rsidRDefault="00FD7A1C">
      <w:pPr>
        <w:pStyle w:val="Heading1"/>
        <w:rPr>
          <w:sz w:val="22"/>
          <w:szCs w:val="22"/>
          <w:lang w:val="en-GB"/>
        </w:rPr>
      </w:pPr>
      <w:bookmarkStart w:id="15" w:name="_35nkun2" w:colFirst="0" w:colLast="0"/>
      <w:bookmarkEnd w:id="15"/>
      <w:r w:rsidRPr="00AE5A52">
        <w:rPr>
          <w:bCs/>
          <w:sz w:val="22"/>
          <w:szCs w:val="22"/>
          <w:lang w:val="en-GB"/>
        </w:rPr>
        <w:t xml:space="preserve">1.9 Indication of whether a dynamic purchasing system is being established </w:t>
      </w:r>
    </w:p>
    <w:p w14:paraId="57F3E0E7" w14:textId="77777777" w:rsidR="00064BFA" w:rsidRPr="00AE5A52" w:rsidRDefault="00064BFA">
      <w:pPr>
        <w:rPr>
          <w:lang w:val="en-GB"/>
        </w:rPr>
      </w:pPr>
    </w:p>
    <w:p w14:paraId="4207D4C3" w14:textId="77777777" w:rsidR="00064BFA" w:rsidRPr="00AE5A52" w:rsidRDefault="00FD7A1C">
      <w:pPr>
        <w:jc w:val="both"/>
        <w:rPr>
          <w:sz w:val="22"/>
          <w:szCs w:val="22"/>
          <w:lang w:val="en-GB"/>
        </w:rPr>
      </w:pPr>
      <w:r w:rsidRPr="00AE5A52">
        <w:rPr>
          <w:sz w:val="22"/>
          <w:szCs w:val="22"/>
          <w:lang w:val="en-GB"/>
        </w:rPr>
        <w:t>Not applicable.</w:t>
      </w:r>
    </w:p>
    <w:p w14:paraId="417A0452" w14:textId="77777777" w:rsidR="00064BFA" w:rsidRPr="00AE5A52" w:rsidRDefault="00064BFA">
      <w:pPr>
        <w:jc w:val="both"/>
        <w:rPr>
          <w:sz w:val="22"/>
          <w:szCs w:val="22"/>
          <w:lang w:val="en-GB"/>
        </w:rPr>
      </w:pPr>
    </w:p>
    <w:p w14:paraId="0104A292" w14:textId="77777777" w:rsidR="00064BFA" w:rsidRPr="00AE5A52" w:rsidRDefault="00FD7A1C">
      <w:pPr>
        <w:pStyle w:val="Heading1"/>
        <w:rPr>
          <w:sz w:val="22"/>
          <w:szCs w:val="22"/>
          <w:lang w:val="en-GB"/>
        </w:rPr>
      </w:pPr>
      <w:bookmarkStart w:id="16" w:name="_1ksv4uv" w:colFirst="0" w:colLast="0"/>
      <w:bookmarkEnd w:id="16"/>
      <w:r w:rsidRPr="00AE5A52">
        <w:rPr>
          <w:bCs/>
          <w:sz w:val="22"/>
          <w:szCs w:val="22"/>
          <w:lang w:val="en-GB"/>
        </w:rPr>
        <w:t>1.10 Indication of whether an electronic auction is being conducted</w:t>
      </w:r>
    </w:p>
    <w:p w14:paraId="29DD7A48" w14:textId="77777777" w:rsidR="00064BFA" w:rsidRPr="00AE5A52" w:rsidRDefault="00064BFA">
      <w:pPr>
        <w:rPr>
          <w:lang w:val="en-GB"/>
        </w:rPr>
      </w:pPr>
    </w:p>
    <w:p w14:paraId="30A8DB53" w14:textId="77777777" w:rsidR="00064BFA" w:rsidRPr="00AE5A52" w:rsidRDefault="00FD7A1C">
      <w:pPr>
        <w:jc w:val="both"/>
        <w:rPr>
          <w:sz w:val="22"/>
          <w:szCs w:val="22"/>
          <w:lang w:val="en-GB"/>
        </w:rPr>
      </w:pPr>
      <w:r w:rsidRPr="00AE5A52">
        <w:rPr>
          <w:sz w:val="22"/>
          <w:szCs w:val="22"/>
          <w:lang w:val="en-GB"/>
        </w:rPr>
        <w:t>Not applicable.</w:t>
      </w:r>
    </w:p>
    <w:p w14:paraId="58F2C2D9" w14:textId="77777777" w:rsidR="00064BFA" w:rsidRPr="00AE5A52" w:rsidRDefault="00064BFA">
      <w:pPr>
        <w:jc w:val="both"/>
        <w:rPr>
          <w:sz w:val="22"/>
          <w:szCs w:val="22"/>
          <w:lang w:val="en-GB"/>
        </w:rPr>
      </w:pPr>
    </w:p>
    <w:p w14:paraId="7429F029" w14:textId="77777777" w:rsidR="00064BFA" w:rsidRPr="00AE5A52" w:rsidRDefault="00FD7A1C">
      <w:pPr>
        <w:pStyle w:val="Heading1"/>
        <w:jc w:val="both"/>
        <w:rPr>
          <w:sz w:val="22"/>
          <w:szCs w:val="22"/>
          <w:lang w:val="en-GB"/>
        </w:rPr>
      </w:pPr>
      <w:bookmarkStart w:id="17" w:name="_44sinio" w:colFirst="0" w:colLast="0"/>
      <w:bookmarkEnd w:id="17"/>
      <w:r w:rsidRPr="00AE5A52">
        <w:rPr>
          <w:bCs/>
          <w:sz w:val="22"/>
          <w:szCs w:val="22"/>
          <w:lang w:val="en-GB"/>
        </w:rPr>
        <w:t>1.11 Website on which the report on the consultation with interested economic operators was published</w:t>
      </w:r>
    </w:p>
    <w:p w14:paraId="07EF37A7" w14:textId="77777777" w:rsidR="00064BFA" w:rsidRPr="00AE5A52" w:rsidRDefault="00064BFA">
      <w:pPr>
        <w:rPr>
          <w:lang w:val="en-GB"/>
        </w:rPr>
      </w:pPr>
    </w:p>
    <w:p w14:paraId="7F36C4BA" w14:textId="77777777" w:rsidR="00064BFA" w:rsidRPr="00AE5A52" w:rsidRDefault="00FD7A1C">
      <w:pPr>
        <w:jc w:val="both"/>
        <w:rPr>
          <w:sz w:val="22"/>
          <w:szCs w:val="22"/>
          <w:lang w:val="en-GB"/>
        </w:rPr>
      </w:pPr>
      <w:r w:rsidRPr="00AE5A52">
        <w:rPr>
          <w:sz w:val="22"/>
          <w:szCs w:val="22"/>
          <w:lang w:val="en-GB"/>
        </w:rPr>
        <w:t xml:space="preserve">Before launching an open public procurement procedure of low value for the supply of services, the Procuring Entity is not required to carry out prior consultation with interested economic operators. </w:t>
      </w:r>
    </w:p>
    <w:p w14:paraId="73260336" w14:textId="77777777" w:rsidR="00AD3729" w:rsidRDefault="00AD3729">
      <w:pPr>
        <w:jc w:val="both"/>
        <w:rPr>
          <w:lang w:val="en-GB"/>
        </w:rPr>
      </w:pPr>
    </w:p>
    <w:p w14:paraId="47499750" w14:textId="31A683FE" w:rsidR="00064BFA" w:rsidRPr="00AE5A52" w:rsidRDefault="00FD7A1C">
      <w:pPr>
        <w:pStyle w:val="Heading1"/>
        <w:shd w:val="clear" w:color="auto" w:fill="D9D9D9"/>
        <w:rPr>
          <w:sz w:val="22"/>
          <w:szCs w:val="22"/>
          <w:lang w:val="en-GB"/>
        </w:rPr>
      </w:pPr>
      <w:bookmarkStart w:id="18" w:name="_2jxsxqh" w:colFirst="0" w:colLast="0"/>
      <w:bookmarkEnd w:id="18"/>
      <w:r w:rsidRPr="00AE5A52">
        <w:rPr>
          <w:bCs/>
          <w:sz w:val="22"/>
          <w:szCs w:val="22"/>
          <w:lang w:val="en-GB"/>
        </w:rPr>
        <w:lastRenderedPageBreak/>
        <w:t>II INFORMATION ON THE SUBJECT OF THE PROCUREMENT</w:t>
      </w:r>
    </w:p>
    <w:p w14:paraId="6D3EC54E" w14:textId="77777777" w:rsidR="00064BFA" w:rsidRPr="00AE5A52" w:rsidRDefault="00064BFA">
      <w:pPr>
        <w:rPr>
          <w:sz w:val="22"/>
          <w:szCs w:val="22"/>
          <w:lang w:val="en-GB"/>
        </w:rPr>
      </w:pPr>
    </w:p>
    <w:p w14:paraId="1C243B19" w14:textId="77777777" w:rsidR="00064BFA" w:rsidRPr="00AE5A52" w:rsidRDefault="00FD7A1C">
      <w:pPr>
        <w:pStyle w:val="Heading1"/>
        <w:rPr>
          <w:sz w:val="22"/>
          <w:szCs w:val="22"/>
          <w:lang w:val="en-GB"/>
        </w:rPr>
      </w:pPr>
      <w:bookmarkStart w:id="19" w:name="_z337ya" w:colFirst="0" w:colLast="0"/>
      <w:bookmarkEnd w:id="19"/>
      <w:r w:rsidRPr="00AE5A52">
        <w:rPr>
          <w:bCs/>
          <w:sz w:val="22"/>
          <w:szCs w:val="22"/>
          <w:lang w:val="en-GB"/>
        </w:rPr>
        <w:t>2.1 Description of the subject of the procurement, CPV Code</w:t>
      </w:r>
    </w:p>
    <w:p w14:paraId="34FBE801" w14:textId="77777777" w:rsidR="00064BFA" w:rsidRPr="00AE5A52" w:rsidRDefault="00064BFA">
      <w:pPr>
        <w:jc w:val="both"/>
        <w:rPr>
          <w:sz w:val="22"/>
          <w:szCs w:val="22"/>
          <w:lang w:val="en-GB"/>
        </w:rPr>
      </w:pPr>
      <w:bookmarkStart w:id="20" w:name="_3j2qqm3" w:colFirst="0" w:colLast="0"/>
      <w:bookmarkEnd w:id="20"/>
    </w:p>
    <w:p w14:paraId="331531F9" w14:textId="64E70892" w:rsidR="00405DDA" w:rsidRDefault="00FD7A1C" w:rsidP="00C51A0E">
      <w:pPr>
        <w:jc w:val="both"/>
        <w:rPr>
          <w:sz w:val="22"/>
          <w:szCs w:val="22"/>
          <w:lang w:val="en-GB"/>
        </w:rPr>
      </w:pPr>
      <w:r w:rsidRPr="00AE5A52">
        <w:rPr>
          <w:sz w:val="22"/>
          <w:szCs w:val="22"/>
          <w:lang w:val="en-GB"/>
        </w:rPr>
        <w:t xml:space="preserve">The subject of this public procurement procedure </w:t>
      </w:r>
      <w:r w:rsidR="008858CB" w:rsidRPr="008858CB">
        <w:rPr>
          <w:sz w:val="22"/>
          <w:szCs w:val="22"/>
          <w:lang w:val="en-GB"/>
        </w:rPr>
        <w:t>is the service of a team of experts for the National ICZM Strategy, Action Plan</w:t>
      </w:r>
      <w:r w:rsidR="008B309C">
        <w:rPr>
          <w:sz w:val="22"/>
          <w:szCs w:val="22"/>
          <w:lang w:val="en-GB"/>
        </w:rPr>
        <w:t>,</w:t>
      </w:r>
      <w:r w:rsidR="008858CB" w:rsidRPr="008858CB">
        <w:rPr>
          <w:sz w:val="22"/>
          <w:szCs w:val="22"/>
          <w:lang w:val="en-GB"/>
        </w:rPr>
        <w:t xml:space="preserve"> ICZM law for Lebanon</w:t>
      </w:r>
      <w:r w:rsidR="008B309C">
        <w:rPr>
          <w:sz w:val="22"/>
          <w:szCs w:val="22"/>
          <w:lang w:val="en-GB"/>
        </w:rPr>
        <w:t xml:space="preserve"> and contribution to the Integrated Management Plan</w:t>
      </w:r>
      <w:r w:rsidR="002F0451">
        <w:rPr>
          <w:sz w:val="22"/>
          <w:szCs w:val="22"/>
          <w:lang w:val="en-GB"/>
        </w:rPr>
        <w:t xml:space="preserve"> </w:t>
      </w:r>
      <w:r w:rsidR="005E5CCB">
        <w:rPr>
          <w:sz w:val="22"/>
          <w:szCs w:val="22"/>
          <w:lang w:val="en-GB"/>
        </w:rPr>
        <w:t>(IMP)</w:t>
      </w:r>
      <w:r w:rsidR="008B309C">
        <w:rPr>
          <w:sz w:val="22"/>
          <w:szCs w:val="22"/>
          <w:lang w:val="en-GB"/>
        </w:rPr>
        <w:t xml:space="preserve"> for Damour river basin, aquifers and the coastal zone</w:t>
      </w:r>
      <w:r w:rsidR="008858CB" w:rsidRPr="008858CB">
        <w:rPr>
          <w:sz w:val="22"/>
          <w:szCs w:val="22"/>
          <w:lang w:val="en-GB"/>
        </w:rPr>
        <w:t>.</w:t>
      </w:r>
      <w:r w:rsidR="00405DDA">
        <w:rPr>
          <w:sz w:val="22"/>
          <w:szCs w:val="22"/>
          <w:lang w:val="en-GB"/>
        </w:rPr>
        <w:t xml:space="preserve"> </w:t>
      </w:r>
    </w:p>
    <w:p w14:paraId="44A0850B" w14:textId="6264121A" w:rsidR="00936561" w:rsidRDefault="00936561" w:rsidP="008858CB">
      <w:pPr>
        <w:jc w:val="both"/>
        <w:rPr>
          <w:sz w:val="22"/>
          <w:szCs w:val="22"/>
          <w:lang w:val="en-GB"/>
        </w:rPr>
      </w:pPr>
      <w:r>
        <w:rPr>
          <w:sz w:val="22"/>
          <w:szCs w:val="22"/>
          <w:lang w:val="en-GB"/>
        </w:rPr>
        <w:t>T</w:t>
      </w:r>
      <w:r w:rsidRPr="00936561">
        <w:rPr>
          <w:sz w:val="22"/>
          <w:szCs w:val="22"/>
          <w:lang w:val="en-GB"/>
        </w:rPr>
        <w:t>he key objective for all the activities in this Service is to support the preparation, adoption, and implementation of the National ICZM Strategy, its implementation Action Plan, Draft ICZM law, its enactment and implementation</w:t>
      </w:r>
      <w:r w:rsidR="008B309C">
        <w:rPr>
          <w:sz w:val="22"/>
          <w:szCs w:val="22"/>
          <w:lang w:val="en-GB"/>
        </w:rPr>
        <w:t xml:space="preserve"> and to participate with contributions to the development of the </w:t>
      </w:r>
      <w:r w:rsidR="005E5CCB">
        <w:rPr>
          <w:sz w:val="22"/>
          <w:szCs w:val="22"/>
          <w:lang w:val="en-GB"/>
        </w:rPr>
        <w:t>IMP</w:t>
      </w:r>
      <w:r w:rsidR="008B309C">
        <w:rPr>
          <w:sz w:val="22"/>
          <w:szCs w:val="22"/>
          <w:lang w:val="en-GB"/>
        </w:rPr>
        <w:t xml:space="preserve"> for Damour</w:t>
      </w:r>
      <w:r w:rsidRPr="00936561">
        <w:rPr>
          <w:sz w:val="22"/>
          <w:szCs w:val="22"/>
          <w:lang w:val="en-GB"/>
        </w:rPr>
        <w:t>.</w:t>
      </w:r>
    </w:p>
    <w:p w14:paraId="3A4A7F3A" w14:textId="77777777" w:rsidR="00405DDA" w:rsidRDefault="00405DDA" w:rsidP="00405DDA">
      <w:pPr>
        <w:jc w:val="both"/>
        <w:rPr>
          <w:sz w:val="22"/>
          <w:szCs w:val="22"/>
          <w:lang w:val="en-GB"/>
        </w:rPr>
      </w:pPr>
    </w:p>
    <w:p w14:paraId="29A5B67B" w14:textId="3A2B9C0C" w:rsidR="00405DDA" w:rsidRDefault="00405DDA" w:rsidP="00405DDA">
      <w:pPr>
        <w:jc w:val="both"/>
        <w:rPr>
          <w:sz w:val="22"/>
          <w:szCs w:val="22"/>
          <w:lang w:val="en-GB"/>
        </w:rPr>
      </w:pPr>
      <w:r w:rsidRPr="00405DDA">
        <w:rPr>
          <w:sz w:val="22"/>
          <w:szCs w:val="22"/>
          <w:lang w:val="en-GB"/>
        </w:rPr>
        <w:t>This project is a part of the GEF The Mediterranean Sea Programme: Enhancing Environmental Security (MedProgramme) and its Child Project 2.1 Mediterranean Coastal Zones: Water Security, Climate Resilience and Habitat Protection.</w:t>
      </w:r>
    </w:p>
    <w:p w14:paraId="4B5BBC8D" w14:textId="77777777" w:rsidR="00405DDA" w:rsidRDefault="00405DDA" w:rsidP="00405DDA">
      <w:pPr>
        <w:jc w:val="both"/>
        <w:rPr>
          <w:lang w:val="en-GB"/>
        </w:rPr>
      </w:pPr>
    </w:p>
    <w:p w14:paraId="5FD04CD4" w14:textId="4D4C2FEE" w:rsidR="00704833" w:rsidRDefault="009219E1">
      <w:pPr>
        <w:jc w:val="both"/>
        <w:rPr>
          <w:lang w:val="en-GB"/>
        </w:rPr>
      </w:pPr>
      <w:r w:rsidRPr="00AE5A52">
        <w:rPr>
          <w:lang w:val="en-GB"/>
        </w:rPr>
        <w:t xml:space="preserve">CPV </w:t>
      </w:r>
      <w:r w:rsidR="00A64A6F" w:rsidRPr="00A64A6F">
        <w:rPr>
          <w:lang w:val="en-GB"/>
        </w:rPr>
        <w:t>90712300-4</w:t>
      </w:r>
    </w:p>
    <w:p w14:paraId="33608DC7" w14:textId="77777777" w:rsidR="00A64A6F" w:rsidRPr="00AE5A52" w:rsidRDefault="00A64A6F">
      <w:pPr>
        <w:jc w:val="both"/>
        <w:rPr>
          <w:sz w:val="22"/>
          <w:szCs w:val="22"/>
          <w:lang w:val="en-GB"/>
        </w:rPr>
      </w:pPr>
    </w:p>
    <w:p w14:paraId="54BD4458" w14:textId="13A879AA" w:rsidR="00064BFA" w:rsidRPr="00AE5A52" w:rsidRDefault="00FD7A1C">
      <w:pPr>
        <w:pStyle w:val="Heading1"/>
        <w:rPr>
          <w:sz w:val="22"/>
          <w:szCs w:val="22"/>
          <w:lang w:val="en-GB"/>
        </w:rPr>
      </w:pPr>
      <w:bookmarkStart w:id="21" w:name="_1y810tw" w:colFirst="0" w:colLast="0"/>
      <w:bookmarkEnd w:id="21"/>
      <w:r w:rsidRPr="00AE5A52">
        <w:rPr>
          <w:bCs/>
          <w:sz w:val="22"/>
          <w:szCs w:val="22"/>
          <w:lang w:val="en-GB"/>
        </w:rPr>
        <w:t xml:space="preserve">2.2 Description and designation of the </w:t>
      </w:r>
      <w:r w:rsidR="00A64A6F">
        <w:rPr>
          <w:bCs/>
          <w:sz w:val="22"/>
          <w:szCs w:val="22"/>
          <w:lang w:val="en-GB"/>
        </w:rPr>
        <w:t xml:space="preserve">lots </w:t>
      </w:r>
      <w:r w:rsidRPr="00AE5A52">
        <w:rPr>
          <w:bCs/>
          <w:sz w:val="22"/>
          <w:szCs w:val="22"/>
          <w:lang w:val="en-GB"/>
        </w:rPr>
        <w:t xml:space="preserve">of the subject of the procurement, if the subject of the procurement is divided into </w:t>
      </w:r>
      <w:r w:rsidR="00A64A6F">
        <w:rPr>
          <w:bCs/>
          <w:sz w:val="22"/>
          <w:szCs w:val="22"/>
          <w:lang w:val="en-GB"/>
        </w:rPr>
        <w:t>lots</w:t>
      </w:r>
    </w:p>
    <w:p w14:paraId="7BF3CC7E" w14:textId="77777777" w:rsidR="00A81084" w:rsidRPr="00AE5A52" w:rsidRDefault="00A81084" w:rsidP="00A81084">
      <w:pPr>
        <w:rPr>
          <w:lang w:val="en-GB"/>
        </w:rPr>
      </w:pPr>
    </w:p>
    <w:p w14:paraId="52F8E686" w14:textId="77777777" w:rsidR="00064BFA" w:rsidRPr="00AE5A52" w:rsidRDefault="00A81084">
      <w:pPr>
        <w:pBdr>
          <w:top w:val="nil"/>
          <w:left w:val="nil"/>
          <w:bottom w:val="nil"/>
          <w:right w:val="nil"/>
          <w:between w:val="nil"/>
        </w:pBdr>
        <w:jc w:val="both"/>
        <w:rPr>
          <w:color w:val="000000"/>
          <w:sz w:val="22"/>
          <w:szCs w:val="22"/>
          <w:lang w:val="en-GB"/>
        </w:rPr>
      </w:pPr>
      <w:bookmarkStart w:id="22" w:name="_4i7ojhp" w:colFirst="0" w:colLast="0"/>
      <w:bookmarkEnd w:id="22"/>
      <w:r w:rsidRPr="00AE5A52">
        <w:rPr>
          <w:color w:val="000000"/>
          <w:sz w:val="22"/>
          <w:szCs w:val="22"/>
          <w:lang w:val="en-GB"/>
        </w:rPr>
        <w:t>Not applicable.</w:t>
      </w:r>
    </w:p>
    <w:p w14:paraId="31B07A1F" w14:textId="77777777" w:rsidR="00064BFA" w:rsidRPr="00AE5A52" w:rsidRDefault="00064BFA">
      <w:pPr>
        <w:pBdr>
          <w:top w:val="nil"/>
          <w:left w:val="nil"/>
          <w:bottom w:val="nil"/>
          <w:right w:val="nil"/>
          <w:between w:val="nil"/>
        </w:pBdr>
        <w:jc w:val="both"/>
        <w:rPr>
          <w:color w:val="000000"/>
          <w:sz w:val="22"/>
          <w:szCs w:val="22"/>
          <w:lang w:val="en-GB"/>
        </w:rPr>
      </w:pPr>
    </w:p>
    <w:p w14:paraId="5A49D020" w14:textId="77777777" w:rsidR="00064BFA" w:rsidRPr="00AE5A52" w:rsidRDefault="00FD7A1C">
      <w:pPr>
        <w:pStyle w:val="Heading1"/>
        <w:rPr>
          <w:sz w:val="22"/>
          <w:szCs w:val="22"/>
          <w:lang w:val="en-GB"/>
        </w:rPr>
      </w:pPr>
      <w:r w:rsidRPr="00AE5A52">
        <w:rPr>
          <w:bCs/>
          <w:sz w:val="22"/>
          <w:szCs w:val="22"/>
          <w:lang w:val="en-GB"/>
        </w:rPr>
        <w:t>2.3 Quantity of the subject of the procurement</w:t>
      </w:r>
    </w:p>
    <w:p w14:paraId="5CC245CC" w14:textId="77777777" w:rsidR="00064BFA" w:rsidRPr="00AE5A52" w:rsidRDefault="00064BFA">
      <w:pPr>
        <w:jc w:val="both"/>
        <w:rPr>
          <w:sz w:val="22"/>
          <w:szCs w:val="22"/>
          <w:lang w:val="en-GB"/>
        </w:rPr>
      </w:pPr>
    </w:p>
    <w:p w14:paraId="23FC8BB6" w14:textId="53E0A6E2" w:rsidR="00064BFA" w:rsidRPr="00AE5A52" w:rsidRDefault="00FD7A1C">
      <w:pPr>
        <w:jc w:val="both"/>
        <w:rPr>
          <w:sz w:val="22"/>
          <w:szCs w:val="22"/>
          <w:lang w:val="en-GB"/>
        </w:rPr>
      </w:pPr>
      <w:r w:rsidRPr="00AE5A52">
        <w:rPr>
          <w:sz w:val="22"/>
          <w:szCs w:val="22"/>
          <w:lang w:val="en-GB"/>
        </w:rPr>
        <w:t xml:space="preserve">The type and quantity of the subject of the procurement are fully stated in the </w:t>
      </w:r>
      <w:r w:rsidR="00E616AB">
        <w:rPr>
          <w:sz w:val="22"/>
          <w:szCs w:val="22"/>
          <w:lang w:val="en-GB"/>
        </w:rPr>
        <w:t>B</w:t>
      </w:r>
      <w:r w:rsidR="00E616AB" w:rsidRPr="00E616AB">
        <w:rPr>
          <w:sz w:val="22"/>
          <w:szCs w:val="22"/>
          <w:lang w:val="en-GB"/>
        </w:rPr>
        <w:t>ill of quantities</w:t>
      </w:r>
      <w:r w:rsidR="00E616AB">
        <w:rPr>
          <w:sz w:val="22"/>
          <w:szCs w:val="22"/>
          <w:lang w:val="en-GB"/>
        </w:rPr>
        <w:t xml:space="preserve"> (Annex </w:t>
      </w:r>
      <w:r w:rsidR="006A6CE5">
        <w:rPr>
          <w:sz w:val="22"/>
          <w:szCs w:val="22"/>
          <w:lang w:val="en-GB"/>
        </w:rPr>
        <w:t>2</w:t>
      </w:r>
      <w:r w:rsidR="00E616AB">
        <w:rPr>
          <w:sz w:val="22"/>
          <w:szCs w:val="22"/>
          <w:lang w:val="en-GB"/>
        </w:rPr>
        <w:t>)</w:t>
      </w:r>
      <w:r w:rsidRPr="00AE5A52">
        <w:rPr>
          <w:sz w:val="22"/>
          <w:szCs w:val="22"/>
          <w:lang w:val="en-GB"/>
        </w:rPr>
        <w:t>. The quantit</w:t>
      </w:r>
      <w:r w:rsidR="00E616AB">
        <w:rPr>
          <w:sz w:val="22"/>
          <w:szCs w:val="22"/>
          <w:lang w:val="en-GB"/>
        </w:rPr>
        <w:t>ies</w:t>
      </w:r>
      <w:r w:rsidRPr="00AE5A52">
        <w:rPr>
          <w:sz w:val="22"/>
          <w:szCs w:val="22"/>
          <w:lang w:val="en-GB"/>
        </w:rPr>
        <w:t xml:space="preserve"> of the subject of the procurement </w:t>
      </w:r>
      <w:r w:rsidR="006A6CE5">
        <w:rPr>
          <w:sz w:val="22"/>
          <w:szCs w:val="22"/>
          <w:lang w:val="en-GB"/>
        </w:rPr>
        <w:t>are</w:t>
      </w:r>
      <w:r w:rsidRPr="00AE5A52">
        <w:rPr>
          <w:sz w:val="22"/>
          <w:szCs w:val="22"/>
          <w:lang w:val="en-GB"/>
        </w:rPr>
        <w:t xml:space="preserve"> correct.</w:t>
      </w:r>
    </w:p>
    <w:p w14:paraId="2A888E79" w14:textId="77777777" w:rsidR="00064BFA" w:rsidRPr="00AE5A52" w:rsidRDefault="00064BFA">
      <w:pPr>
        <w:jc w:val="both"/>
        <w:rPr>
          <w:sz w:val="22"/>
          <w:szCs w:val="22"/>
          <w:lang w:val="en-GB"/>
        </w:rPr>
      </w:pPr>
    </w:p>
    <w:p w14:paraId="53CE8B20" w14:textId="77777777" w:rsidR="00064BFA" w:rsidRPr="00AE5A52" w:rsidRDefault="00FD7A1C">
      <w:pPr>
        <w:pStyle w:val="Heading1"/>
        <w:rPr>
          <w:sz w:val="22"/>
          <w:szCs w:val="22"/>
          <w:lang w:val="en-GB"/>
        </w:rPr>
      </w:pPr>
      <w:r w:rsidRPr="00AE5A52">
        <w:rPr>
          <w:bCs/>
          <w:sz w:val="22"/>
          <w:szCs w:val="22"/>
          <w:lang w:val="en-GB"/>
        </w:rPr>
        <w:t>2.4 Technical specifications – description of the requested service (terms of reference)</w:t>
      </w:r>
    </w:p>
    <w:p w14:paraId="35BC3C4B" w14:textId="77777777" w:rsidR="00064BFA" w:rsidRPr="00AE5A52" w:rsidRDefault="00064BFA">
      <w:pPr>
        <w:rPr>
          <w:b/>
          <w:sz w:val="22"/>
          <w:szCs w:val="22"/>
          <w:lang w:val="en-GB"/>
        </w:rPr>
      </w:pPr>
    </w:p>
    <w:p w14:paraId="1161D1C8" w14:textId="2D50EEFD" w:rsidR="00064BFA" w:rsidRPr="00AE5A52" w:rsidRDefault="00A81084">
      <w:pPr>
        <w:jc w:val="both"/>
        <w:rPr>
          <w:sz w:val="22"/>
          <w:szCs w:val="22"/>
          <w:lang w:val="en-GB"/>
        </w:rPr>
      </w:pPr>
      <w:r w:rsidRPr="00AE5A52">
        <w:rPr>
          <w:sz w:val="22"/>
          <w:szCs w:val="22"/>
          <w:lang w:val="en-GB"/>
        </w:rPr>
        <w:t xml:space="preserve">A description of the requested services is given in the Annex to these Procurement Documents, namely in the document </w:t>
      </w:r>
      <w:r w:rsidR="00A64A6F" w:rsidRPr="00A64A6F">
        <w:rPr>
          <w:i/>
          <w:iCs/>
          <w:sz w:val="22"/>
          <w:szCs w:val="22"/>
          <w:lang w:val="en-GB"/>
        </w:rPr>
        <w:t>DESCRIPTION OF SERVICES</w:t>
      </w:r>
      <w:r w:rsidR="00A64A6F">
        <w:rPr>
          <w:i/>
          <w:iCs/>
          <w:sz w:val="22"/>
          <w:szCs w:val="22"/>
          <w:lang w:val="en-GB"/>
        </w:rPr>
        <w:t>.</w:t>
      </w:r>
    </w:p>
    <w:p w14:paraId="70B99289" w14:textId="77777777" w:rsidR="00A81084" w:rsidRPr="00AE5A52" w:rsidRDefault="00A81084">
      <w:pPr>
        <w:jc w:val="both"/>
        <w:rPr>
          <w:color w:val="00000A"/>
          <w:sz w:val="22"/>
          <w:szCs w:val="22"/>
          <w:lang w:val="en-GB"/>
        </w:rPr>
      </w:pPr>
    </w:p>
    <w:p w14:paraId="1A378A68" w14:textId="77777777" w:rsidR="00064BFA" w:rsidRPr="00AE5A52" w:rsidRDefault="00FD7A1C">
      <w:pPr>
        <w:pStyle w:val="Heading1"/>
        <w:rPr>
          <w:sz w:val="22"/>
          <w:szCs w:val="22"/>
          <w:lang w:val="en-GB"/>
        </w:rPr>
      </w:pPr>
      <w:r w:rsidRPr="00AE5A52">
        <w:rPr>
          <w:bCs/>
          <w:sz w:val="22"/>
          <w:szCs w:val="22"/>
          <w:lang w:val="en-GB"/>
        </w:rPr>
        <w:t>2.5 Criteria for assessing the equivalence of the subject of the procurement, where reference is made to the brand, source, patent, etc., provisions on standards</w:t>
      </w:r>
    </w:p>
    <w:p w14:paraId="5FC57C57" w14:textId="77777777" w:rsidR="00A81084" w:rsidRPr="00AE5A52" w:rsidRDefault="00A81084" w:rsidP="00A81084">
      <w:pPr>
        <w:rPr>
          <w:lang w:val="en-GB"/>
        </w:rPr>
      </w:pPr>
    </w:p>
    <w:p w14:paraId="363FF72A" w14:textId="77777777" w:rsidR="00064BFA" w:rsidRPr="00AE5A52" w:rsidRDefault="008E10F6">
      <w:pPr>
        <w:pBdr>
          <w:top w:val="nil"/>
          <w:left w:val="nil"/>
          <w:bottom w:val="nil"/>
          <w:right w:val="nil"/>
          <w:between w:val="nil"/>
        </w:pBdr>
        <w:jc w:val="both"/>
        <w:rPr>
          <w:color w:val="000000"/>
          <w:sz w:val="22"/>
          <w:szCs w:val="22"/>
          <w:lang w:val="en-GB"/>
        </w:rPr>
      </w:pPr>
      <w:r w:rsidRPr="00AE5A52">
        <w:rPr>
          <w:color w:val="000000"/>
          <w:sz w:val="22"/>
          <w:szCs w:val="22"/>
          <w:lang w:val="en-GB"/>
        </w:rPr>
        <w:t>Not applicable.</w:t>
      </w:r>
    </w:p>
    <w:p w14:paraId="4EF9CCC4" w14:textId="77777777" w:rsidR="008E10F6" w:rsidRPr="00AE5A52" w:rsidRDefault="008E10F6">
      <w:pPr>
        <w:pBdr>
          <w:top w:val="nil"/>
          <w:left w:val="nil"/>
          <w:bottom w:val="nil"/>
          <w:right w:val="nil"/>
          <w:between w:val="nil"/>
        </w:pBdr>
        <w:jc w:val="both"/>
        <w:rPr>
          <w:color w:val="000000"/>
          <w:sz w:val="22"/>
          <w:szCs w:val="22"/>
          <w:lang w:val="en-GB"/>
        </w:rPr>
      </w:pPr>
    </w:p>
    <w:p w14:paraId="6031521E" w14:textId="77777777" w:rsidR="00064BFA" w:rsidRPr="00AE5A52" w:rsidRDefault="00FD7A1C">
      <w:pPr>
        <w:pBdr>
          <w:top w:val="nil"/>
          <w:left w:val="nil"/>
          <w:bottom w:val="nil"/>
          <w:right w:val="nil"/>
          <w:between w:val="nil"/>
        </w:pBdr>
        <w:jc w:val="both"/>
        <w:rPr>
          <w:b/>
          <w:color w:val="000000"/>
          <w:sz w:val="22"/>
          <w:szCs w:val="22"/>
          <w:lang w:val="en-GB"/>
        </w:rPr>
      </w:pPr>
      <w:r w:rsidRPr="00AE5A52">
        <w:rPr>
          <w:b/>
          <w:bCs/>
          <w:color w:val="000000"/>
          <w:sz w:val="22"/>
          <w:szCs w:val="22"/>
          <w:lang w:val="en-GB"/>
        </w:rPr>
        <w:t xml:space="preserve">Provisions on standards </w:t>
      </w:r>
    </w:p>
    <w:p w14:paraId="5F283DB6" w14:textId="77777777" w:rsidR="00A81084" w:rsidRPr="00AE5A52" w:rsidRDefault="00A81084">
      <w:pPr>
        <w:pBdr>
          <w:top w:val="nil"/>
          <w:left w:val="nil"/>
          <w:bottom w:val="nil"/>
          <w:right w:val="nil"/>
          <w:between w:val="nil"/>
        </w:pBdr>
        <w:jc w:val="both"/>
        <w:rPr>
          <w:color w:val="000000"/>
          <w:sz w:val="22"/>
          <w:szCs w:val="22"/>
          <w:lang w:val="en-GB"/>
        </w:rPr>
      </w:pPr>
    </w:p>
    <w:p w14:paraId="25D44FC7" w14:textId="77777777" w:rsidR="00064BFA" w:rsidRPr="00AE5A52" w:rsidRDefault="00EE040F">
      <w:pPr>
        <w:jc w:val="both"/>
        <w:rPr>
          <w:color w:val="000000"/>
          <w:sz w:val="22"/>
          <w:szCs w:val="22"/>
          <w:lang w:val="en-GB"/>
        </w:rPr>
      </w:pPr>
      <w:r w:rsidRPr="00AE5A52">
        <w:rPr>
          <w:color w:val="000000"/>
          <w:sz w:val="22"/>
          <w:szCs w:val="22"/>
          <w:lang w:val="en-GB"/>
        </w:rPr>
        <w:t>Not applicable.</w:t>
      </w:r>
    </w:p>
    <w:p w14:paraId="5D0544E8" w14:textId="77777777" w:rsidR="00EE040F" w:rsidRPr="00AE5A52" w:rsidRDefault="00EE040F">
      <w:pPr>
        <w:jc w:val="both"/>
        <w:rPr>
          <w:color w:val="00000A"/>
          <w:sz w:val="22"/>
          <w:szCs w:val="22"/>
          <w:lang w:val="en-GB"/>
        </w:rPr>
      </w:pPr>
    </w:p>
    <w:p w14:paraId="2E315A4A" w14:textId="2BCF765F" w:rsidR="00064BFA" w:rsidRPr="00AE5A52" w:rsidRDefault="00FD7A1C">
      <w:pPr>
        <w:pStyle w:val="Heading1"/>
        <w:rPr>
          <w:sz w:val="22"/>
          <w:szCs w:val="22"/>
          <w:lang w:val="en-GB"/>
        </w:rPr>
      </w:pPr>
      <w:r w:rsidRPr="00AE5A52">
        <w:rPr>
          <w:bCs/>
          <w:sz w:val="22"/>
          <w:szCs w:val="22"/>
          <w:lang w:val="en-GB"/>
        </w:rPr>
        <w:t xml:space="preserve">2.6 </w:t>
      </w:r>
      <w:r w:rsidR="00153B49">
        <w:rPr>
          <w:bCs/>
          <w:sz w:val="22"/>
          <w:szCs w:val="22"/>
          <w:lang w:val="en-GB"/>
        </w:rPr>
        <w:t>Bill of Quantities</w:t>
      </w:r>
    </w:p>
    <w:p w14:paraId="366192D7" w14:textId="77777777" w:rsidR="00064BFA" w:rsidRPr="00AE5A52" w:rsidRDefault="00064BFA">
      <w:pPr>
        <w:jc w:val="both"/>
        <w:rPr>
          <w:sz w:val="22"/>
          <w:szCs w:val="22"/>
          <w:lang w:val="en-GB"/>
        </w:rPr>
      </w:pPr>
    </w:p>
    <w:p w14:paraId="584B004B" w14:textId="331CEAF2" w:rsidR="00064BFA" w:rsidRPr="00AE5A52" w:rsidRDefault="00FD7A1C">
      <w:pPr>
        <w:jc w:val="both"/>
        <w:rPr>
          <w:sz w:val="22"/>
          <w:szCs w:val="22"/>
          <w:lang w:val="en-GB"/>
        </w:rPr>
      </w:pPr>
      <w:r w:rsidRPr="00AE5A52">
        <w:rPr>
          <w:sz w:val="22"/>
          <w:szCs w:val="22"/>
          <w:lang w:val="en-GB"/>
        </w:rPr>
        <w:t xml:space="preserve">Pursuant to Article 5 of the Ordinance, the Procuring Entity attached the </w:t>
      </w:r>
      <w:r w:rsidR="00153B49">
        <w:rPr>
          <w:sz w:val="22"/>
          <w:szCs w:val="22"/>
          <w:lang w:val="en-GB"/>
        </w:rPr>
        <w:t xml:space="preserve">Bill of quantities </w:t>
      </w:r>
      <w:r w:rsidRPr="00AE5A52">
        <w:rPr>
          <w:sz w:val="22"/>
          <w:szCs w:val="22"/>
          <w:lang w:val="en-GB"/>
        </w:rPr>
        <w:t>to the Procurement Documents in a standardised form that is filled in electronically (.xml format).</w:t>
      </w:r>
    </w:p>
    <w:p w14:paraId="5057344E" w14:textId="14490690" w:rsidR="00064BFA" w:rsidRPr="00AE5A52" w:rsidRDefault="00FD7A1C">
      <w:pPr>
        <w:jc w:val="both"/>
        <w:rPr>
          <w:sz w:val="22"/>
          <w:szCs w:val="22"/>
          <w:lang w:val="en-GB"/>
        </w:rPr>
      </w:pPr>
      <w:r w:rsidRPr="00AE5A52">
        <w:rPr>
          <w:sz w:val="22"/>
          <w:szCs w:val="22"/>
          <w:lang w:val="en-GB"/>
        </w:rPr>
        <w:t xml:space="preserve">The </w:t>
      </w:r>
      <w:r w:rsidR="00153B49" w:rsidRPr="00153B49">
        <w:rPr>
          <w:sz w:val="22"/>
          <w:szCs w:val="22"/>
          <w:lang w:val="en-GB"/>
        </w:rPr>
        <w:t xml:space="preserve">Bill of Quantities </w:t>
      </w:r>
      <w:r w:rsidRPr="00AE5A52">
        <w:rPr>
          <w:sz w:val="22"/>
          <w:szCs w:val="22"/>
          <w:lang w:val="en-GB"/>
        </w:rPr>
        <w:t xml:space="preserve">must be completed in the original template, without changing, correcting or rewriting the original text. Tenderers are not allowed to change the text of the </w:t>
      </w:r>
      <w:r w:rsidR="00153B49" w:rsidRPr="00153B49">
        <w:rPr>
          <w:sz w:val="22"/>
          <w:szCs w:val="22"/>
          <w:lang w:val="en-GB"/>
        </w:rPr>
        <w:t>Bill of Quantities</w:t>
      </w:r>
      <w:r w:rsidRPr="00AE5A52">
        <w:rPr>
          <w:sz w:val="22"/>
          <w:szCs w:val="22"/>
          <w:lang w:val="en-GB"/>
        </w:rPr>
        <w:t>.</w:t>
      </w:r>
    </w:p>
    <w:p w14:paraId="3C7E863A" w14:textId="77777777" w:rsidR="00064BFA" w:rsidRPr="00AE5A52" w:rsidRDefault="00FD7A1C">
      <w:pPr>
        <w:jc w:val="both"/>
        <w:rPr>
          <w:sz w:val="22"/>
          <w:szCs w:val="22"/>
          <w:lang w:val="en-GB"/>
        </w:rPr>
      </w:pPr>
      <w:r w:rsidRPr="00AE5A52">
        <w:rPr>
          <w:sz w:val="22"/>
          <w:szCs w:val="22"/>
          <w:lang w:val="en-GB"/>
        </w:rPr>
        <w:t xml:space="preserve">When filling in the cost statement, the tenderer shall calculate the price of the item as a product of the quantity of the item and the unit price thereof. </w:t>
      </w:r>
    </w:p>
    <w:p w14:paraId="5CF03C81" w14:textId="54BB75F3" w:rsidR="00064BFA" w:rsidRPr="00AE5A52" w:rsidRDefault="00FD7A1C">
      <w:pPr>
        <w:jc w:val="both"/>
        <w:rPr>
          <w:sz w:val="22"/>
          <w:szCs w:val="22"/>
          <w:lang w:val="en-GB"/>
        </w:rPr>
      </w:pPr>
      <w:r w:rsidRPr="00AE5A52">
        <w:rPr>
          <w:sz w:val="22"/>
          <w:szCs w:val="22"/>
          <w:lang w:val="en-GB"/>
        </w:rPr>
        <w:t xml:space="preserve">The tender price shall be expressed for the overall subject of the procurement. The unit prices of each item of the </w:t>
      </w:r>
      <w:r w:rsidR="00153B49" w:rsidRPr="00153B49">
        <w:rPr>
          <w:sz w:val="22"/>
          <w:szCs w:val="22"/>
          <w:lang w:val="en-GB"/>
        </w:rPr>
        <w:t xml:space="preserve">Bill of Quantities </w:t>
      </w:r>
      <w:r w:rsidRPr="00AE5A52">
        <w:rPr>
          <w:sz w:val="22"/>
          <w:szCs w:val="22"/>
          <w:lang w:val="en-GB"/>
        </w:rPr>
        <w:t xml:space="preserve">and the total price must be rounded to two decimal places. </w:t>
      </w:r>
    </w:p>
    <w:p w14:paraId="074E0E1D" w14:textId="77777777" w:rsidR="00064BFA" w:rsidRPr="00AE5A52" w:rsidRDefault="00064BFA">
      <w:pPr>
        <w:jc w:val="both"/>
        <w:rPr>
          <w:sz w:val="22"/>
          <w:szCs w:val="22"/>
          <w:lang w:val="en-GB"/>
        </w:rPr>
      </w:pPr>
    </w:p>
    <w:p w14:paraId="58801B91" w14:textId="016A9D88" w:rsidR="00064BFA" w:rsidRPr="00AE5A52" w:rsidRDefault="00FD7A1C">
      <w:pPr>
        <w:jc w:val="both"/>
        <w:rPr>
          <w:sz w:val="22"/>
          <w:szCs w:val="22"/>
          <w:lang w:val="en-GB"/>
        </w:rPr>
      </w:pPr>
      <w:r w:rsidRPr="00AE5A52">
        <w:rPr>
          <w:sz w:val="22"/>
          <w:szCs w:val="22"/>
          <w:lang w:val="en-GB"/>
        </w:rPr>
        <w:lastRenderedPageBreak/>
        <w:t xml:space="preserve">Tenderers shall not, and are therefore not obliged to, certify and/or sign the </w:t>
      </w:r>
      <w:r w:rsidR="00153B49" w:rsidRPr="00153B49">
        <w:rPr>
          <w:sz w:val="22"/>
          <w:szCs w:val="22"/>
          <w:lang w:val="en-GB"/>
        </w:rPr>
        <w:t xml:space="preserve">Bill of Quantities </w:t>
      </w:r>
      <w:r w:rsidRPr="00AE5A52">
        <w:rPr>
          <w:sz w:val="22"/>
          <w:szCs w:val="22"/>
          <w:lang w:val="en-GB"/>
        </w:rPr>
        <w:t xml:space="preserve">completed and/or signed in the tender in any way or by anyone. </w:t>
      </w:r>
    </w:p>
    <w:p w14:paraId="45AE69E2" w14:textId="77777777" w:rsidR="00064BFA" w:rsidRPr="00AE5A52" w:rsidRDefault="00064BFA">
      <w:pPr>
        <w:jc w:val="both"/>
        <w:rPr>
          <w:sz w:val="22"/>
          <w:szCs w:val="22"/>
          <w:lang w:val="en-GB"/>
        </w:rPr>
      </w:pPr>
    </w:p>
    <w:p w14:paraId="4F20E5A2" w14:textId="22B55B33" w:rsidR="00064BFA" w:rsidRPr="00F046ED" w:rsidRDefault="00FD7A1C">
      <w:pPr>
        <w:pStyle w:val="Heading1"/>
        <w:rPr>
          <w:sz w:val="22"/>
          <w:szCs w:val="22"/>
          <w:lang w:val="en-GB"/>
        </w:rPr>
      </w:pPr>
      <w:bookmarkStart w:id="23" w:name="_1ci93xb" w:colFirst="0" w:colLast="0"/>
      <w:bookmarkEnd w:id="23"/>
      <w:r w:rsidRPr="00F046ED">
        <w:rPr>
          <w:bCs/>
          <w:sz w:val="22"/>
          <w:szCs w:val="22"/>
          <w:lang w:val="en-GB"/>
        </w:rPr>
        <w:t xml:space="preserve">2.7 Place of performance of the contract </w:t>
      </w:r>
    </w:p>
    <w:p w14:paraId="3C164C39" w14:textId="77777777" w:rsidR="00064BFA" w:rsidRPr="00F046ED" w:rsidRDefault="00064BFA">
      <w:pPr>
        <w:pBdr>
          <w:top w:val="nil"/>
          <w:left w:val="nil"/>
          <w:bottom w:val="nil"/>
          <w:right w:val="nil"/>
          <w:between w:val="nil"/>
        </w:pBdr>
        <w:jc w:val="both"/>
        <w:rPr>
          <w:color w:val="000000"/>
          <w:sz w:val="22"/>
          <w:szCs w:val="22"/>
          <w:lang w:val="en-GB"/>
        </w:rPr>
      </w:pPr>
    </w:p>
    <w:p w14:paraId="3E76EE6A" w14:textId="32DFAA3D" w:rsidR="005B4A9C" w:rsidRPr="00AE5A52" w:rsidRDefault="005B4A9C">
      <w:pPr>
        <w:pBdr>
          <w:top w:val="nil"/>
          <w:left w:val="nil"/>
          <w:bottom w:val="nil"/>
          <w:right w:val="nil"/>
          <w:between w:val="nil"/>
        </w:pBdr>
        <w:jc w:val="both"/>
        <w:rPr>
          <w:color w:val="000000"/>
          <w:sz w:val="22"/>
          <w:szCs w:val="22"/>
          <w:lang w:val="en-GB"/>
        </w:rPr>
      </w:pPr>
      <w:r w:rsidRPr="00A12D54">
        <w:rPr>
          <w:color w:val="000000"/>
          <w:sz w:val="22"/>
          <w:szCs w:val="22"/>
          <w:lang w:val="en-GB"/>
        </w:rPr>
        <w:t xml:space="preserve">The place of performance of the contract shall be </w:t>
      </w:r>
      <w:r w:rsidR="00BC2A97" w:rsidRPr="00A12D54">
        <w:rPr>
          <w:color w:val="000000"/>
          <w:sz w:val="22"/>
          <w:szCs w:val="22"/>
          <w:lang w:val="en-GB"/>
        </w:rPr>
        <w:t>of Tenderer’s preference</w:t>
      </w:r>
      <w:r w:rsidR="00A467BE" w:rsidRPr="00A12D54">
        <w:rPr>
          <w:color w:val="000000"/>
          <w:sz w:val="22"/>
          <w:szCs w:val="22"/>
          <w:lang w:val="en-GB"/>
        </w:rPr>
        <w:t xml:space="preserve"> for the WP1</w:t>
      </w:r>
      <w:r w:rsidR="007A4B5A" w:rsidRPr="00A12D54">
        <w:rPr>
          <w:color w:val="000000"/>
          <w:sz w:val="22"/>
          <w:szCs w:val="22"/>
          <w:lang w:val="en-GB"/>
        </w:rPr>
        <w:t>,</w:t>
      </w:r>
      <w:r w:rsidR="00A467BE" w:rsidRPr="00A12D54">
        <w:rPr>
          <w:color w:val="000000"/>
          <w:sz w:val="22"/>
          <w:szCs w:val="22"/>
          <w:lang w:val="en-GB"/>
        </w:rPr>
        <w:t xml:space="preserve"> WP4 and WP5,</w:t>
      </w:r>
      <w:r w:rsidR="00BC2A97" w:rsidRPr="00A12D54">
        <w:rPr>
          <w:color w:val="000000"/>
          <w:sz w:val="22"/>
          <w:szCs w:val="22"/>
          <w:lang w:val="en-GB"/>
        </w:rPr>
        <w:t xml:space="preserve"> while </w:t>
      </w:r>
      <w:r w:rsidR="00A467BE" w:rsidRPr="00A12D54">
        <w:rPr>
          <w:color w:val="000000"/>
          <w:sz w:val="22"/>
          <w:szCs w:val="22"/>
          <w:lang w:val="en-GB"/>
        </w:rPr>
        <w:t xml:space="preserve">the activities from the WP2; WP3 are to be organized in Beirut or in Lebanese coastal </w:t>
      </w:r>
      <w:r w:rsidR="00562BE5" w:rsidRPr="00A12D54">
        <w:rPr>
          <w:color w:val="000000"/>
          <w:sz w:val="22"/>
          <w:szCs w:val="22"/>
          <w:lang w:val="en-GB"/>
        </w:rPr>
        <w:t xml:space="preserve">cities/regions. </w:t>
      </w:r>
    </w:p>
    <w:p w14:paraId="73A52BD3" w14:textId="77777777" w:rsidR="00064BFA" w:rsidRPr="00AE5A52" w:rsidRDefault="00064BFA">
      <w:pPr>
        <w:pBdr>
          <w:top w:val="nil"/>
          <w:left w:val="nil"/>
          <w:bottom w:val="nil"/>
          <w:right w:val="nil"/>
          <w:between w:val="nil"/>
        </w:pBdr>
        <w:jc w:val="both"/>
        <w:rPr>
          <w:color w:val="000000"/>
          <w:sz w:val="22"/>
          <w:szCs w:val="22"/>
          <w:lang w:val="en-GB"/>
        </w:rPr>
      </w:pPr>
    </w:p>
    <w:p w14:paraId="228F3D42" w14:textId="77777777" w:rsidR="00064BFA" w:rsidRPr="00AE5A52" w:rsidRDefault="00FD7A1C">
      <w:pPr>
        <w:pStyle w:val="Heading1"/>
        <w:rPr>
          <w:sz w:val="22"/>
          <w:szCs w:val="22"/>
          <w:lang w:val="en-GB"/>
        </w:rPr>
      </w:pPr>
      <w:bookmarkStart w:id="24" w:name="_3whwml4" w:colFirst="0" w:colLast="0"/>
      <w:bookmarkEnd w:id="24"/>
      <w:r w:rsidRPr="00AE5A52">
        <w:rPr>
          <w:bCs/>
          <w:sz w:val="22"/>
          <w:szCs w:val="22"/>
          <w:lang w:val="en-GB"/>
        </w:rPr>
        <w:t xml:space="preserve">2.8 Start date and end date of the performance of the contract </w:t>
      </w:r>
    </w:p>
    <w:p w14:paraId="6C2DCD56" w14:textId="77777777" w:rsidR="00064BFA" w:rsidRPr="00AE5A52" w:rsidRDefault="00064BFA">
      <w:pPr>
        <w:jc w:val="both"/>
        <w:rPr>
          <w:sz w:val="22"/>
          <w:szCs w:val="22"/>
          <w:lang w:val="en-GB"/>
        </w:rPr>
      </w:pPr>
      <w:bookmarkStart w:id="25" w:name="_2bn6wsx" w:colFirst="0" w:colLast="0"/>
      <w:bookmarkEnd w:id="25"/>
    </w:p>
    <w:p w14:paraId="342B5D92" w14:textId="50AD704C" w:rsidR="00064BFA" w:rsidRPr="00AE5A52" w:rsidRDefault="00FD7A1C">
      <w:pPr>
        <w:jc w:val="both"/>
        <w:rPr>
          <w:sz w:val="22"/>
          <w:szCs w:val="22"/>
          <w:lang w:val="en-GB"/>
        </w:rPr>
      </w:pPr>
      <w:bookmarkStart w:id="26" w:name="_qsh70q" w:colFirst="0" w:colLast="0"/>
      <w:bookmarkEnd w:id="26"/>
      <w:r w:rsidRPr="00AE5A52">
        <w:rPr>
          <w:sz w:val="22"/>
          <w:szCs w:val="22"/>
          <w:lang w:val="en-GB"/>
        </w:rPr>
        <w:t>The procuring entity shall enter into a written contract with the selected tenderer</w:t>
      </w:r>
      <w:r w:rsidR="00516820">
        <w:rPr>
          <w:sz w:val="22"/>
          <w:szCs w:val="22"/>
          <w:lang w:val="en-GB"/>
        </w:rPr>
        <w:t>.</w:t>
      </w:r>
      <w:r w:rsidRPr="00AE5A52">
        <w:rPr>
          <w:sz w:val="22"/>
          <w:szCs w:val="22"/>
          <w:lang w:val="en-GB"/>
        </w:rPr>
        <w:t xml:space="preserve"> The contract shall enter into force on the day on which it is signed by the last contracting party. The contract will be concluded in accordance with the conditions set out in the procurement documents and the selected tender (Article 312 of the PPA 2016).</w:t>
      </w:r>
    </w:p>
    <w:p w14:paraId="7EB1714B" w14:textId="77777777" w:rsidR="00064BFA" w:rsidRPr="00AE5A52" w:rsidRDefault="00064BFA">
      <w:pPr>
        <w:jc w:val="both"/>
        <w:rPr>
          <w:sz w:val="22"/>
          <w:szCs w:val="22"/>
          <w:lang w:val="en-GB"/>
        </w:rPr>
      </w:pPr>
    </w:p>
    <w:p w14:paraId="7854407B" w14:textId="77777777" w:rsidR="00064BFA" w:rsidRPr="00AE5A52" w:rsidRDefault="00FD7A1C">
      <w:pPr>
        <w:jc w:val="both"/>
        <w:rPr>
          <w:color w:val="FF0000"/>
          <w:sz w:val="22"/>
          <w:szCs w:val="22"/>
          <w:lang w:val="en-GB"/>
        </w:rPr>
      </w:pPr>
      <w:bookmarkStart w:id="27" w:name="_Hlk73296812"/>
      <w:r w:rsidRPr="00AE5A52">
        <w:rPr>
          <w:sz w:val="22"/>
          <w:szCs w:val="22"/>
          <w:lang w:val="en-GB"/>
        </w:rPr>
        <w:t>The contract shall be deemed fulfilled upon the fulfilment of all the contractual obligations by both contracting parties.</w:t>
      </w:r>
    </w:p>
    <w:p w14:paraId="533AA0CC" w14:textId="77777777" w:rsidR="00064BFA" w:rsidRPr="00AE5A52" w:rsidRDefault="00FD7A1C">
      <w:pPr>
        <w:jc w:val="both"/>
        <w:rPr>
          <w:sz w:val="22"/>
          <w:szCs w:val="22"/>
          <w:lang w:val="en-GB"/>
        </w:rPr>
      </w:pPr>
      <w:r w:rsidRPr="00AE5A52">
        <w:rPr>
          <w:sz w:val="22"/>
          <w:szCs w:val="22"/>
          <w:lang w:val="en-GB"/>
        </w:rPr>
        <w:t>Regular agreements between the executing entity and the procuring entity shall be included in the specified deadline.</w:t>
      </w:r>
    </w:p>
    <w:p w14:paraId="0B37A487" w14:textId="77777777" w:rsidR="00064BFA" w:rsidRPr="00AE5A52" w:rsidRDefault="00064BFA">
      <w:pPr>
        <w:jc w:val="both"/>
        <w:rPr>
          <w:sz w:val="22"/>
          <w:szCs w:val="22"/>
          <w:lang w:val="en-GB"/>
        </w:rPr>
      </w:pPr>
    </w:p>
    <w:bookmarkEnd w:id="27"/>
    <w:p w14:paraId="6AA891ED" w14:textId="08B7F8DB" w:rsidR="00A0140F" w:rsidRPr="00AE5A52" w:rsidRDefault="00A0140F">
      <w:pPr>
        <w:jc w:val="both"/>
        <w:rPr>
          <w:b/>
          <w:bCs/>
          <w:sz w:val="22"/>
          <w:szCs w:val="22"/>
          <w:lang w:val="en-GB"/>
        </w:rPr>
      </w:pPr>
      <w:r w:rsidRPr="00AE5A52">
        <w:rPr>
          <w:sz w:val="22"/>
          <w:szCs w:val="22"/>
          <w:lang w:val="en-GB"/>
        </w:rPr>
        <w:t xml:space="preserve">The start of performance is </w:t>
      </w:r>
      <w:r w:rsidRPr="00AE5A52">
        <w:rPr>
          <w:b/>
          <w:bCs/>
          <w:sz w:val="22"/>
          <w:szCs w:val="22"/>
          <w:lang w:val="en-GB"/>
        </w:rPr>
        <w:t>immediately after the conclusion of the contract</w:t>
      </w:r>
      <w:r w:rsidRPr="00AE5A52">
        <w:rPr>
          <w:sz w:val="22"/>
          <w:szCs w:val="22"/>
          <w:lang w:val="en-GB"/>
        </w:rPr>
        <w:t xml:space="preserve">, while the service should be completed </w:t>
      </w:r>
      <w:r w:rsidR="007E48AA">
        <w:rPr>
          <w:sz w:val="22"/>
          <w:szCs w:val="22"/>
          <w:lang w:val="en-GB"/>
        </w:rPr>
        <w:t>by December 20</w:t>
      </w:r>
      <w:r w:rsidR="006A6CE5">
        <w:rPr>
          <w:sz w:val="22"/>
          <w:szCs w:val="22"/>
          <w:lang w:val="en-GB"/>
        </w:rPr>
        <w:t>th</w:t>
      </w:r>
      <w:r w:rsidR="007E48AA">
        <w:rPr>
          <w:sz w:val="22"/>
          <w:szCs w:val="22"/>
          <w:lang w:val="en-GB"/>
        </w:rPr>
        <w:t xml:space="preserve"> 2024.</w:t>
      </w:r>
    </w:p>
    <w:p w14:paraId="5FF325FC" w14:textId="77777777" w:rsidR="00064BFA" w:rsidRPr="00AE5A52" w:rsidRDefault="00064BFA">
      <w:pPr>
        <w:rPr>
          <w:b/>
          <w:sz w:val="22"/>
          <w:szCs w:val="22"/>
          <w:lang w:val="en-GB"/>
        </w:rPr>
      </w:pPr>
    </w:p>
    <w:p w14:paraId="0E051C2D" w14:textId="77777777" w:rsidR="00064BFA" w:rsidRPr="00AE5A52" w:rsidRDefault="00FD7A1C">
      <w:pPr>
        <w:pStyle w:val="Heading1"/>
        <w:rPr>
          <w:sz w:val="22"/>
          <w:szCs w:val="22"/>
          <w:lang w:val="en-GB"/>
        </w:rPr>
      </w:pPr>
      <w:r w:rsidRPr="00AE5A52">
        <w:rPr>
          <w:bCs/>
          <w:sz w:val="22"/>
          <w:szCs w:val="22"/>
          <w:lang w:val="en-GB"/>
        </w:rPr>
        <w:t xml:space="preserve">2.9 Options and possible renewals of contracts </w:t>
      </w:r>
    </w:p>
    <w:p w14:paraId="7516A5D6" w14:textId="77777777" w:rsidR="00064BFA" w:rsidRPr="00AE5A52" w:rsidRDefault="00064BFA">
      <w:pPr>
        <w:rPr>
          <w:lang w:val="en-GB"/>
        </w:rPr>
      </w:pPr>
    </w:p>
    <w:p w14:paraId="00E50B7E" w14:textId="77777777" w:rsidR="00064BFA" w:rsidRPr="00AE5A52" w:rsidRDefault="00FD7A1C">
      <w:pPr>
        <w:jc w:val="both"/>
        <w:rPr>
          <w:sz w:val="22"/>
          <w:szCs w:val="22"/>
          <w:lang w:val="en-GB"/>
        </w:rPr>
      </w:pPr>
      <w:bookmarkStart w:id="28" w:name="_3as4poj" w:colFirst="0" w:colLast="0"/>
      <w:bookmarkEnd w:id="28"/>
      <w:r w:rsidRPr="00AE5A52">
        <w:rPr>
          <w:sz w:val="22"/>
          <w:szCs w:val="22"/>
          <w:lang w:val="en-GB"/>
        </w:rPr>
        <w:t>Not applicable.</w:t>
      </w:r>
    </w:p>
    <w:p w14:paraId="6DF680EA" w14:textId="77777777" w:rsidR="00064BFA" w:rsidRDefault="00064BFA">
      <w:pPr>
        <w:jc w:val="both"/>
        <w:rPr>
          <w:sz w:val="22"/>
          <w:szCs w:val="22"/>
          <w:lang w:val="en-GB"/>
        </w:rPr>
      </w:pPr>
    </w:p>
    <w:p w14:paraId="70AB86DE" w14:textId="785C7724" w:rsidR="00064BFA" w:rsidRPr="00D50DC9" w:rsidRDefault="00064BFA">
      <w:pPr>
        <w:jc w:val="both"/>
        <w:rPr>
          <w:sz w:val="22"/>
          <w:szCs w:val="22"/>
          <w:lang w:val="en-GB"/>
        </w:rPr>
      </w:pPr>
    </w:p>
    <w:p w14:paraId="7F61F89E" w14:textId="77777777" w:rsidR="00064BFA" w:rsidRPr="00AE5A52" w:rsidRDefault="00FD7A1C">
      <w:pPr>
        <w:pStyle w:val="Heading1"/>
        <w:shd w:val="clear" w:color="auto" w:fill="D9D9D9"/>
        <w:rPr>
          <w:sz w:val="22"/>
          <w:szCs w:val="22"/>
          <w:lang w:val="en-GB"/>
        </w:rPr>
      </w:pPr>
      <w:bookmarkStart w:id="29" w:name="_1pxezwc" w:colFirst="0" w:colLast="0"/>
      <w:bookmarkEnd w:id="29"/>
      <w:r w:rsidRPr="00AE5A52">
        <w:rPr>
          <w:bCs/>
          <w:sz w:val="22"/>
          <w:szCs w:val="22"/>
          <w:lang w:val="en-GB"/>
        </w:rPr>
        <w:t>III GROUNDS FOR THE EXCLUSION OF THE ECONOMIC OPERATOR</w:t>
      </w:r>
    </w:p>
    <w:p w14:paraId="6C8BBCE8" w14:textId="77777777" w:rsidR="00064BFA" w:rsidRPr="00AE5A52" w:rsidRDefault="00064BFA">
      <w:pPr>
        <w:pBdr>
          <w:top w:val="nil"/>
          <w:left w:val="nil"/>
          <w:bottom w:val="nil"/>
          <w:right w:val="nil"/>
          <w:between w:val="nil"/>
        </w:pBdr>
        <w:jc w:val="both"/>
        <w:rPr>
          <w:color w:val="000000"/>
          <w:sz w:val="22"/>
          <w:szCs w:val="22"/>
          <w:lang w:val="en-GB"/>
        </w:rPr>
      </w:pPr>
    </w:p>
    <w:p w14:paraId="47DB05B2" w14:textId="77777777" w:rsidR="00064BFA" w:rsidRPr="00AE5A52" w:rsidRDefault="00FD7A1C">
      <w:pPr>
        <w:pStyle w:val="Heading1"/>
        <w:rPr>
          <w:sz w:val="22"/>
          <w:szCs w:val="22"/>
          <w:lang w:val="en-GB"/>
        </w:rPr>
      </w:pPr>
      <w:r w:rsidRPr="00AE5A52">
        <w:rPr>
          <w:bCs/>
          <w:sz w:val="22"/>
          <w:szCs w:val="22"/>
          <w:lang w:val="en-GB"/>
        </w:rPr>
        <w:t>3 GROUNDS FOR THE EXCLUSION OF THE ECONOMIC OPERATOR</w:t>
      </w:r>
    </w:p>
    <w:p w14:paraId="3876496B" w14:textId="77777777"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t xml:space="preserve">The economic operator must demonstrate that there are no grounds for exclusion from the public procurement procedure in accordance with the provisions set out in points 3.1 of these Procurement Documents. </w:t>
      </w:r>
    </w:p>
    <w:p w14:paraId="2CEB59DA" w14:textId="77777777" w:rsidR="00064BFA" w:rsidRPr="00AE5A52" w:rsidRDefault="00FD7A1C">
      <w:pPr>
        <w:pBdr>
          <w:top w:val="nil"/>
          <w:left w:val="nil"/>
          <w:bottom w:val="nil"/>
          <w:right w:val="nil"/>
          <w:between w:val="nil"/>
        </w:pBdr>
        <w:jc w:val="both"/>
        <w:rPr>
          <w:sz w:val="22"/>
          <w:szCs w:val="22"/>
          <w:lang w:val="en-GB"/>
        </w:rPr>
      </w:pPr>
      <w:r w:rsidRPr="00AE5A52">
        <w:rPr>
          <w:sz w:val="22"/>
          <w:szCs w:val="22"/>
          <w:lang w:val="en-GB"/>
        </w:rPr>
        <w:t>The provision applies to the tenderer/member of the grouping/subcontractor/economic operator on which the tenderer relies.</w:t>
      </w:r>
    </w:p>
    <w:p w14:paraId="5BE2BAB7" w14:textId="77777777" w:rsidR="00064BFA" w:rsidRPr="00AE5A52" w:rsidRDefault="00064BFA">
      <w:pPr>
        <w:pBdr>
          <w:top w:val="nil"/>
          <w:left w:val="nil"/>
          <w:bottom w:val="nil"/>
          <w:right w:val="nil"/>
          <w:between w:val="nil"/>
        </w:pBdr>
        <w:jc w:val="both"/>
        <w:rPr>
          <w:color w:val="000000"/>
          <w:sz w:val="22"/>
          <w:szCs w:val="22"/>
          <w:lang w:val="en-GB"/>
        </w:rPr>
      </w:pPr>
    </w:p>
    <w:p w14:paraId="2421D300" w14:textId="77777777" w:rsidR="00064BFA" w:rsidRPr="00AE5A52" w:rsidRDefault="00FD7A1C">
      <w:pPr>
        <w:pStyle w:val="Heading1"/>
        <w:rPr>
          <w:sz w:val="22"/>
          <w:szCs w:val="22"/>
          <w:lang w:val="en-GB"/>
        </w:rPr>
      </w:pPr>
      <w:r w:rsidRPr="00AE5A52">
        <w:rPr>
          <w:bCs/>
          <w:sz w:val="22"/>
          <w:szCs w:val="22"/>
          <w:lang w:val="en-GB"/>
        </w:rPr>
        <w:t>3.1 OBLIGATORY GROUNDS FOR EXCLUSION (Article 251(1) and (2) of the PPA 2016)</w:t>
      </w:r>
    </w:p>
    <w:p w14:paraId="40A87CA5" w14:textId="77777777" w:rsidR="00064BFA" w:rsidRPr="00AE5A52" w:rsidRDefault="00FD7A1C">
      <w:pPr>
        <w:ind w:right="588"/>
        <w:jc w:val="both"/>
        <w:rPr>
          <w:b/>
          <w:sz w:val="22"/>
          <w:szCs w:val="22"/>
          <w:lang w:val="en-GB"/>
        </w:rPr>
      </w:pPr>
      <w:r w:rsidRPr="00AE5A52">
        <w:rPr>
          <w:b/>
          <w:bCs/>
          <w:sz w:val="22"/>
          <w:szCs w:val="22"/>
          <w:lang w:val="en-GB"/>
        </w:rPr>
        <w:t>Note:</w:t>
      </w:r>
    </w:p>
    <w:p w14:paraId="1AC29106" w14:textId="77777777" w:rsidR="00064BFA" w:rsidRPr="00AE5A52" w:rsidRDefault="00FD7A1C">
      <w:pPr>
        <w:pBdr>
          <w:top w:val="nil"/>
          <w:left w:val="nil"/>
          <w:bottom w:val="nil"/>
          <w:right w:val="nil"/>
          <w:between w:val="nil"/>
        </w:pBdr>
        <w:jc w:val="both"/>
        <w:rPr>
          <w:i/>
          <w:color w:val="000000"/>
          <w:sz w:val="22"/>
          <w:szCs w:val="22"/>
          <w:lang w:val="en-GB"/>
        </w:rPr>
      </w:pPr>
      <w:r w:rsidRPr="00AE5A52">
        <w:rPr>
          <w:i/>
          <w:iCs/>
          <w:color w:val="000000"/>
          <w:sz w:val="22"/>
          <w:szCs w:val="22"/>
          <w:lang w:val="en-GB"/>
        </w:rPr>
        <w:t xml:space="preserve">The Procuring Entity reserves the obligation to exclude the economic operator (hereinafter: EO) from the public procurement procedure if, in the public procurement procedure, it is determined that the EO has been convicted by a final judgement of committing criminal offences described in subsequent amendments to the Criminal Code, and that were published in the Official Gazette No. 56/15, 61/15, 101/17,118/18 and 126/19 and whose criminal offence can be fully or largely classified as a criminal offence for which the EO was convicted under the “old” Criminal Code published in the Official Gazette under No. 110/97, 27/98, 50/00, 129/00, 51/01, 111/03, 190/03, 105/04, 84/05, 71/06, 110/07, 152/08, 57/11, 77/11 and 143/12. Namely, the existing wording of the grounds for exclusion referred to below is in accordance with the currently valid PPA 2016, but this PPA 2016 is not in line with the latest amendments to the Criminal Code. </w:t>
      </w:r>
    </w:p>
    <w:p w14:paraId="354246CE" w14:textId="77777777" w:rsidR="00064BFA" w:rsidRPr="00AE5A52" w:rsidRDefault="00064BFA">
      <w:pPr>
        <w:pBdr>
          <w:top w:val="nil"/>
          <w:left w:val="nil"/>
          <w:bottom w:val="nil"/>
          <w:right w:val="nil"/>
          <w:between w:val="nil"/>
        </w:pBdr>
        <w:jc w:val="both"/>
        <w:rPr>
          <w:i/>
          <w:color w:val="000000"/>
          <w:sz w:val="22"/>
          <w:szCs w:val="22"/>
          <w:lang w:val="en-GB"/>
        </w:rPr>
      </w:pPr>
    </w:p>
    <w:p w14:paraId="4AA32C72" w14:textId="77777777" w:rsidR="00064BFA" w:rsidRPr="00AE5A52" w:rsidRDefault="00FD7A1C">
      <w:pPr>
        <w:ind w:right="588"/>
        <w:jc w:val="both"/>
        <w:rPr>
          <w:sz w:val="22"/>
          <w:szCs w:val="22"/>
          <w:lang w:val="en-GB"/>
        </w:rPr>
      </w:pPr>
      <w:r w:rsidRPr="00AE5A52">
        <w:rPr>
          <w:b/>
          <w:bCs/>
          <w:sz w:val="22"/>
          <w:szCs w:val="22"/>
          <w:lang w:val="en-GB"/>
        </w:rPr>
        <w:t>3.1.1</w:t>
      </w:r>
      <w:r w:rsidRPr="00AE5A52">
        <w:rPr>
          <w:sz w:val="22"/>
          <w:szCs w:val="22"/>
          <w:lang w:val="en-GB"/>
        </w:rPr>
        <w:t xml:space="preserve"> Pursuant to Article 251 of the PPA 2016, the procuring entity </w:t>
      </w:r>
      <w:r w:rsidRPr="00AE5A52">
        <w:rPr>
          <w:b/>
          <w:bCs/>
          <w:sz w:val="22"/>
          <w:szCs w:val="22"/>
          <w:lang w:val="en-GB"/>
        </w:rPr>
        <w:t>is obliged to exclude</w:t>
      </w:r>
      <w:r w:rsidRPr="00AE5A52">
        <w:rPr>
          <w:sz w:val="22"/>
          <w:szCs w:val="22"/>
          <w:lang w:val="en-GB"/>
        </w:rPr>
        <w:t xml:space="preserve"> an economic operator from the public procurement procedure if at any time during the public procurement procedure, it is established that:</w:t>
      </w:r>
    </w:p>
    <w:p w14:paraId="70ECE28F" w14:textId="77777777" w:rsidR="00064BFA" w:rsidRPr="00AE5A52" w:rsidRDefault="00064BFA">
      <w:pPr>
        <w:ind w:right="588"/>
        <w:jc w:val="both"/>
        <w:rPr>
          <w:sz w:val="22"/>
          <w:szCs w:val="22"/>
          <w:lang w:val="en-GB"/>
        </w:rPr>
      </w:pPr>
    </w:p>
    <w:p w14:paraId="4ABC7D49" w14:textId="77777777" w:rsidR="00064BFA" w:rsidRPr="00AE5A52" w:rsidRDefault="00FD7A1C">
      <w:pPr>
        <w:ind w:right="588"/>
        <w:jc w:val="both"/>
        <w:rPr>
          <w:sz w:val="22"/>
          <w:szCs w:val="22"/>
          <w:lang w:val="en-GB"/>
        </w:rPr>
      </w:pPr>
      <w:r w:rsidRPr="00AE5A52">
        <w:rPr>
          <w:sz w:val="22"/>
          <w:szCs w:val="22"/>
          <w:lang w:val="en-GB"/>
        </w:rPr>
        <w:lastRenderedPageBreak/>
        <w:t>1. an economic operator established in the Republic of Croatia or a person who is a member of an administrative, management or supervisory body or has the authority to represent, make decisions or supervise that economic operator and who is a national of the Republic of Croatia is convicted of:</w:t>
      </w:r>
    </w:p>
    <w:p w14:paraId="3C1F44BE" w14:textId="77777777" w:rsidR="00064BFA" w:rsidRPr="00AE5A52" w:rsidRDefault="00FD7A1C">
      <w:pPr>
        <w:ind w:right="588"/>
        <w:jc w:val="both"/>
        <w:rPr>
          <w:b/>
          <w:sz w:val="22"/>
          <w:szCs w:val="22"/>
          <w:lang w:val="en-GB"/>
        </w:rPr>
      </w:pPr>
      <w:r w:rsidRPr="00AE5A52">
        <w:rPr>
          <w:b/>
          <w:bCs/>
          <w:sz w:val="22"/>
          <w:szCs w:val="22"/>
          <w:lang w:val="en-GB"/>
        </w:rPr>
        <w:t>a) participation in a criminal organisation, on the basis of</w:t>
      </w:r>
    </w:p>
    <w:p w14:paraId="169D0418" w14:textId="77777777" w:rsidR="00064BFA" w:rsidRPr="00AE5A52" w:rsidRDefault="00FD7A1C">
      <w:pPr>
        <w:ind w:right="588"/>
        <w:jc w:val="both"/>
        <w:rPr>
          <w:sz w:val="22"/>
          <w:szCs w:val="22"/>
          <w:lang w:val="en-GB"/>
        </w:rPr>
      </w:pPr>
      <w:r w:rsidRPr="00AE5A52">
        <w:rPr>
          <w:sz w:val="22"/>
          <w:szCs w:val="22"/>
          <w:lang w:val="en-GB"/>
        </w:rPr>
        <w:t>– Article 328 (criminal association) and Article 329 (commission of a criminal offence within a criminal association) of the Criminal Code</w:t>
      </w:r>
    </w:p>
    <w:p w14:paraId="20B2C2BF" w14:textId="77777777" w:rsidR="00064BFA" w:rsidRPr="00AE5A52" w:rsidRDefault="00FD7A1C">
      <w:pPr>
        <w:ind w:right="588"/>
        <w:jc w:val="both"/>
        <w:rPr>
          <w:sz w:val="22"/>
          <w:szCs w:val="22"/>
          <w:lang w:val="en-GB"/>
        </w:rPr>
      </w:pPr>
      <w:r w:rsidRPr="00AE5A52">
        <w:rPr>
          <w:sz w:val="22"/>
          <w:szCs w:val="22"/>
          <w:lang w:val="en-GB"/>
        </w:rPr>
        <w:t>– Article 333 (association to commit criminal offences), of the Criminal Code (Official Gazette No. 110/97, 27/98, 50/00, 129/00, 51/01, 111/03, 190/03, 105/04, 84/05, 71/06, 110/07, 152/08, 57/11, 77/11 and 143/12)</w:t>
      </w:r>
    </w:p>
    <w:p w14:paraId="04E5CB71" w14:textId="77777777" w:rsidR="00064BFA" w:rsidRPr="00AE5A52" w:rsidRDefault="00FD7A1C">
      <w:pPr>
        <w:ind w:right="588"/>
        <w:jc w:val="both"/>
        <w:rPr>
          <w:sz w:val="22"/>
          <w:szCs w:val="22"/>
          <w:lang w:val="en-GB"/>
        </w:rPr>
      </w:pPr>
      <w:r w:rsidRPr="00AE5A52">
        <w:rPr>
          <w:b/>
          <w:bCs/>
          <w:sz w:val="22"/>
          <w:szCs w:val="22"/>
          <w:lang w:val="en-GB"/>
        </w:rPr>
        <w:t>b) corruption, on the basis of</w:t>
      </w:r>
    </w:p>
    <w:p w14:paraId="7EBA6E69" w14:textId="77777777" w:rsidR="00064BFA" w:rsidRPr="00AE5A52" w:rsidRDefault="00FD7A1C">
      <w:pPr>
        <w:ind w:right="588"/>
        <w:jc w:val="both"/>
        <w:rPr>
          <w:sz w:val="22"/>
          <w:szCs w:val="22"/>
          <w:lang w:val="en-GB"/>
        </w:rPr>
      </w:pPr>
      <w:r w:rsidRPr="00AE5A52">
        <w:rPr>
          <w:sz w:val="22"/>
          <w:szCs w:val="22"/>
          <w:lang w:val="en-GB"/>
        </w:rPr>
        <w:t xml:space="preserve">– Article 252 (receiving bribes in business), Article 253 (bribery in business), Article 254 (abuse in public procurement procedures), Article 291 (abuse of position and authority),  </w:t>
      </w:r>
    </w:p>
    <w:p w14:paraId="512AB378" w14:textId="77777777" w:rsidR="00064BFA" w:rsidRPr="00AE5A52" w:rsidRDefault="00FD7A1C">
      <w:pPr>
        <w:ind w:right="588"/>
        <w:jc w:val="both"/>
        <w:rPr>
          <w:sz w:val="22"/>
          <w:szCs w:val="22"/>
          <w:lang w:val="en-GB"/>
        </w:rPr>
      </w:pPr>
      <w:r w:rsidRPr="00AE5A52">
        <w:rPr>
          <w:sz w:val="22"/>
          <w:szCs w:val="22"/>
          <w:lang w:val="en-GB"/>
        </w:rPr>
        <w:t xml:space="preserve">   – Article 292 (unlawful favouritism), Article 293 (receiving bribes), Article 294 (bribery), Article 295 (trading in influence) and Article 296 (bribery for trading in influence) of the Criminal Code</w:t>
      </w:r>
    </w:p>
    <w:p w14:paraId="6E33F036" w14:textId="77777777" w:rsidR="00064BFA" w:rsidRPr="00AE5A52" w:rsidRDefault="00FD7A1C">
      <w:pPr>
        <w:ind w:right="588"/>
        <w:jc w:val="both"/>
        <w:rPr>
          <w:sz w:val="22"/>
          <w:szCs w:val="22"/>
          <w:lang w:val="en-GB"/>
        </w:rPr>
      </w:pPr>
      <w:r w:rsidRPr="00AE5A52">
        <w:rPr>
          <w:sz w:val="22"/>
          <w:szCs w:val="22"/>
          <w:lang w:val="en-GB"/>
        </w:rPr>
        <w:t>– Article 294a (receiving bribes in business), Article 294b (bribery in business), Article 337 (abuse of position and authority), Article 338 (abuse of the duties of the state authority), Article 343 (unlawful mediation), Article 347 (receiving bribes) and Article 348 (bribery) of the Criminal Code (Official Gazette No. 110/97, 27/98, 50/00, 129/00, 51/01, 111/03, 190/03, 105/04, 84/05, 71/06, 110/07, 152/08, 57/11, 77/11 and 143/12)</w:t>
      </w:r>
    </w:p>
    <w:p w14:paraId="59933DDA" w14:textId="77777777" w:rsidR="00064BFA" w:rsidRPr="00AE5A52" w:rsidRDefault="00FD7A1C">
      <w:pPr>
        <w:ind w:right="588"/>
        <w:jc w:val="both"/>
        <w:rPr>
          <w:b/>
          <w:sz w:val="22"/>
          <w:szCs w:val="22"/>
          <w:lang w:val="en-GB"/>
        </w:rPr>
      </w:pPr>
      <w:r w:rsidRPr="00AE5A52">
        <w:rPr>
          <w:b/>
          <w:bCs/>
          <w:sz w:val="22"/>
          <w:szCs w:val="22"/>
          <w:lang w:val="en-GB"/>
        </w:rPr>
        <w:t>c) fraud, on the basis of</w:t>
      </w:r>
    </w:p>
    <w:p w14:paraId="00B8C651" w14:textId="77777777" w:rsidR="00064BFA" w:rsidRPr="00AE5A52" w:rsidRDefault="00FD7A1C">
      <w:pPr>
        <w:ind w:right="588"/>
        <w:jc w:val="both"/>
        <w:rPr>
          <w:sz w:val="22"/>
          <w:szCs w:val="22"/>
          <w:lang w:val="en-GB"/>
        </w:rPr>
      </w:pPr>
      <w:r w:rsidRPr="00AE5A52">
        <w:rPr>
          <w:sz w:val="22"/>
          <w:szCs w:val="22"/>
          <w:lang w:val="en-GB"/>
        </w:rPr>
        <w:t>– Article 236 (fraud), Article 247 (business fraud), Article 256 (tax or customs evasion) and Article 258 (subsidy fraud) of the Criminal Code</w:t>
      </w:r>
    </w:p>
    <w:p w14:paraId="4B9CB70A" w14:textId="77777777" w:rsidR="00064BFA" w:rsidRPr="00AE5A52" w:rsidRDefault="00FD7A1C">
      <w:pPr>
        <w:ind w:right="588"/>
        <w:jc w:val="both"/>
        <w:rPr>
          <w:sz w:val="22"/>
          <w:szCs w:val="22"/>
          <w:lang w:val="en-GB"/>
        </w:rPr>
      </w:pPr>
      <w:r w:rsidRPr="00AE5A52">
        <w:rPr>
          <w:sz w:val="22"/>
          <w:szCs w:val="22"/>
          <w:lang w:val="en-GB"/>
        </w:rPr>
        <w:t>– Article 224 (fraud), Article 293 (business fraud) and Article 286 (evasion of taxes and other levies) of the Criminal Code (Official Gazette No. 110/97, 27/98, 50/00, 129/00, 51/01, 111/03, 190/03, 105/04, 84/05, 71/06, 110/07, 152/08, 57/11, 77/11 and 143/12)</w:t>
      </w:r>
    </w:p>
    <w:p w14:paraId="5626DB84" w14:textId="77777777" w:rsidR="00064BFA" w:rsidRPr="00AE5A52" w:rsidRDefault="00FD7A1C">
      <w:pPr>
        <w:ind w:right="588"/>
        <w:jc w:val="both"/>
        <w:rPr>
          <w:sz w:val="22"/>
          <w:szCs w:val="22"/>
          <w:lang w:val="en-GB"/>
        </w:rPr>
      </w:pPr>
      <w:r w:rsidRPr="00AE5A52">
        <w:rPr>
          <w:b/>
          <w:bCs/>
          <w:sz w:val="22"/>
          <w:szCs w:val="22"/>
          <w:lang w:val="en-GB"/>
        </w:rPr>
        <w:t>d) terrorism or criminal offences related to terrorist activities, on the basis of</w:t>
      </w:r>
    </w:p>
    <w:p w14:paraId="2BC036F0" w14:textId="77777777" w:rsidR="00064BFA" w:rsidRPr="00AE5A52" w:rsidRDefault="00FD7A1C">
      <w:pPr>
        <w:ind w:right="588"/>
        <w:jc w:val="both"/>
        <w:rPr>
          <w:sz w:val="22"/>
          <w:szCs w:val="22"/>
          <w:lang w:val="en-GB"/>
        </w:rPr>
      </w:pPr>
      <w:r w:rsidRPr="00AE5A52">
        <w:rPr>
          <w:sz w:val="22"/>
          <w:szCs w:val="22"/>
          <w:lang w:val="en-GB"/>
        </w:rPr>
        <w:t>– Article 97 (terrorism), Article 99 (public incitement to terrorism), Article 100 (recruitment for terrorism), Article 101 (training for terrorism) and Article 102 (terrorist association) of the Criminal Code</w:t>
      </w:r>
    </w:p>
    <w:p w14:paraId="080862D1" w14:textId="77777777" w:rsidR="00064BFA" w:rsidRPr="00AE5A52" w:rsidRDefault="00FD7A1C">
      <w:pPr>
        <w:ind w:right="588"/>
        <w:jc w:val="both"/>
        <w:rPr>
          <w:sz w:val="22"/>
          <w:szCs w:val="22"/>
          <w:lang w:val="en-GB"/>
        </w:rPr>
      </w:pPr>
      <w:r w:rsidRPr="00AE5A52">
        <w:rPr>
          <w:sz w:val="22"/>
          <w:szCs w:val="22"/>
          <w:lang w:val="en-GB"/>
        </w:rPr>
        <w:t>– Article 169 (terrorism), Article 169a (public incitement to terrorism) and Article 169b (recruitment and training for terrorism) of the Criminal Code (Official Gazette No. 110/97, 27/98, 50/00, 129/00, 51/01, 111/03, 190/03, 105/04, 84/05, 71/06, 110/07, 152/08, 57/11, 77/11 and 143/12)</w:t>
      </w:r>
    </w:p>
    <w:p w14:paraId="44C3A64C" w14:textId="77777777" w:rsidR="00064BFA" w:rsidRPr="00AE5A52" w:rsidRDefault="00FD7A1C">
      <w:pPr>
        <w:ind w:right="588"/>
        <w:jc w:val="both"/>
        <w:rPr>
          <w:sz w:val="22"/>
          <w:szCs w:val="22"/>
          <w:lang w:val="en-GB"/>
        </w:rPr>
      </w:pPr>
      <w:r w:rsidRPr="00AE5A52">
        <w:rPr>
          <w:b/>
          <w:bCs/>
          <w:sz w:val="22"/>
          <w:szCs w:val="22"/>
          <w:lang w:val="en-GB"/>
        </w:rPr>
        <w:t>e) money laundering or financing of terrorism, on the basis of</w:t>
      </w:r>
    </w:p>
    <w:p w14:paraId="20CF7832" w14:textId="77777777" w:rsidR="00064BFA" w:rsidRPr="00AE5A52" w:rsidRDefault="00FD7A1C">
      <w:pPr>
        <w:ind w:right="588"/>
        <w:jc w:val="both"/>
        <w:rPr>
          <w:sz w:val="22"/>
          <w:szCs w:val="22"/>
          <w:lang w:val="en-GB"/>
        </w:rPr>
      </w:pPr>
      <w:r w:rsidRPr="00AE5A52">
        <w:rPr>
          <w:sz w:val="22"/>
          <w:szCs w:val="22"/>
          <w:lang w:val="en-GB"/>
        </w:rPr>
        <w:t>– Article 98 (financing of terrorism) and Article 265 (money laundering) of the Criminal Code</w:t>
      </w:r>
    </w:p>
    <w:p w14:paraId="5242CDAF" w14:textId="77777777" w:rsidR="00064BFA" w:rsidRPr="00AE5A52" w:rsidRDefault="00FD7A1C">
      <w:pPr>
        <w:ind w:right="588"/>
        <w:jc w:val="both"/>
        <w:rPr>
          <w:sz w:val="22"/>
          <w:szCs w:val="22"/>
          <w:lang w:val="en-GB"/>
        </w:rPr>
      </w:pPr>
      <w:r w:rsidRPr="00AE5A52">
        <w:rPr>
          <w:sz w:val="22"/>
          <w:szCs w:val="22"/>
          <w:lang w:val="en-GB"/>
        </w:rPr>
        <w:t>– Article 279 (money laundering) of the Criminal Code (Official Gazette No. 110/97, 27/98, 50/00, 129/00, 51/01, 111/03, 190/03, 105/04, 84/05, 71/06, 110/07, 152/08, 57/11, 77/11 and 143/12)</w:t>
      </w:r>
    </w:p>
    <w:p w14:paraId="67D9A344" w14:textId="77777777" w:rsidR="00064BFA" w:rsidRPr="00AE5A52" w:rsidRDefault="00FD7A1C">
      <w:pPr>
        <w:ind w:right="588"/>
        <w:jc w:val="both"/>
        <w:rPr>
          <w:b/>
          <w:sz w:val="22"/>
          <w:szCs w:val="22"/>
          <w:lang w:val="en-GB"/>
        </w:rPr>
      </w:pPr>
      <w:r w:rsidRPr="00AE5A52">
        <w:rPr>
          <w:b/>
          <w:bCs/>
          <w:sz w:val="22"/>
          <w:szCs w:val="22"/>
          <w:lang w:val="en-GB"/>
        </w:rPr>
        <w:t>f) child labour or other forms of trafficking in human beings, on the basis of</w:t>
      </w:r>
    </w:p>
    <w:p w14:paraId="235948BD" w14:textId="77777777" w:rsidR="00064BFA" w:rsidRPr="00AE5A52" w:rsidRDefault="00FD7A1C">
      <w:pPr>
        <w:ind w:right="588"/>
        <w:jc w:val="both"/>
        <w:rPr>
          <w:sz w:val="22"/>
          <w:szCs w:val="22"/>
          <w:lang w:val="en-GB"/>
        </w:rPr>
      </w:pPr>
      <w:r w:rsidRPr="00AE5A52">
        <w:rPr>
          <w:sz w:val="22"/>
          <w:szCs w:val="22"/>
          <w:lang w:val="en-GB"/>
        </w:rPr>
        <w:t>– Article 106 (trafficking in human beings) of the Criminal Code</w:t>
      </w:r>
    </w:p>
    <w:p w14:paraId="334836C1" w14:textId="77777777" w:rsidR="00064BFA" w:rsidRPr="00AE5A52" w:rsidRDefault="00FD7A1C">
      <w:pPr>
        <w:ind w:right="588"/>
        <w:jc w:val="both"/>
        <w:rPr>
          <w:sz w:val="22"/>
          <w:szCs w:val="22"/>
          <w:lang w:val="en-GB"/>
        </w:rPr>
      </w:pPr>
      <w:r w:rsidRPr="00AE5A52">
        <w:rPr>
          <w:sz w:val="22"/>
          <w:szCs w:val="22"/>
          <w:lang w:val="en-GB"/>
        </w:rPr>
        <w:t>– Article 175 (trafficking in human beings and slavery) of the Criminal Code (Official Gazette No. 110/97, 27/98, 50/00, 129/00, 51/01, 111/03, 190/03, 105/04, 84/05, 71/06, 110/07, 152/08, 57/11, 77/11 and 143/12),</w:t>
      </w:r>
    </w:p>
    <w:p w14:paraId="74695783" w14:textId="77777777" w:rsidR="00064BFA" w:rsidRPr="00AE5A52" w:rsidRDefault="00FD7A1C">
      <w:pPr>
        <w:ind w:right="588"/>
        <w:jc w:val="both"/>
        <w:rPr>
          <w:b/>
          <w:sz w:val="22"/>
          <w:szCs w:val="22"/>
          <w:lang w:val="en-GB"/>
        </w:rPr>
      </w:pPr>
      <w:r w:rsidRPr="00AE5A52">
        <w:rPr>
          <w:b/>
          <w:bCs/>
          <w:sz w:val="22"/>
          <w:szCs w:val="22"/>
          <w:lang w:val="en-GB"/>
        </w:rPr>
        <w:t>Or</w:t>
      </w:r>
    </w:p>
    <w:p w14:paraId="084F2EC9" w14:textId="77777777" w:rsidR="00064BFA" w:rsidRPr="00AE5A52" w:rsidRDefault="00FD7A1C">
      <w:pPr>
        <w:ind w:right="588"/>
        <w:jc w:val="both"/>
        <w:rPr>
          <w:sz w:val="22"/>
          <w:szCs w:val="22"/>
          <w:lang w:val="en-GB"/>
        </w:rPr>
      </w:pPr>
      <w:r w:rsidRPr="00AE5A52">
        <w:rPr>
          <w:b/>
          <w:bCs/>
          <w:sz w:val="22"/>
          <w:szCs w:val="22"/>
          <w:lang w:val="en-GB"/>
        </w:rPr>
        <w:t>2.</w:t>
      </w:r>
      <w:r w:rsidRPr="00AE5A52">
        <w:rPr>
          <w:sz w:val="22"/>
          <w:szCs w:val="22"/>
          <w:lang w:val="en-GB"/>
        </w:rPr>
        <w:t xml:space="preserve"> an economic operator </w:t>
      </w:r>
      <w:r w:rsidRPr="00AE5A52">
        <w:rPr>
          <w:b/>
          <w:bCs/>
          <w:sz w:val="22"/>
          <w:szCs w:val="22"/>
          <w:lang w:val="en-GB"/>
        </w:rPr>
        <w:t>not established</w:t>
      </w:r>
      <w:r w:rsidRPr="00AE5A52">
        <w:rPr>
          <w:sz w:val="22"/>
          <w:szCs w:val="22"/>
          <w:lang w:val="en-GB"/>
        </w:rPr>
        <w:t xml:space="preserve"> in the Republic of Croatia or a person who is a member of an administrative, management or supervisory body or has the authority to represent, make decisions or supervise that economic operator and who is not a national of the Republic of Croatia is convicted by a final judgment of the criminal offences referred to in points 1 (a) to (f) of this Documentation and of the relevant criminal offences that, according to the national regulations of the country of establishment of the economic operator or the state of which the person is a national, include grounds for exclusion referred to in Article 57(1), points (a) to (f) of Directive 2014/24/EU.</w:t>
      </w:r>
    </w:p>
    <w:p w14:paraId="60C2819A" w14:textId="77777777" w:rsidR="00064BFA" w:rsidRPr="00AE5A52" w:rsidRDefault="00064BFA">
      <w:pPr>
        <w:ind w:right="588"/>
        <w:jc w:val="both"/>
        <w:rPr>
          <w:sz w:val="22"/>
          <w:szCs w:val="22"/>
          <w:lang w:val="en-GB"/>
        </w:rPr>
      </w:pPr>
    </w:p>
    <w:p w14:paraId="20F2CDB5" w14:textId="77777777" w:rsidR="00064BFA" w:rsidRPr="00AE5A52" w:rsidRDefault="00FD7A1C">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E5A52">
        <w:rPr>
          <w:b/>
          <w:bCs/>
          <w:color w:val="000000"/>
          <w:sz w:val="22"/>
          <w:szCs w:val="22"/>
          <w:lang w:val="en-GB"/>
        </w:rPr>
        <w:lastRenderedPageBreak/>
        <w:t>For the purpose of determining the above circumstances (referred to in this point 3.1.1), the economic operator shall submit a completed form of the European Single Procurement Document (hereinafter: ESPD) in its tender as follows: Part III Grounds for Exclusion, Section A: Grounds related to criminal convictions for all economic operators within the tender.</w:t>
      </w:r>
    </w:p>
    <w:p w14:paraId="1DCA6DA6" w14:textId="77777777" w:rsidR="00064BFA" w:rsidRPr="00AE5A52" w:rsidRDefault="00064BFA">
      <w:pPr>
        <w:ind w:right="588"/>
        <w:jc w:val="both"/>
        <w:rPr>
          <w:sz w:val="22"/>
          <w:szCs w:val="22"/>
          <w:lang w:val="en-GB"/>
        </w:rPr>
      </w:pPr>
    </w:p>
    <w:p w14:paraId="79DD4B6C" w14:textId="77777777" w:rsidR="00064BFA" w:rsidRPr="00AE5A52" w:rsidRDefault="00FD7A1C">
      <w:pPr>
        <w:ind w:right="588"/>
        <w:jc w:val="both"/>
        <w:rPr>
          <w:sz w:val="22"/>
          <w:szCs w:val="22"/>
          <w:lang w:val="en-GB"/>
        </w:rPr>
      </w:pPr>
      <w:r w:rsidRPr="00AE5A52">
        <w:rPr>
          <w:b/>
          <w:bCs/>
          <w:sz w:val="22"/>
          <w:szCs w:val="22"/>
          <w:lang w:val="en-GB"/>
        </w:rPr>
        <w:t xml:space="preserve">3.1.2 </w:t>
      </w:r>
      <w:r w:rsidRPr="00AE5A52">
        <w:rPr>
          <w:sz w:val="22"/>
          <w:szCs w:val="22"/>
          <w:lang w:val="en-GB"/>
        </w:rPr>
        <w:t xml:space="preserve">In accordance with the provisions of Article 252 of the PPA 2016, the procuring entity is obliged to exclude an economic operator from the public procurement procedure if it finds that the economic operator has failed to meet the obligations to pay due tax liabilities and obligations for pension and health insurance:  </w:t>
      </w:r>
    </w:p>
    <w:p w14:paraId="39A3716F" w14:textId="77777777" w:rsidR="00064BFA" w:rsidRPr="00AE5A52" w:rsidRDefault="00FD7A1C">
      <w:pPr>
        <w:pBdr>
          <w:top w:val="nil"/>
          <w:left w:val="nil"/>
          <w:bottom w:val="nil"/>
          <w:right w:val="nil"/>
          <w:between w:val="nil"/>
        </w:pBdr>
        <w:shd w:val="clear" w:color="auto" w:fill="FFFFFF"/>
        <w:ind w:right="588"/>
        <w:jc w:val="both"/>
        <w:rPr>
          <w:color w:val="000000"/>
          <w:sz w:val="22"/>
          <w:szCs w:val="22"/>
          <w:lang w:val="en-GB"/>
        </w:rPr>
      </w:pPr>
      <w:r w:rsidRPr="00AE5A52">
        <w:rPr>
          <w:color w:val="000000"/>
          <w:sz w:val="22"/>
          <w:szCs w:val="22"/>
          <w:lang w:val="en-GB"/>
        </w:rPr>
        <w:t>– in the Republic of Croatia, if the tenderer is established in the Republic of Croatia, or</w:t>
      </w:r>
    </w:p>
    <w:p w14:paraId="4E438B43" w14:textId="77777777" w:rsidR="00064BFA" w:rsidRPr="00AE5A52" w:rsidRDefault="00FD7A1C">
      <w:pPr>
        <w:pBdr>
          <w:top w:val="nil"/>
          <w:left w:val="nil"/>
          <w:bottom w:val="nil"/>
          <w:right w:val="nil"/>
          <w:between w:val="nil"/>
        </w:pBdr>
        <w:shd w:val="clear" w:color="auto" w:fill="FFFFFF"/>
        <w:ind w:right="588"/>
        <w:jc w:val="both"/>
        <w:rPr>
          <w:color w:val="000000"/>
          <w:sz w:val="22"/>
          <w:szCs w:val="22"/>
          <w:lang w:val="en-GB"/>
        </w:rPr>
      </w:pPr>
      <w:r w:rsidRPr="00AE5A52">
        <w:rPr>
          <w:color w:val="000000"/>
          <w:sz w:val="22"/>
          <w:szCs w:val="22"/>
          <w:lang w:val="en-GB"/>
        </w:rPr>
        <w:t>– in the Republic of Croatia or the country of establishment of the tenderer, if the tenderer is not established in the Republic of Croatia.</w:t>
      </w:r>
    </w:p>
    <w:p w14:paraId="10425E50" w14:textId="77777777" w:rsidR="00064BFA" w:rsidRPr="00AE5A52" w:rsidRDefault="00FD7A1C">
      <w:pPr>
        <w:ind w:right="588"/>
        <w:jc w:val="both"/>
        <w:rPr>
          <w:sz w:val="22"/>
          <w:szCs w:val="22"/>
          <w:lang w:val="en-GB"/>
        </w:rPr>
      </w:pPr>
      <w:r w:rsidRPr="00AE5A52">
        <w:rPr>
          <w:sz w:val="22"/>
          <w:szCs w:val="22"/>
          <w:lang w:val="en-GB"/>
        </w:rPr>
        <w:t>The procuring entity shall not exclude the economic operator from the public procurement procedure if, in accordance with a special regulation, it is not allowed to pay its obligations or is granted a deferral of payment.</w:t>
      </w:r>
    </w:p>
    <w:p w14:paraId="5D28D5CA" w14:textId="77777777" w:rsidR="00064BFA" w:rsidRPr="00AE5A52" w:rsidRDefault="00064BFA">
      <w:pPr>
        <w:ind w:right="588"/>
        <w:jc w:val="both"/>
        <w:rPr>
          <w:rFonts w:ascii="Calibri" w:eastAsia="Calibri" w:hAnsi="Calibri" w:cs="Calibri"/>
          <w:lang w:val="en-GB"/>
        </w:rPr>
      </w:pPr>
    </w:p>
    <w:p w14:paraId="029E7F1A" w14:textId="77777777" w:rsidR="00064BFA" w:rsidRPr="00AE5A52" w:rsidRDefault="00FD7A1C">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E5A52">
        <w:rPr>
          <w:b/>
          <w:bCs/>
          <w:color w:val="000000"/>
          <w:sz w:val="22"/>
          <w:szCs w:val="22"/>
          <w:lang w:val="en-GB"/>
        </w:rPr>
        <w:t>For the purpose of determining the above circumstances (referred to in this point 3.1.2), the economic operator shall submit a completed form of the ESPD in its tender, as follows: Part III Grounds for Exclusion, Section B: Grounds related to the payment of taxes or social security contributions for all economic operators within the tender.</w:t>
      </w:r>
    </w:p>
    <w:p w14:paraId="157EBE52" w14:textId="77777777" w:rsidR="00064BFA" w:rsidRPr="00AE5A52" w:rsidRDefault="00064BFA">
      <w:pPr>
        <w:ind w:right="588"/>
        <w:jc w:val="both"/>
        <w:rPr>
          <w:sz w:val="22"/>
          <w:szCs w:val="22"/>
          <w:lang w:val="en-GB"/>
        </w:rPr>
      </w:pPr>
    </w:p>
    <w:p w14:paraId="3A581A45" w14:textId="77777777" w:rsidR="00064BFA" w:rsidRPr="00AE5A52" w:rsidRDefault="00FD7A1C">
      <w:pPr>
        <w:spacing w:before="72" w:after="72"/>
        <w:jc w:val="both"/>
        <w:rPr>
          <w:b/>
          <w:sz w:val="22"/>
          <w:szCs w:val="22"/>
          <w:lang w:val="en-GB"/>
        </w:rPr>
      </w:pPr>
      <w:bookmarkStart w:id="30" w:name="_49x2ik5" w:colFirst="0" w:colLast="0"/>
      <w:bookmarkEnd w:id="30"/>
      <w:r w:rsidRPr="00AE5A52">
        <w:rPr>
          <w:b/>
          <w:bCs/>
          <w:sz w:val="22"/>
          <w:szCs w:val="22"/>
          <w:lang w:val="en-GB"/>
        </w:rPr>
        <w:t>3.2 OTHER GROUNDS FOR EXCLUSION (Article 254 of the PPA 2016)</w:t>
      </w:r>
    </w:p>
    <w:p w14:paraId="60F4A8AC" w14:textId="77777777" w:rsidR="00064BFA" w:rsidRPr="00AE5A52" w:rsidRDefault="00FD7A1C">
      <w:pPr>
        <w:jc w:val="both"/>
        <w:rPr>
          <w:sz w:val="22"/>
          <w:szCs w:val="22"/>
          <w:lang w:val="en-GB"/>
        </w:rPr>
      </w:pPr>
      <w:r w:rsidRPr="00AE5A52">
        <w:rPr>
          <w:sz w:val="22"/>
          <w:szCs w:val="22"/>
          <w:lang w:val="en-GB"/>
        </w:rPr>
        <w:t>Not applicable.</w:t>
      </w:r>
    </w:p>
    <w:p w14:paraId="24F7C5FF" w14:textId="77777777" w:rsidR="00064BFA" w:rsidRPr="00AE5A52" w:rsidRDefault="00064BFA">
      <w:pPr>
        <w:ind w:right="70"/>
        <w:jc w:val="both"/>
        <w:rPr>
          <w:color w:val="000000"/>
          <w:sz w:val="22"/>
          <w:szCs w:val="22"/>
          <w:lang w:val="en-GB"/>
        </w:rPr>
      </w:pPr>
    </w:p>
    <w:p w14:paraId="5073969C" w14:textId="77777777" w:rsidR="00064BFA" w:rsidRPr="00AE5A52" w:rsidRDefault="00FD7A1C">
      <w:pPr>
        <w:ind w:right="340"/>
        <w:rPr>
          <w:b/>
          <w:sz w:val="22"/>
          <w:szCs w:val="22"/>
          <w:lang w:val="en-GB"/>
        </w:rPr>
      </w:pPr>
      <w:r w:rsidRPr="00AE5A52">
        <w:rPr>
          <w:b/>
          <w:bCs/>
          <w:sz w:val="22"/>
          <w:szCs w:val="22"/>
          <w:lang w:val="en-GB"/>
        </w:rPr>
        <w:t>3.3 PROVISIONS ON “SELF-CLEANING”</w:t>
      </w:r>
    </w:p>
    <w:p w14:paraId="7D65C9BE" w14:textId="77777777" w:rsidR="00064BFA" w:rsidRPr="00AE5A52" w:rsidRDefault="00FD7A1C">
      <w:pPr>
        <w:pBdr>
          <w:top w:val="nil"/>
          <w:left w:val="nil"/>
          <w:bottom w:val="nil"/>
          <w:right w:val="nil"/>
          <w:between w:val="nil"/>
        </w:pBdr>
        <w:jc w:val="both"/>
        <w:rPr>
          <w:color w:val="000000"/>
          <w:sz w:val="22"/>
          <w:szCs w:val="22"/>
          <w:lang w:val="en-GB"/>
        </w:rPr>
      </w:pPr>
      <w:r w:rsidRPr="00AE5A52">
        <w:rPr>
          <w:color w:val="000000"/>
          <w:sz w:val="22"/>
          <w:szCs w:val="22"/>
          <w:lang w:val="en-GB"/>
        </w:rPr>
        <w:t>An economic operator for which the grounds for exclusion from Article 251(1) of the PPA 2016, i.e. from point 3.1.1 of the Procurement Documents in accordance with Article 255 of the PPA 2016 have been met, may provide the procuring entity with evidence of the measures taken to demonstrate its reliability, irrespective of the existence of the relevant exclusion grounds. Evidence of “self-cleaning” does not need to be provided as part of the tender, as it is preliminarily demonstrated by the ESPD form. Tenderers shall, in the event of the existence of the relevant exclusion grounds in the ESPD form, fill in the sections in Part III: Grounds for Exclusion, A: Grounds relating to criminal convictions (in parts where the Procuring Entity marked “required information” and that refer to “self-cleaning”)</w:t>
      </w:r>
    </w:p>
    <w:p w14:paraId="44F96D84" w14:textId="77777777" w:rsidR="00064BFA" w:rsidRPr="00AE5A52" w:rsidRDefault="00064BFA">
      <w:pPr>
        <w:pBdr>
          <w:top w:val="nil"/>
          <w:left w:val="nil"/>
          <w:bottom w:val="nil"/>
          <w:right w:val="nil"/>
          <w:between w:val="nil"/>
        </w:pBdr>
        <w:spacing w:line="276" w:lineRule="auto"/>
        <w:jc w:val="both"/>
        <w:rPr>
          <w:color w:val="000000"/>
          <w:sz w:val="22"/>
          <w:szCs w:val="22"/>
          <w:lang w:val="en-GB"/>
        </w:rPr>
      </w:pPr>
    </w:p>
    <w:p w14:paraId="2FEB4595" w14:textId="77777777" w:rsidR="00064BFA" w:rsidRPr="00AE5A52" w:rsidRDefault="00FD7A1C">
      <w:pPr>
        <w:pBdr>
          <w:top w:val="nil"/>
          <w:left w:val="nil"/>
          <w:bottom w:val="nil"/>
          <w:right w:val="nil"/>
          <w:between w:val="nil"/>
        </w:pBdr>
        <w:spacing w:line="276" w:lineRule="auto"/>
        <w:jc w:val="both"/>
        <w:rPr>
          <w:b/>
          <w:color w:val="000000"/>
          <w:sz w:val="22"/>
          <w:szCs w:val="22"/>
          <w:lang w:val="en-GB"/>
        </w:rPr>
      </w:pPr>
      <w:r w:rsidRPr="00AE5A52">
        <w:rPr>
          <w:b/>
          <w:bCs/>
          <w:color w:val="000000"/>
          <w:sz w:val="22"/>
          <w:szCs w:val="22"/>
          <w:lang w:val="en-GB"/>
        </w:rPr>
        <w:t>Taking measures within the meaning of this point shall be demonstrated by the economic operator in the following ways:</w:t>
      </w:r>
    </w:p>
    <w:p w14:paraId="6FD93CCB" w14:textId="77777777" w:rsidR="00064BFA" w:rsidRPr="00AE5A52" w:rsidRDefault="00FD7A1C">
      <w:pPr>
        <w:numPr>
          <w:ilvl w:val="0"/>
          <w:numId w:val="17"/>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payment of damages or taking other appropriate measures in order to pay damages caused by a criminal offence or omission</w:t>
      </w:r>
    </w:p>
    <w:p w14:paraId="7BFE2583" w14:textId="77777777" w:rsidR="00064BFA" w:rsidRPr="00AE5A52" w:rsidRDefault="00FD7A1C">
      <w:pPr>
        <w:numPr>
          <w:ilvl w:val="0"/>
          <w:numId w:val="17"/>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active cooperation with the investigating authorities in order to fully clarify the facts and circumstances related to the criminal offence or omission</w:t>
      </w:r>
    </w:p>
    <w:p w14:paraId="5FF216D6" w14:textId="77777777" w:rsidR="00064BFA" w:rsidRPr="00AE5A52" w:rsidRDefault="00FD7A1C">
      <w:pPr>
        <w:numPr>
          <w:ilvl w:val="0"/>
          <w:numId w:val="17"/>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the application of appropriate technical, organisational and personnel measures to prevent further criminal offences or omissions.</w:t>
      </w:r>
    </w:p>
    <w:p w14:paraId="65630082" w14:textId="77777777" w:rsidR="00064BFA" w:rsidRPr="00AE5A52" w:rsidRDefault="00064BFA">
      <w:pPr>
        <w:pBdr>
          <w:top w:val="nil"/>
          <w:left w:val="nil"/>
          <w:bottom w:val="nil"/>
          <w:right w:val="nil"/>
          <w:between w:val="nil"/>
        </w:pBdr>
        <w:spacing w:line="276" w:lineRule="auto"/>
        <w:jc w:val="both"/>
        <w:rPr>
          <w:color w:val="000000"/>
          <w:sz w:val="22"/>
          <w:szCs w:val="22"/>
          <w:lang w:val="en-GB"/>
        </w:rPr>
      </w:pPr>
    </w:p>
    <w:p w14:paraId="2217633B" w14:textId="77777777" w:rsidR="00064BFA" w:rsidRPr="00AE5A52" w:rsidRDefault="00FD7A1C">
      <w:pPr>
        <w:jc w:val="both"/>
        <w:rPr>
          <w:sz w:val="22"/>
          <w:szCs w:val="22"/>
          <w:lang w:val="en-GB"/>
        </w:rPr>
      </w:pPr>
      <w:r w:rsidRPr="00AE5A52">
        <w:rPr>
          <w:sz w:val="22"/>
          <w:szCs w:val="22"/>
          <w:lang w:val="en-GB"/>
        </w:rPr>
        <w:t xml:space="preserve">The measures taken by the economic operator shall be assessed taking into account the gravity and specific circumstances of the criminal offence or omission and it shall be obliged to state the reasons for the acceptance or non-acceptance of the measures. The procuring entity shall not exclude the economic operator from the public procurement procedure if it is assessed that the measures taken are appropriate. The economic operator on which a final judgment has imposed a prohibition on participation in the public procurement procedure for a certain period of time shall not have the right to exercise the options referred to in this point until the expiry of the period of prohibition in the state in which the judgment is in force. The period of exclusion from the public procurement procedure of the economic operator for </w:t>
      </w:r>
      <w:r w:rsidRPr="00AE5A52">
        <w:rPr>
          <w:sz w:val="22"/>
          <w:szCs w:val="22"/>
          <w:lang w:val="en-GB"/>
        </w:rPr>
        <w:lastRenderedPageBreak/>
        <w:t xml:space="preserve">which the exclusion grounds referred to in Article 251(1) of the PPA 2016 have been met is five years from the day the judgment becomes final, unless otherwise specified in the final judgment. </w:t>
      </w:r>
    </w:p>
    <w:p w14:paraId="76468667" w14:textId="77777777" w:rsidR="00064BFA" w:rsidRPr="00AE5A52" w:rsidRDefault="00064BFA">
      <w:pPr>
        <w:jc w:val="both"/>
        <w:rPr>
          <w:sz w:val="22"/>
          <w:szCs w:val="22"/>
          <w:lang w:val="en-GB"/>
        </w:rPr>
      </w:pPr>
    </w:p>
    <w:p w14:paraId="0A9F118F" w14:textId="77777777" w:rsidR="00064BFA" w:rsidRPr="00AE5A52" w:rsidRDefault="00FD7A1C">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E5A52">
        <w:rPr>
          <w:b/>
          <w:bCs/>
          <w:color w:val="000000"/>
          <w:sz w:val="22"/>
          <w:szCs w:val="22"/>
          <w:lang w:val="en-GB"/>
        </w:rPr>
        <w:t>For the purpose of determining the above circumstances (referred to in point 3.1.1), the economic operator shall submit a completed form of the ESPD in its tender, as follows: Part III Grounds for Exclusion, Section A: Grounds related to criminal convictions – the part related to “self-cleaning” for all economic operators within the tender.</w:t>
      </w:r>
    </w:p>
    <w:p w14:paraId="13716368" w14:textId="77777777" w:rsidR="00064BFA" w:rsidRPr="00AE5A52" w:rsidRDefault="00064BFA">
      <w:pPr>
        <w:jc w:val="both"/>
        <w:rPr>
          <w:sz w:val="22"/>
          <w:szCs w:val="22"/>
          <w:lang w:val="en-GB"/>
        </w:rPr>
      </w:pPr>
    </w:p>
    <w:p w14:paraId="7FFF590E" w14:textId="77777777" w:rsidR="00064BFA" w:rsidRPr="00AE5A52" w:rsidRDefault="00FD7A1C">
      <w:pPr>
        <w:ind w:right="340"/>
        <w:rPr>
          <w:b/>
          <w:color w:val="FF0000"/>
          <w:sz w:val="22"/>
          <w:szCs w:val="22"/>
          <w:lang w:val="en-GB"/>
        </w:rPr>
      </w:pPr>
      <w:r w:rsidRPr="00AE5A52">
        <w:rPr>
          <w:b/>
          <w:bCs/>
          <w:sz w:val="22"/>
          <w:szCs w:val="22"/>
          <w:lang w:val="en-GB"/>
        </w:rPr>
        <w:t xml:space="preserve">3.4 DOCUMENTS DEMONSTRATING THAT THERE ARE NO GROUNDS FOR EXCLUSION </w:t>
      </w:r>
    </w:p>
    <w:p w14:paraId="02086AD8" w14:textId="77777777" w:rsidR="00064BFA" w:rsidRPr="00AE5A52" w:rsidRDefault="00064BFA">
      <w:pPr>
        <w:ind w:right="340"/>
        <w:rPr>
          <w:b/>
          <w:sz w:val="22"/>
          <w:szCs w:val="22"/>
          <w:lang w:val="en-GB"/>
        </w:rPr>
      </w:pPr>
    </w:p>
    <w:p w14:paraId="17F7A495" w14:textId="77777777" w:rsidR="00064BFA" w:rsidRPr="00AE5A52" w:rsidRDefault="00FD7A1C">
      <w:pPr>
        <w:jc w:val="both"/>
        <w:rPr>
          <w:sz w:val="22"/>
          <w:szCs w:val="22"/>
          <w:lang w:val="en-GB"/>
        </w:rPr>
      </w:pPr>
      <w:r w:rsidRPr="00AE5A52">
        <w:rPr>
          <w:sz w:val="22"/>
          <w:szCs w:val="22"/>
          <w:lang w:val="en-GB"/>
        </w:rPr>
        <w:t xml:space="preserve">Economic operators shall be informed that the documents listed below </w:t>
      </w:r>
      <w:r w:rsidRPr="00AE5A52">
        <w:rPr>
          <w:b/>
          <w:bCs/>
          <w:sz w:val="22"/>
          <w:szCs w:val="22"/>
          <w:u w:val="single"/>
          <w:lang w:val="en-GB"/>
        </w:rPr>
        <w:t>are not submitted with a tender</w:t>
      </w:r>
      <w:r w:rsidRPr="00AE5A52">
        <w:rPr>
          <w:sz w:val="22"/>
          <w:szCs w:val="22"/>
          <w:lang w:val="en-GB"/>
        </w:rPr>
        <w:t xml:space="preserve">. </w:t>
      </w:r>
    </w:p>
    <w:p w14:paraId="12719FE2" w14:textId="77777777" w:rsidR="00064BFA" w:rsidRPr="00AE5A52" w:rsidRDefault="00FD7A1C">
      <w:pPr>
        <w:jc w:val="both"/>
        <w:rPr>
          <w:sz w:val="22"/>
          <w:szCs w:val="22"/>
          <w:lang w:val="en-GB"/>
        </w:rPr>
      </w:pPr>
      <w:r w:rsidRPr="00AE5A52">
        <w:rPr>
          <w:sz w:val="22"/>
          <w:szCs w:val="22"/>
          <w:lang w:val="en-GB"/>
        </w:rPr>
        <w:t xml:space="preserve">It is sufficient to fill in the e-ESPD form in the parts marked by the procuring entity as “required information” in accordance with point 5.2. of the Procurement Documents and attach it to the tender. </w:t>
      </w:r>
    </w:p>
    <w:p w14:paraId="2C0F4A9D" w14:textId="77777777" w:rsidR="00064BFA" w:rsidRPr="00AE5A52" w:rsidRDefault="00064BFA">
      <w:pPr>
        <w:jc w:val="both"/>
        <w:rPr>
          <w:sz w:val="22"/>
          <w:szCs w:val="22"/>
          <w:lang w:val="en-GB"/>
        </w:rPr>
      </w:pPr>
    </w:p>
    <w:p w14:paraId="61AE34A3" w14:textId="77777777" w:rsidR="00064BFA" w:rsidRPr="00AE5A52" w:rsidRDefault="00FD7A1C">
      <w:pPr>
        <w:jc w:val="both"/>
        <w:rPr>
          <w:sz w:val="22"/>
          <w:szCs w:val="22"/>
          <w:lang w:val="en-GB"/>
        </w:rPr>
      </w:pPr>
      <w:r w:rsidRPr="00AE5A52">
        <w:rPr>
          <w:sz w:val="22"/>
          <w:szCs w:val="22"/>
          <w:lang w:val="en-GB"/>
        </w:rPr>
        <w:t>Pursuant to Article 263 of the PPA 2016, the procuring entity may request the tenderer who has submitted the most economically advantageous tender, within a reasonable period of time, and no less than 5 (five) days, to provide up-to-date supporting documents demonstrating that there are no grounds for exclusion as requested by this procurement document, unless already in possession of those documents.</w:t>
      </w:r>
    </w:p>
    <w:p w14:paraId="7326359E" w14:textId="77777777" w:rsidR="00064BFA" w:rsidRPr="00AE5A52" w:rsidRDefault="00FD7A1C">
      <w:pPr>
        <w:jc w:val="both"/>
        <w:rPr>
          <w:sz w:val="22"/>
          <w:szCs w:val="22"/>
          <w:lang w:val="en-GB"/>
        </w:rPr>
      </w:pPr>
      <w:r w:rsidRPr="00AE5A52">
        <w:rPr>
          <w:sz w:val="22"/>
          <w:szCs w:val="22"/>
          <w:lang w:val="en-GB"/>
        </w:rPr>
        <w:t>The Procuring Entity shall, as sufficient evidence, accept:</w:t>
      </w:r>
    </w:p>
    <w:p w14:paraId="1BE3D786" w14:textId="77777777" w:rsidR="00064BFA" w:rsidRPr="00AE5A52" w:rsidRDefault="00064BFA">
      <w:pPr>
        <w:jc w:val="both"/>
        <w:rPr>
          <w:color w:val="7030A0"/>
          <w:sz w:val="22"/>
          <w:szCs w:val="22"/>
          <w:lang w:val="en-GB"/>
        </w:rPr>
      </w:pPr>
    </w:p>
    <w:tbl>
      <w:tblPr>
        <w:tblStyle w:val="a4"/>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6232"/>
      </w:tblGrid>
      <w:tr w:rsidR="00064BFA" w:rsidRPr="00AE5A52" w14:paraId="5D240F55" w14:textId="77777777">
        <w:tc>
          <w:tcPr>
            <w:tcW w:w="8931" w:type="dxa"/>
            <w:gridSpan w:val="2"/>
            <w:shd w:val="clear" w:color="auto" w:fill="9CC2E5"/>
          </w:tcPr>
          <w:p w14:paraId="0ED00387" w14:textId="77777777" w:rsidR="00064BFA" w:rsidRPr="00AE5A52" w:rsidRDefault="00FD7A1C">
            <w:pPr>
              <w:spacing w:before="72" w:after="72"/>
              <w:jc w:val="both"/>
              <w:rPr>
                <w:b/>
                <w:sz w:val="22"/>
                <w:szCs w:val="22"/>
                <w:lang w:val="en-GB"/>
              </w:rPr>
            </w:pPr>
            <w:r w:rsidRPr="00AE5A52">
              <w:rPr>
                <w:b/>
                <w:bCs/>
                <w:sz w:val="22"/>
                <w:szCs w:val="22"/>
                <w:lang w:val="en-GB"/>
              </w:rPr>
              <w:t xml:space="preserve">OBLIGATORY GROUNDS FOR EXCLUSION </w:t>
            </w:r>
          </w:p>
        </w:tc>
      </w:tr>
      <w:tr w:rsidR="00064BFA" w:rsidRPr="00AE5A52" w14:paraId="1D7CF9E1" w14:textId="77777777">
        <w:tc>
          <w:tcPr>
            <w:tcW w:w="2699" w:type="dxa"/>
            <w:shd w:val="clear" w:color="auto" w:fill="auto"/>
          </w:tcPr>
          <w:p w14:paraId="4B6D200C" w14:textId="77777777" w:rsidR="00064BFA" w:rsidRPr="00AE5A52" w:rsidRDefault="00FD7A1C">
            <w:pPr>
              <w:rPr>
                <w:b/>
                <w:sz w:val="22"/>
                <w:szCs w:val="22"/>
                <w:lang w:val="en-GB"/>
              </w:rPr>
            </w:pPr>
            <w:r w:rsidRPr="00AE5A52">
              <w:rPr>
                <w:b/>
                <w:bCs/>
                <w:sz w:val="22"/>
                <w:szCs w:val="22"/>
                <w:lang w:val="en-GB"/>
              </w:rPr>
              <w:t>Point 3.1.1</w:t>
            </w:r>
          </w:p>
          <w:p w14:paraId="347342FA" w14:textId="77777777" w:rsidR="00064BFA" w:rsidRPr="00AE5A52" w:rsidRDefault="00FD7A1C">
            <w:pPr>
              <w:rPr>
                <w:b/>
                <w:sz w:val="22"/>
                <w:szCs w:val="22"/>
                <w:lang w:val="en-GB"/>
              </w:rPr>
            </w:pPr>
            <w:r w:rsidRPr="00AE5A52">
              <w:rPr>
                <w:b/>
                <w:bCs/>
                <w:sz w:val="22"/>
                <w:szCs w:val="22"/>
                <w:lang w:val="en-GB"/>
              </w:rPr>
              <w:t>Procurement Documents</w:t>
            </w:r>
          </w:p>
        </w:tc>
        <w:tc>
          <w:tcPr>
            <w:tcW w:w="6232" w:type="dxa"/>
            <w:shd w:val="clear" w:color="auto" w:fill="auto"/>
          </w:tcPr>
          <w:p w14:paraId="44DD49C3" w14:textId="77777777" w:rsidR="00064BFA" w:rsidRPr="00AE5A52" w:rsidRDefault="00FD7A1C">
            <w:pPr>
              <w:numPr>
                <w:ilvl w:val="0"/>
                <w:numId w:val="1"/>
              </w:numPr>
              <w:spacing w:before="120"/>
              <w:ind w:left="459" w:hanging="425"/>
              <w:jc w:val="both"/>
              <w:rPr>
                <w:sz w:val="22"/>
                <w:szCs w:val="22"/>
                <w:lang w:val="en-GB"/>
              </w:rPr>
            </w:pPr>
            <w:r w:rsidRPr="00AE5A52">
              <w:rPr>
                <w:sz w:val="22"/>
                <w:szCs w:val="22"/>
                <w:lang w:val="en-GB"/>
              </w:rPr>
              <w:t>an excerpt from the criminal record or other relevant register or, if that is not possible, an equivalent document of the competent judicial or administrative authority in the country of establishment of the economic operator, namely the state of which the person is a national, demonstrating that there are no grounds for exclusion from Article 251(1) of the PPA 2016</w:t>
            </w:r>
          </w:p>
          <w:p w14:paraId="7863889D" w14:textId="77777777" w:rsidR="00064BFA" w:rsidRPr="00AE5A52" w:rsidRDefault="00FD7A1C">
            <w:pPr>
              <w:numPr>
                <w:ilvl w:val="0"/>
                <w:numId w:val="1"/>
              </w:numPr>
              <w:spacing w:after="120"/>
              <w:ind w:left="459" w:hanging="425"/>
              <w:jc w:val="both"/>
              <w:rPr>
                <w:sz w:val="22"/>
                <w:szCs w:val="22"/>
                <w:lang w:val="en-GB"/>
              </w:rPr>
            </w:pPr>
            <w:r w:rsidRPr="00AE5A52">
              <w:rPr>
                <w:sz w:val="22"/>
                <w:szCs w:val="22"/>
                <w:lang w:val="en-GB"/>
              </w:rPr>
              <w:t>if the above documents are not issued in the country of establishment of the economic operator, i.e. the country of which the person is a national or if they do not cover all the circumstances referred to in this point 3.1.1. of the Procurement Documents, they may be replaced by an affidavit or, if an affidavit does not exist under the law of the country concerned, by a statement of the provider with its signature certified by a judicial or administrative authority, notary public or a professional or trade body in the country of establishment of the tenderer, that is, the state of which the person is a national.</w:t>
            </w:r>
          </w:p>
        </w:tc>
      </w:tr>
      <w:tr w:rsidR="00064BFA" w:rsidRPr="00AE5A52" w14:paraId="31863090" w14:textId="77777777">
        <w:tc>
          <w:tcPr>
            <w:tcW w:w="2699" w:type="dxa"/>
            <w:shd w:val="clear" w:color="auto" w:fill="auto"/>
          </w:tcPr>
          <w:p w14:paraId="5E8AF68B" w14:textId="77777777" w:rsidR="00064BFA" w:rsidRPr="00AE5A52" w:rsidRDefault="00FD7A1C">
            <w:pPr>
              <w:rPr>
                <w:b/>
                <w:sz w:val="22"/>
                <w:szCs w:val="22"/>
                <w:lang w:val="en-GB"/>
              </w:rPr>
            </w:pPr>
            <w:r w:rsidRPr="00AE5A52">
              <w:rPr>
                <w:b/>
                <w:bCs/>
                <w:sz w:val="22"/>
                <w:szCs w:val="22"/>
                <w:lang w:val="en-GB"/>
              </w:rPr>
              <w:t>Point 3.1.2</w:t>
            </w:r>
          </w:p>
          <w:p w14:paraId="1421091E" w14:textId="77777777" w:rsidR="00064BFA" w:rsidRPr="00AE5A52" w:rsidRDefault="00FD7A1C">
            <w:pPr>
              <w:rPr>
                <w:b/>
                <w:sz w:val="22"/>
                <w:szCs w:val="22"/>
                <w:lang w:val="en-GB"/>
              </w:rPr>
            </w:pPr>
            <w:r w:rsidRPr="00AE5A52">
              <w:rPr>
                <w:b/>
                <w:bCs/>
                <w:sz w:val="22"/>
                <w:szCs w:val="22"/>
                <w:lang w:val="en-GB"/>
              </w:rPr>
              <w:t>Procurement Documents</w:t>
            </w:r>
          </w:p>
        </w:tc>
        <w:tc>
          <w:tcPr>
            <w:tcW w:w="6232" w:type="dxa"/>
            <w:shd w:val="clear" w:color="auto" w:fill="auto"/>
          </w:tcPr>
          <w:p w14:paraId="52677679" w14:textId="77777777" w:rsidR="00064BFA" w:rsidRPr="00AE5A52" w:rsidRDefault="00FD7A1C">
            <w:pPr>
              <w:numPr>
                <w:ilvl w:val="0"/>
                <w:numId w:val="2"/>
              </w:numPr>
              <w:spacing w:before="120"/>
              <w:ind w:left="459" w:hanging="425"/>
              <w:jc w:val="both"/>
              <w:rPr>
                <w:sz w:val="22"/>
                <w:szCs w:val="22"/>
                <w:lang w:val="en-GB"/>
              </w:rPr>
            </w:pPr>
            <w:r w:rsidRPr="00AE5A52">
              <w:rPr>
                <w:sz w:val="22"/>
                <w:szCs w:val="22"/>
                <w:lang w:val="en-GB"/>
              </w:rPr>
              <w:t>a certificate from the tax administration or other competent authority in the country of establishment of the economic operator proving that there are no grounds for exclusion specified in this point of the Procurement Documents.</w:t>
            </w:r>
          </w:p>
          <w:p w14:paraId="6638F119" w14:textId="77777777" w:rsidR="00064BFA" w:rsidRPr="00AE5A52" w:rsidRDefault="00FD7A1C">
            <w:pPr>
              <w:numPr>
                <w:ilvl w:val="0"/>
                <w:numId w:val="2"/>
              </w:numPr>
              <w:spacing w:after="120"/>
              <w:ind w:left="459" w:hanging="425"/>
              <w:jc w:val="both"/>
              <w:rPr>
                <w:sz w:val="22"/>
                <w:szCs w:val="22"/>
                <w:lang w:val="en-GB"/>
              </w:rPr>
            </w:pPr>
            <w:r w:rsidRPr="00AE5A52">
              <w:rPr>
                <w:sz w:val="22"/>
                <w:szCs w:val="22"/>
                <w:lang w:val="en-GB"/>
              </w:rPr>
              <w:t xml:space="preserve">If such documents are not issued in the country of establishment of the economic operator or the country of which the person is a national or if they do not cover all the circumstances referred to in this point of the Procurement Documents, they may be replaced by an affidavit or, if an affidavit does not exist under the law of the country concerned, by a statement of the provider with its signature certified by a judicial or administrative authority, notary public or a professional or trade body in the </w:t>
            </w:r>
            <w:r w:rsidRPr="00AE5A52">
              <w:rPr>
                <w:sz w:val="22"/>
                <w:szCs w:val="22"/>
                <w:lang w:val="en-GB"/>
              </w:rPr>
              <w:lastRenderedPageBreak/>
              <w:t>country of establishment of the economic operator, that is, the state of which the person is a national.</w:t>
            </w:r>
          </w:p>
        </w:tc>
      </w:tr>
    </w:tbl>
    <w:p w14:paraId="0401CE0C" w14:textId="77777777" w:rsidR="00064BFA" w:rsidRPr="00AE5A52" w:rsidRDefault="00064BFA">
      <w:pPr>
        <w:jc w:val="center"/>
        <w:rPr>
          <w:lang w:val="en-GB"/>
        </w:rPr>
      </w:pPr>
    </w:p>
    <w:p w14:paraId="544A4BA5" w14:textId="77777777" w:rsidR="00064BFA" w:rsidRPr="00AE5A52" w:rsidRDefault="00FD7A1C">
      <w:pPr>
        <w:jc w:val="both"/>
        <w:rPr>
          <w:b/>
          <w:sz w:val="22"/>
          <w:szCs w:val="22"/>
          <w:lang w:val="en-GB"/>
        </w:rPr>
      </w:pPr>
      <w:r w:rsidRPr="00AE5A52">
        <w:rPr>
          <w:b/>
          <w:bCs/>
          <w:sz w:val="22"/>
          <w:szCs w:val="22"/>
          <w:lang w:val="en-GB"/>
        </w:rPr>
        <w:t>Note:</w:t>
      </w:r>
    </w:p>
    <w:p w14:paraId="4144D601" w14:textId="77777777" w:rsidR="00064BFA" w:rsidRPr="00AE5A52" w:rsidRDefault="00FD7A1C">
      <w:pPr>
        <w:jc w:val="both"/>
        <w:rPr>
          <w:sz w:val="22"/>
          <w:szCs w:val="22"/>
          <w:lang w:val="en-GB"/>
        </w:rPr>
      </w:pPr>
      <w:r w:rsidRPr="00AE5A52">
        <w:rPr>
          <w:sz w:val="22"/>
          <w:szCs w:val="22"/>
          <w:lang w:val="en-GB"/>
        </w:rPr>
        <w:t>Pursuant to Article 20(9) of the Ordinance, the documents referred to in Article 265(1), point 1 of the PPA 2016 shall be deemed updated if they are not older than six months from the date of commencement of the public procurement procedure.</w:t>
      </w:r>
    </w:p>
    <w:p w14:paraId="08D2AEC5" w14:textId="77777777" w:rsidR="00064BFA" w:rsidRPr="00AE5A52" w:rsidRDefault="00FD7A1C">
      <w:pPr>
        <w:jc w:val="both"/>
        <w:rPr>
          <w:sz w:val="22"/>
          <w:szCs w:val="22"/>
          <w:lang w:val="en-GB"/>
        </w:rPr>
      </w:pPr>
      <w:r w:rsidRPr="00AE5A52">
        <w:rPr>
          <w:sz w:val="22"/>
          <w:szCs w:val="22"/>
          <w:lang w:val="en-GB"/>
        </w:rPr>
        <w:t>Pursuant to Article 20(12) of the Ordinance, the documents referred to in Article 265(2) of the PPA 2016 shall be deemed updated if they are not older than the date of commencement of the public procurement procedure.</w:t>
      </w:r>
    </w:p>
    <w:p w14:paraId="15877D35" w14:textId="77777777" w:rsidR="00064BFA" w:rsidRPr="00AE5A52" w:rsidRDefault="00FD7A1C">
      <w:pPr>
        <w:jc w:val="both"/>
        <w:rPr>
          <w:sz w:val="22"/>
          <w:szCs w:val="22"/>
          <w:lang w:val="en-GB"/>
        </w:rPr>
      </w:pPr>
      <w:r w:rsidRPr="00AE5A52">
        <w:rPr>
          <w:sz w:val="22"/>
          <w:szCs w:val="22"/>
          <w:lang w:val="en-GB"/>
        </w:rPr>
        <w:t>Pursuant to Article 20(12) of the Ordinance, the statement referred to in Article 265(2) in conjunction with Article 251(1) of the PPL 2016 may be issued by a person legally authorised to represent the economic operator for the economic operator and for all persons who are members of an administrative, management or supervisory authority or have the power to represent, make decisions or supervise the economic operator.</w:t>
      </w:r>
    </w:p>
    <w:p w14:paraId="09DB123B" w14:textId="77777777" w:rsidR="00064BFA" w:rsidRPr="00AE5A52" w:rsidRDefault="00064BFA">
      <w:pPr>
        <w:jc w:val="both"/>
        <w:rPr>
          <w:sz w:val="22"/>
          <w:szCs w:val="22"/>
          <w:lang w:val="en-GB"/>
        </w:rPr>
      </w:pPr>
    </w:p>
    <w:p w14:paraId="345708D9" w14:textId="77777777" w:rsidR="00064BFA" w:rsidRPr="00AE5A52" w:rsidRDefault="00FD7A1C">
      <w:pPr>
        <w:shd w:val="clear" w:color="auto" w:fill="F7CAAC"/>
        <w:jc w:val="both"/>
        <w:rPr>
          <w:sz w:val="22"/>
          <w:szCs w:val="22"/>
          <w:lang w:val="en-GB"/>
        </w:rPr>
      </w:pPr>
      <w:r w:rsidRPr="00AE5A52">
        <w:rPr>
          <w:sz w:val="22"/>
          <w:szCs w:val="22"/>
          <w:lang w:val="en-GB"/>
        </w:rPr>
        <w:t>For economic operators that are not established in the Republic of Croatia or persons who are not nationals of the Republic of Croatia, please state in the tender the country of their establishment, i.e. information on citizenship. A foreign national who also has Croatian nationality in accordance with Article 2 of the Nationality Act is considered exclusively a Croatian national before the state authorities of the Republic of Croatia.</w:t>
      </w:r>
    </w:p>
    <w:p w14:paraId="09FB3524" w14:textId="77777777" w:rsidR="00064BFA" w:rsidRPr="00AE5A52" w:rsidRDefault="00064BFA">
      <w:pPr>
        <w:rPr>
          <w:lang w:val="en-GB"/>
        </w:rPr>
      </w:pPr>
    </w:p>
    <w:p w14:paraId="0532646C" w14:textId="77777777" w:rsidR="00064BFA" w:rsidRPr="00AE5A52" w:rsidRDefault="00FD7A1C">
      <w:pPr>
        <w:pStyle w:val="Heading1"/>
        <w:shd w:val="clear" w:color="auto" w:fill="D9D9D9"/>
        <w:rPr>
          <w:sz w:val="22"/>
          <w:szCs w:val="22"/>
          <w:lang w:val="en-GB"/>
        </w:rPr>
      </w:pPr>
      <w:r w:rsidRPr="00AE5A52">
        <w:rPr>
          <w:bCs/>
          <w:sz w:val="22"/>
          <w:szCs w:val="22"/>
          <w:lang w:val="en-GB"/>
        </w:rPr>
        <w:t>IV CRITERIA FOR THE SELECTION OF THE ECONOMIC OPERATOR (SELECTION CRITERIA)</w:t>
      </w:r>
    </w:p>
    <w:p w14:paraId="234EAD84" w14:textId="77777777" w:rsidR="00064BFA" w:rsidRPr="00AE5A52" w:rsidRDefault="00064BFA">
      <w:pPr>
        <w:jc w:val="both"/>
        <w:rPr>
          <w:color w:val="000000"/>
          <w:sz w:val="22"/>
          <w:szCs w:val="22"/>
          <w:lang w:val="en-GB"/>
        </w:rPr>
      </w:pPr>
      <w:bookmarkStart w:id="31" w:name="_2p2csry" w:colFirst="0" w:colLast="0"/>
      <w:bookmarkEnd w:id="31"/>
    </w:p>
    <w:p w14:paraId="1C6358ED" w14:textId="77777777" w:rsidR="00064BFA" w:rsidRPr="00AE5A52" w:rsidRDefault="00FD7A1C">
      <w:pPr>
        <w:pStyle w:val="Heading1"/>
        <w:jc w:val="both"/>
        <w:rPr>
          <w:sz w:val="22"/>
          <w:szCs w:val="22"/>
          <w:lang w:val="en-GB"/>
        </w:rPr>
      </w:pPr>
      <w:r w:rsidRPr="00AE5A52">
        <w:rPr>
          <w:bCs/>
          <w:sz w:val="22"/>
          <w:szCs w:val="22"/>
          <w:lang w:val="en-GB"/>
        </w:rPr>
        <w:t>4.1 Technical and professional competence</w:t>
      </w:r>
    </w:p>
    <w:p w14:paraId="2A5749E0" w14:textId="77777777" w:rsidR="00064BFA" w:rsidRPr="00AE5A52" w:rsidRDefault="00064BFA">
      <w:pPr>
        <w:jc w:val="both"/>
        <w:rPr>
          <w:color w:val="000000"/>
          <w:sz w:val="22"/>
          <w:szCs w:val="22"/>
          <w:lang w:val="en-GB"/>
        </w:rPr>
      </w:pPr>
    </w:p>
    <w:p w14:paraId="71B9DEAE" w14:textId="6C78396F" w:rsidR="00064BFA" w:rsidRPr="00AE5A52" w:rsidRDefault="00FD7A1C">
      <w:pPr>
        <w:jc w:val="both"/>
        <w:rPr>
          <w:sz w:val="22"/>
          <w:szCs w:val="22"/>
          <w:lang w:val="en-GB"/>
        </w:rPr>
      </w:pPr>
      <w:r w:rsidRPr="00AE5A52">
        <w:rPr>
          <w:sz w:val="22"/>
          <w:szCs w:val="22"/>
          <w:lang w:val="en-GB"/>
        </w:rPr>
        <w:t>Pursuant to Article 259</w:t>
      </w:r>
      <w:r w:rsidR="001F4A81">
        <w:rPr>
          <w:sz w:val="22"/>
          <w:szCs w:val="22"/>
          <w:lang w:val="en-GB"/>
        </w:rPr>
        <w:t xml:space="preserve"> </w:t>
      </w:r>
      <w:r w:rsidRPr="00AE5A52">
        <w:rPr>
          <w:sz w:val="22"/>
          <w:szCs w:val="22"/>
          <w:lang w:val="en-GB"/>
        </w:rPr>
        <w:t>(1), point 1 and Article 268 (1), point 4 of the PPA 2016, the procuring entity determines the conditions of technical and professional ability to ensure that the economic operator has the necessary human and technical resources and experience required to perform public procurement contracts at the appropriate quality level taking into account the estimated value of the procurement, the importance and complexity of the terms of reference.</w:t>
      </w:r>
    </w:p>
    <w:p w14:paraId="02A09DEB" w14:textId="77777777" w:rsidR="00064BFA" w:rsidRDefault="00064BFA">
      <w:pPr>
        <w:jc w:val="both"/>
        <w:rPr>
          <w:sz w:val="22"/>
          <w:szCs w:val="22"/>
          <w:lang w:val="en-GB"/>
        </w:rPr>
      </w:pPr>
    </w:p>
    <w:p w14:paraId="420C9625" w14:textId="0DCB2AA2" w:rsidR="001D728D" w:rsidRPr="001D728D" w:rsidRDefault="001D728D">
      <w:pPr>
        <w:jc w:val="both"/>
        <w:rPr>
          <w:b/>
          <w:bCs/>
          <w:sz w:val="22"/>
          <w:szCs w:val="22"/>
          <w:lang w:val="en-GB"/>
        </w:rPr>
      </w:pPr>
      <w:r w:rsidRPr="001D728D">
        <w:rPr>
          <w:b/>
          <w:bCs/>
          <w:sz w:val="22"/>
          <w:szCs w:val="22"/>
          <w:lang w:val="en-GB"/>
        </w:rPr>
        <w:t xml:space="preserve">4.1.1. List of </w:t>
      </w:r>
      <w:r w:rsidR="009B2373">
        <w:rPr>
          <w:b/>
          <w:bCs/>
          <w:sz w:val="22"/>
          <w:szCs w:val="22"/>
          <w:lang w:val="en-GB"/>
        </w:rPr>
        <w:t>performed services</w:t>
      </w:r>
    </w:p>
    <w:p w14:paraId="52686F60" w14:textId="77777777" w:rsidR="001D728D" w:rsidRDefault="001D728D">
      <w:pPr>
        <w:jc w:val="both"/>
        <w:rPr>
          <w:sz w:val="22"/>
          <w:szCs w:val="22"/>
          <w:lang w:val="en-GB"/>
        </w:rPr>
      </w:pPr>
    </w:p>
    <w:p w14:paraId="5F134F3B" w14:textId="46FFB00F" w:rsidR="001D728D" w:rsidRDefault="001D728D">
      <w:pPr>
        <w:jc w:val="both"/>
        <w:rPr>
          <w:sz w:val="22"/>
          <w:szCs w:val="22"/>
          <w:lang w:val="en-GB"/>
        </w:rPr>
      </w:pPr>
      <w:r w:rsidRPr="001D728D">
        <w:rPr>
          <w:sz w:val="22"/>
          <w:szCs w:val="22"/>
          <w:lang w:val="en-GB"/>
        </w:rPr>
        <w:t>Pursuant to Art.</w:t>
      </w:r>
      <w:r>
        <w:rPr>
          <w:sz w:val="22"/>
          <w:szCs w:val="22"/>
          <w:lang w:val="en-GB"/>
        </w:rPr>
        <w:t xml:space="preserve"> </w:t>
      </w:r>
      <w:r w:rsidRPr="001D728D">
        <w:rPr>
          <w:sz w:val="22"/>
          <w:szCs w:val="22"/>
          <w:lang w:val="en-GB"/>
        </w:rPr>
        <w:t xml:space="preserve">268, paragraph 1, </w:t>
      </w:r>
      <w:r>
        <w:rPr>
          <w:sz w:val="22"/>
          <w:szCs w:val="22"/>
          <w:lang w:val="en-GB"/>
        </w:rPr>
        <w:t>point</w:t>
      </w:r>
      <w:r w:rsidRPr="001D728D">
        <w:rPr>
          <w:sz w:val="22"/>
          <w:szCs w:val="22"/>
          <w:lang w:val="en-GB"/>
        </w:rPr>
        <w:t xml:space="preserve"> </w:t>
      </w:r>
      <w:r w:rsidR="009B2373">
        <w:rPr>
          <w:sz w:val="22"/>
          <w:szCs w:val="22"/>
          <w:lang w:val="en-GB"/>
        </w:rPr>
        <w:t>3</w:t>
      </w:r>
      <w:r w:rsidRPr="001D728D">
        <w:rPr>
          <w:sz w:val="22"/>
          <w:szCs w:val="22"/>
          <w:lang w:val="en-GB"/>
        </w:rPr>
        <w:t xml:space="preserve">. </w:t>
      </w:r>
      <w:r w:rsidR="009B2373">
        <w:rPr>
          <w:sz w:val="22"/>
          <w:szCs w:val="22"/>
          <w:lang w:val="en-GB"/>
        </w:rPr>
        <w:t>f</w:t>
      </w:r>
      <w:r>
        <w:rPr>
          <w:sz w:val="22"/>
          <w:szCs w:val="22"/>
          <w:lang w:val="en-GB"/>
        </w:rPr>
        <w:t>f the PPA 2016</w:t>
      </w:r>
      <w:r w:rsidRPr="001D728D">
        <w:rPr>
          <w:sz w:val="22"/>
          <w:szCs w:val="22"/>
          <w:lang w:val="en-GB"/>
        </w:rPr>
        <w:t>, the economic entity must prove that in the year in which the public procurement procedure began and during t</w:t>
      </w:r>
      <w:r>
        <w:rPr>
          <w:sz w:val="22"/>
          <w:szCs w:val="22"/>
          <w:lang w:val="en-GB"/>
        </w:rPr>
        <w:t>en (10)</w:t>
      </w:r>
      <w:r w:rsidRPr="001D728D">
        <w:rPr>
          <w:sz w:val="22"/>
          <w:szCs w:val="22"/>
          <w:lang w:val="en-GB"/>
        </w:rPr>
        <w:t xml:space="preserve"> years preceding that year, it </w:t>
      </w:r>
      <w:r w:rsidR="009B2373">
        <w:rPr>
          <w:sz w:val="22"/>
          <w:szCs w:val="22"/>
          <w:lang w:val="en-GB"/>
        </w:rPr>
        <w:t xml:space="preserve">performed </w:t>
      </w:r>
      <w:r w:rsidRPr="001D728D">
        <w:rPr>
          <w:sz w:val="22"/>
          <w:szCs w:val="22"/>
          <w:lang w:val="en-GB"/>
        </w:rPr>
        <w:t xml:space="preserve">the same or similar </w:t>
      </w:r>
      <w:r w:rsidR="009B2373">
        <w:rPr>
          <w:sz w:val="22"/>
          <w:szCs w:val="22"/>
          <w:lang w:val="en-GB"/>
        </w:rPr>
        <w:t>services</w:t>
      </w:r>
      <w:r w:rsidRPr="001D728D">
        <w:rPr>
          <w:sz w:val="22"/>
          <w:szCs w:val="22"/>
          <w:lang w:val="en-GB"/>
        </w:rPr>
        <w:t xml:space="preserve"> to the </w:t>
      </w:r>
      <w:r>
        <w:rPr>
          <w:sz w:val="22"/>
          <w:szCs w:val="22"/>
          <w:lang w:val="en-GB"/>
        </w:rPr>
        <w:t xml:space="preserve">subject of </w:t>
      </w:r>
      <w:r w:rsidRPr="001D728D">
        <w:rPr>
          <w:sz w:val="22"/>
          <w:szCs w:val="22"/>
          <w:lang w:val="en-GB"/>
        </w:rPr>
        <w:t xml:space="preserve">procurement, </w:t>
      </w:r>
      <w:r w:rsidR="00077F9F">
        <w:rPr>
          <w:sz w:val="22"/>
          <w:szCs w:val="22"/>
          <w:lang w:val="en-GB"/>
        </w:rPr>
        <w:t xml:space="preserve">cumulatively </w:t>
      </w:r>
      <w:r w:rsidRPr="001D728D">
        <w:rPr>
          <w:sz w:val="22"/>
          <w:szCs w:val="22"/>
          <w:lang w:val="en-GB"/>
        </w:rPr>
        <w:t xml:space="preserve">at least in the amount of the estimated value of the procurement </w:t>
      </w:r>
      <w:r>
        <w:rPr>
          <w:sz w:val="22"/>
          <w:szCs w:val="22"/>
          <w:lang w:val="en-GB"/>
        </w:rPr>
        <w:t>procedure</w:t>
      </w:r>
      <w:r w:rsidRPr="001D728D">
        <w:rPr>
          <w:sz w:val="22"/>
          <w:szCs w:val="22"/>
          <w:lang w:val="en-GB"/>
        </w:rPr>
        <w:t>.</w:t>
      </w:r>
    </w:p>
    <w:p w14:paraId="537EA7A5" w14:textId="77777777" w:rsidR="00153B49" w:rsidRDefault="00153B49">
      <w:pPr>
        <w:jc w:val="both"/>
        <w:rPr>
          <w:sz w:val="22"/>
          <w:szCs w:val="22"/>
          <w:lang w:val="en-GB"/>
        </w:rPr>
      </w:pPr>
    </w:p>
    <w:p w14:paraId="3813E5A7" w14:textId="29E7516B" w:rsidR="00153B49" w:rsidRPr="00153B49" w:rsidRDefault="00153B49">
      <w:pPr>
        <w:jc w:val="both"/>
        <w:rPr>
          <w:sz w:val="22"/>
          <w:szCs w:val="22"/>
          <w:u w:val="single"/>
          <w:lang w:val="en-GB"/>
        </w:rPr>
      </w:pPr>
      <w:r w:rsidRPr="00153B49">
        <w:rPr>
          <w:sz w:val="22"/>
          <w:szCs w:val="22"/>
          <w:u w:val="single"/>
          <w:lang w:val="en-GB"/>
        </w:rPr>
        <w:t>Procuring entity will take into account a maximum of three (3) performed services</w:t>
      </w:r>
      <w:r w:rsidR="00077F9F">
        <w:rPr>
          <w:sz w:val="22"/>
          <w:szCs w:val="22"/>
          <w:u w:val="single"/>
          <w:lang w:val="en-GB"/>
        </w:rPr>
        <w:t xml:space="preserve">, which in total </w:t>
      </w:r>
      <w:r w:rsidR="00077F9F" w:rsidRPr="00077F9F">
        <w:rPr>
          <w:sz w:val="22"/>
          <w:szCs w:val="22"/>
          <w:u w:val="single"/>
          <w:lang w:val="en-GB"/>
        </w:rPr>
        <w:t>must be at least equal to the estimated purchase value</w:t>
      </w:r>
      <w:r w:rsidR="00077F9F">
        <w:rPr>
          <w:sz w:val="22"/>
          <w:szCs w:val="22"/>
          <w:u w:val="single"/>
          <w:lang w:val="en-GB"/>
        </w:rPr>
        <w:t>.</w:t>
      </w:r>
    </w:p>
    <w:p w14:paraId="0E179ECB" w14:textId="77777777" w:rsidR="001D728D" w:rsidRDefault="001D728D">
      <w:pPr>
        <w:jc w:val="both"/>
        <w:rPr>
          <w:sz w:val="22"/>
          <w:szCs w:val="22"/>
          <w:lang w:val="en-GB"/>
        </w:rPr>
      </w:pPr>
    </w:p>
    <w:p w14:paraId="3183D9D9" w14:textId="7E31C03C" w:rsidR="009B2373" w:rsidRPr="00AE5A52" w:rsidRDefault="009B2373" w:rsidP="009B2373">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77E0D">
        <w:rPr>
          <w:b/>
          <w:bCs/>
          <w:color w:val="000000"/>
          <w:sz w:val="22"/>
          <w:szCs w:val="22"/>
          <w:lang w:val="en-GB"/>
        </w:rPr>
        <w:t>For the purpose of determining the circumstances referred to in this point 4.</w:t>
      </w:r>
      <w:r>
        <w:rPr>
          <w:b/>
          <w:bCs/>
          <w:color w:val="000000"/>
          <w:sz w:val="22"/>
          <w:szCs w:val="22"/>
          <w:lang w:val="en-GB"/>
        </w:rPr>
        <w:t>1.1.</w:t>
      </w:r>
      <w:r w:rsidRPr="00A77E0D">
        <w:rPr>
          <w:b/>
          <w:bCs/>
          <w:color w:val="000000"/>
          <w:sz w:val="22"/>
          <w:szCs w:val="22"/>
          <w:lang w:val="en-GB"/>
        </w:rPr>
        <w:t xml:space="preserve">, the completed ESPD form – part IV shall be submitted in the tender. Criteria for the selection of the economic operator, Section C Technical and professional competence, question </w:t>
      </w:r>
      <w:r>
        <w:rPr>
          <w:b/>
          <w:bCs/>
          <w:color w:val="000000"/>
          <w:sz w:val="22"/>
          <w:szCs w:val="22"/>
          <w:lang w:val="en-GB"/>
        </w:rPr>
        <w:t>1.c)</w:t>
      </w:r>
    </w:p>
    <w:p w14:paraId="43D3DAF6" w14:textId="77777777" w:rsidR="009B2373" w:rsidRDefault="009B2373">
      <w:pPr>
        <w:jc w:val="both"/>
        <w:rPr>
          <w:sz w:val="22"/>
          <w:szCs w:val="22"/>
          <w:lang w:val="en-GB"/>
        </w:rPr>
      </w:pPr>
    </w:p>
    <w:p w14:paraId="4D970E00" w14:textId="0B2940CF" w:rsidR="009B2373" w:rsidRDefault="009B2373">
      <w:pPr>
        <w:jc w:val="both"/>
        <w:rPr>
          <w:b/>
          <w:bCs/>
          <w:sz w:val="22"/>
          <w:szCs w:val="22"/>
          <w:lang w:val="en-GB"/>
        </w:rPr>
      </w:pPr>
      <w:r w:rsidRPr="009B2373">
        <w:rPr>
          <w:b/>
          <w:bCs/>
          <w:sz w:val="22"/>
          <w:szCs w:val="22"/>
          <w:lang w:val="en-GB"/>
        </w:rPr>
        <w:t xml:space="preserve">4.1.2. </w:t>
      </w:r>
      <w:r w:rsidR="00A06E67">
        <w:rPr>
          <w:b/>
          <w:bCs/>
          <w:sz w:val="22"/>
          <w:szCs w:val="22"/>
          <w:lang w:val="en-GB"/>
        </w:rPr>
        <w:t>E</w:t>
      </w:r>
      <w:r w:rsidR="00A06E67" w:rsidRPr="00A06E67">
        <w:rPr>
          <w:b/>
          <w:bCs/>
          <w:sz w:val="22"/>
          <w:szCs w:val="22"/>
          <w:lang w:val="en-GB"/>
        </w:rPr>
        <w:t>ngaged technical experts, regardless of whether they belong directly to the economic entity, who will participate in the execution of the contract</w:t>
      </w:r>
    </w:p>
    <w:p w14:paraId="1494B493" w14:textId="77777777" w:rsidR="009B2373" w:rsidRDefault="009B2373">
      <w:pPr>
        <w:jc w:val="both"/>
        <w:rPr>
          <w:b/>
          <w:bCs/>
          <w:sz w:val="22"/>
          <w:szCs w:val="22"/>
          <w:lang w:val="en-GB"/>
        </w:rPr>
      </w:pPr>
    </w:p>
    <w:p w14:paraId="19F5CB11" w14:textId="4FFC94EA" w:rsidR="00B11C6D" w:rsidRDefault="00B11C6D">
      <w:pPr>
        <w:jc w:val="both"/>
        <w:rPr>
          <w:sz w:val="22"/>
          <w:szCs w:val="22"/>
          <w:lang w:val="en-GB"/>
        </w:rPr>
      </w:pPr>
      <w:r w:rsidRPr="00B11C6D">
        <w:rPr>
          <w:sz w:val="22"/>
          <w:szCs w:val="22"/>
          <w:lang w:val="en-GB"/>
        </w:rPr>
        <w:t xml:space="preserve">The scope of </w:t>
      </w:r>
      <w:r>
        <w:rPr>
          <w:sz w:val="22"/>
          <w:szCs w:val="22"/>
          <w:lang w:val="en-GB"/>
        </w:rPr>
        <w:t>services</w:t>
      </w:r>
      <w:r w:rsidRPr="00B11C6D">
        <w:rPr>
          <w:sz w:val="22"/>
          <w:szCs w:val="22"/>
          <w:lang w:val="en-GB"/>
        </w:rPr>
        <w:t xml:space="preserve"> requires an interdisciplinary team of skilled experts with previous experience in activities similar to this </w:t>
      </w:r>
      <w:r>
        <w:rPr>
          <w:sz w:val="22"/>
          <w:szCs w:val="22"/>
          <w:lang w:val="en-GB"/>
        </w:rPr>
        <w:t>procurement procedure</w:t>
      </w:r>
      <w:r w:rsidRPr="00B11C6D">
        <w:rPr>
          <w:sz w:val="22"/>
          <w:szCs w:val="22"/>
          <w:lang w:val="en-GB"/>
        </w:rPr>
        <w:t xml:space="preserve">. The required qualifications for all experts to be engaged in this assignment are presented below. The inclusion of experts so that the team responds to every area </w:t>
      </w:r>
      <w:r w:rsidRPr="00B11C6D">
        <w:rPr>
          <w:sz w:val="22"/>
          <w:szCs w:val="22"/>
          <w:lang w:val="en-GB"/>
        </w:rPr>
        <w:lastRenderedPageBreak/>
        <w:t xml:space="preserve">of expertise defined in the table below is mandatory. If the qualifications of an expert cover the requirements of more than one area of expertise, that expert can also be proposed for these other areas. In addition, the </w:t>
      </w:r>
      <w:r>
        <w:rPr>
          <w:sz w:val="22"/>
          <w:szCs w:val="22"/>
          <w:lang w:val="en-GB"/>
        </w:rPr>
        <w:t>economic entity</w:t>
      </w:r>
      <w:r w:rsidRPr="00B11C6D">
        <w:rPr>
          <w:sz w:val="22"/>
          <w:szCs w:val="22"/>
          <w:lang w:val="en-GB"/>
        </w:rPr>
        <w:t xml:space="preserve"> may propose -</w:t>
      </w:r>
      <w:r>
        <w:rPr>
          <w:sz w:val="22"/>
          <w:szCs w:val="22"/>
          <w:lang w:val="en-GB"/>
        </w:rPr>
        <w:t xml:space="preserve"> </w:t>
      </w:r>
      <w:r w:rsidRPr="00B11C6D">
        <w:rPr>
          <w:sz w:val="22"/>
          <w:szCs w:val="22"/>
          <w:lang w:val="en-GB"/>
        </w:rPr>
        <w:t>as they deem appropriate</w:t>
      </w:r>
      <w:r>
        <w:rPr>
          <w:sz w:val="22"/>
          <w:szCs w:val="22"/>
          <w:lang w:val="en-GB"/>
        </w:rPr>
        <w:t xml:space="preserve"> </w:t>
      </w:r>
      <w:r w:rsidRPr="00B11C6D">
        <w:rPr>
          <w:sz w:val="22"/>
          <w:szCs w:val="22"/>
          <w:lang w:val="en-GB"/>
        </w:rPr>
        <w:t>- additional experts covering other specific areas of expertise</w:t>
      </w:r>
      <w:r>
        <w:rPr>
          <w:sz w:val="22"/>
          <w:szCs w:val="22"/>
          <w:lang w:val="en-GB"/>
        </w:rPr>
        <w:t>.</w:t>
      </w:r>
    </w:p>
    <w:p w14:paraId="69373F01" w14:textId="1A46674E" w:rsidR="00A06E67" w:rsidRDefault="00A06E67">
      <w:pPr>
        <w:jc w:val="both"/>
        <w:rPr>
          <w:sz w:val="22"/>
          <w:szCs w:val="22"/>
          <w:lang w:val="en-GB"/>
        </w:rPr>
      </w:pPr>
      <w:r w:rsidRPr="00A06E67">
        <w:rPr>
          <w:sz w:val="22"/>
          <w:szCs w:val="22"/>
          <w:lang w:val="en-GB"/>
        </w:rPr>
        <w:t>The economic entity must prove that it has at least the following technical experts who have the following minimum work experience for the execution of the contract:</w:t>
      </w:r>
    </w:p>
    <w:p w14:paraId="07438795" w14:textId="77777777" w:rsidR="00A06E67" w:rsidRPr="00A06E67" w:rsidRDefault="00A06E67">
      <w:pPr>
        <w:jc w:val="both"/>
        <w:rPr>
          <w:sz w:val="22"/>
          <w:szCs w:val="22"/>
          <w:lang w:val="en-GB"/>
        </w:rPr>
      </w:pPr>
    </w:p>
    <w:p w14:paraId="66D6F8A4" w14:textId="6D541DEA" w:rsidR="00064BFA" w:rsidRPr="002C0CA8" w:rsidRDefault="00413E6B">
      <w:pPr>
        <w:jc w:val="both"/>
        <w:rPr>
          <w:b/>
          <w:sz w:val="22"/>
          <w:szCs w:val="22"/>
          <w:lang w:val="en-GB"/>
        </w:rPr>
      </w:pPr>
      <w:bookmarkStart w:id="32" w:name="_Hlk73297612"/>
      <w:r w:rsidRPr="002C0CA8">
        <w:rPr>
          <w:b/>
          <w:bCs/>
          <w:sz w:val="22"/>
          <w:szCs w:val="22"/>
          <w:lang w:val="en-GB"/>
        </w:rPr>
        <w:t xml:space="preserve">Expert 1 – </w:t>
      </w:r>
      <w:r w:rsidR="001F4A81" w:rsidRPr="001F4A81">
        <w:rPr>
          <w:b/>
          <w:bCs/>
          <w:sz w:val="22"/>
          <w:szCs w:val="22"/>
          <w:lang w:val="en-GB"/>
        </w:rPr>
        <w:t>National Team Leader</w:t>
      </w:r>
      <w:r w:rsidRPr="002C0CA8">
        <w:rPr>
          <w:b/>
          <w:bCs/>
          <w:sz w:val="22"/>
          <w:szCs w:val="22"/>
          <w:lang w:val="en-GB"/>
        </w:rPr>
        <w:t>:</w:t>
      </w:r>
    </w:p>
    <w:p w14:paraId="600D953A" w14:textId="77777777" w:rsidR="00F91A89" w:rsidRPr="002C0CA8" w:rsidRDefault="00F91A89">
      <w:pPr>
        <w:jc w:val="both"/>
        <w:rPr>
          <w:sz w:val="22"/>
          <w:szCs w:val="22"/>
          <w:lang w:val="en-GB"/>
        </w:rPr>
      </w:pPr>
    </w:p>
    <w:p w14:paraId="0422C743" w14:textId="77777777" w:rsidR="00064BFA" w:rsidRPr="002C0CA8" w:rsidRDefault="00FD7A1C">
      <w:pPr>
        <w:jc w:val="both"/>
        <w:rPr>
          <w:sz w:val="22"/>
          <w:szCs w:val="22"/>
          <w:lang w:val="en-GB"/>
        </w:rPr>
      </w:pPr>
      <w:r w:rsidRPr="002C0CA8">
        <w:rPr>
          <w:sz w:val="22"/>
          <w:szCs w:val="22"/>
          <w:lang w:val="en-GB"/>
        </w:rPr>
        <w:t xml:space="preserve">Minimum qualifications: </w:t>
      </w:r>
    </w:p>
    <w:p w14:paraId="45430C1D" w14:textId="77777777" w:rsidR="00FC5F79" w:rsidRPr="002C0CA8" w:rsidRDefault="00FC5F79">
      <w:pPr>
        <w:jc w:val="both"/>
        <w:rPr>
          <w:sz w:val="22"/>
          <w:szCs w:val="22"/>
          <w:lang w:val="en-GB"/>
        </w:rPr>
      </w:pPr>
    </w:p>
    <w:p w14:paraId="37861A61" w14:textId="65558C6D" w:rsidR="00064BFA" w:rsidRPr="00B11C6D" w:rsidRDefault="00B11C6D" w:rsidP="00B11C6D">
      <w:pPr>
        <w:pStyle w:val="ListParagraph"/>
        <w:numPr>
          <w:ilvl w:val="0"/>
          <w:numId w:val="25"/>
        </w:numPr>
        <w:jc w:val="both"/>
        <w:rPr>
          <w:sz w:val="22"/>
          <w:szCs w:val="22"/>
          <w:lang w:val="en-GB"/>
        </w:rPr>
      </w:pPr>
      <w:r w:rsidRPr="00B11C6D">
        <w:rPr>
          <w:sz w:val="22"/>
          <w:szCs w:val="22"/>
          <w:lang w:val="en-GB"/>
        </w:rPr>
        <w:t>At least an</w:t>
      </w:r>
      <w:r>
        <w:rPr>
          <w:sz w:val="22"/>
          <w:szCs w:val="22"/>
          <w:lang w:val="en-GB"/>
        </w:rPr>
        <w:t xml:space="preserve"> </w:t>
      </w:r>
      <w:r w:rsidRPr="00B11C6D">
        <w:rPr>
          <w:sz w:val="22"/>
          <w:szCs w:val="22"/>
          <w:lang w:val="en-GB"/>
        </w:rPr>
        <w:t>University degree in one of the following fields: coastal zone management, environmental sciences, environmental management, spatial planning, environmental economics, biology, sociology or environmental law</w:t>
      </w:r>
    </w:p>
    <w:p w14:paraId="5054CBE7" w14:textId="6A72A462" w:rsidR="00B11C6D" w:rsidRDefault="00B11C6D" w:rsidP="00B11C6D">
      <w:pPr>
        <w:pStyle w:val="ListParagraph"/>
        <w:numPr>
          <w:ilvl w:val="0"/>
          <w:numId w:val="25"/>
        </w:numPr>
        <w:jc w:val="both"/>
        <w:rPr>
          <w:sz w:val="22"/>
          <w:szCs w:val="22"/>
          <w:lang w:val="en-GB"/>
        </w:rPr>
      </w:pPr>
      <w:r w:rsidRPr="00B11C6D">
        <w:rPr>
          <w:sz w:val="22"/>
          <w:szCs w:val="22"/>
          <w:lang w:val="en-GB"/>
        </w:rPr>
        <w:t xml:space="preserve">The expert shall have a minimum of </w:t>
      </w:r>
      <w:r w:rsidR="003E0B31">
        <w:rPr>
          <w:sz w:val="22"/>
          <w:szCs w:val="22"/>
          <w:lang w:val="en-GB"/>
        </w:rPr>
        <w:t>ten</w:t>
      </w:r>
      <w:r w:rsidRPr="00B11C6D">
        <w:rPr>
          <w:sz w:val="22"/>
          <w:szCs w:val="22"/>
          <w:lang w:val="en-GB"/>
        </w:rPr>
        <w:t xml:space="preserve"> years of experience in the field of coastal management and sustainable coastal development in Lebanon</w:t>
      </w:r>
    </w:p>
    <w:p w14:paraId="1AAA441A" w14:textId="65B4674A" w:rsidR="00B11C6D" w:rsidRPr="00B11C6D" w:rsidRDefault="00B11C6D" w:rsidP="00B11C6D">
      <w:pPr>
        <w:pStyle w:val="ListParagraph"/>
        <w:numPr>
          <w:ilvl w:val="0"/>
          <w:numId w:val="25"/>
        </w:numPr>
        <w:jc w:val="both"/>
        <w:rPr>
          <w:sz w:val="22"/>
          <w:szCs w:val="22"/>
          <w:lang w:val="en-GB"/>
        </w:rPr>
      </w:pPr>
      <w:r w:rsidRPr="00B11C6D">
        <w:rPr>
          <w:sz w:val="22"/>
          <w:szCs w:val="22"/>
          <w:lang w:val="en-GB"/>
        </w:rPr>
        <w:t>Excellent oral and written communication skills in English and Arabic</w:t>
      </w:r>
    </w:p>
    <w:p w14:paraId="185848F7" w14:textId="77777777" w:rsidR="00B11C6D" w:rsidRPr="00B11C6D" w:rsidRDefault="00B11C6D" w:rsidP="00B11C6D">
      <w:pPr>
        <w:jc w:val="both"/>
        <w:rPr>
          <w:sz w:val="22"/>
          <w:szCs w:val="22"/>
          <w:lang w:val="en-GB"/>
        </w:rPr>
      </w:pPr>
    </w:p>
    <w:p w14:paraId="5EB70C3F" w14:textId="3B50C068" w:rsidR="00B11C6D" w:rsidRPr="00DE4E5A" w:rsidRDefault="00DE4E5A">
      <w:pPr>
        <w:jc w:val="both"/>
        <w:rPr>
          <w:b/>
          <w:bCs/>
          <w:sz w:val="22"/>
          <w:szCs w:val="22"/>
          <w:lang w:val="en-GB"/>
        </w:rPr>
      </w:pPr>
      <w:r w:rsidRPr="00DE4E5A">
        <w:rPr>
          <w:b/>
          <w:bCs/>
          <w:sz w:val="22"/>
          <w:szCs w:val="22"/>
          <w:lang w:val="en-GB"/>
        </w:rPr>
        <w:t>Expert 2 - ICZM / Biologist</w:t>
      </w:r>
      <w:r w:rsidR="00F7761D">
        <w:rPr>
          <w:b/>
          <w:bCs/>
          <w:sz w:val="22"/>
          <w:szCs w:val="22"/>
          <w:lang w:val="en-GB"/>
        </w:rPr>
        <w:t>:</w:t>
      </w:r>
    </w:p>
    <w:p w14:paraId="09018399" w14:textId="77777777" w:rsidR="00B11C6D" w:rsidRDefault="00B11C6D">
      <w:pPr>
        <w:jc w:val="both"/>
        <w:rPr>
          <w:sz w:val="22"/>
          <w:szCs w:val="22"/>
          <w:lang w:val="en-GB"/>
        </w:rPr>
      </w:pPr>
    </w:p>
    <w:p w14:paraId="0078AE3F" w14:textId="77777777" w:rsidR="00DE4E5A" w:rsidRPr="002C0CA8" w:rsidRDefault="00DE4E5A" w:rsidP="00DE4E5A">
      <w:pPr>
        <w:jc w:val="both"/>
        <w:rPr>
          <w:sz w:val="22"/>
          <w:szCs w:val="22"/>
          <w:lang w:val="en-GB"/>
        </w:rPr>
      </w:pPr>
      <w:r w:rsidRPr="002C0CA8">
        <w:rPr>
          <w:sz w:val="22"/>
          <w:szCs w:val="22"/>
          <w:lang w:val="en-GB"/>
        </w:rPr>
        <w:t xml:space="preserve">Minimum qualifications: </w:t>
      </w:r>
    </w:p>
    <w:p w14:paraId="0851A4FC" w14:textId="77777777" w:rsidR="00B11C6D" w:rsidRDefault="00B11C6D">
      <w:pPr>
        <w:jc w:val="both"/>
        <w:rPr>
          <w:sz w:val="22"/>
          <w:szCs w:val="22"/>
          <w:lang w:val="en-GB"/>
        </w:rPr>
      </w:pPr>
    </w:p>
    <w:p w14:paraId="5FC1312B" w14:textId="57AE0D4C" w:rsidR="00B11C6D" w:rsidRDefault="00DE4E5A" w:rsidP="00DE4E5A">
      <w:pPr>
        <w:pStyle w:val="ListParagraph"/>
        <w:numPr>
          <w:ilvl w:val="0"/>
          <w:numId w:val="27"/>
        </w:numPr>
        <w:jc w:val="both"/>
        <w:rPr>
          <w:sz w:val="22"/>
          <w:szCs w:val="22"/>
          <w:lang w:val="en-GB"/>
        </w:rPr>
      </w:pPr>
      <w:r w:rsidRPr="00DE4E5A">
        <w:rPr>
          <w:sz w:val="22"/>
          <w:szCs w:val="22"/>
          <w:lang w:val="en-GB"/>
        </w:rPr>
        <w:t>At least a</w:t>
      </w:r>
      <w:r>
        <w:rPr>
          <w:sz w:val="22"/>
          <w:szCs w:val="22"/>
          <w:lang w:val="en-GB"/>
        </w:rPr>
        <w:t>n</w:t>
      </w:r>
      <w:r w:rsidRPr="00DE4E5A">
        <w:rPr>
          <w:sz w:val="22"/>
          <w:szCs w:val="22"/>
          <w:lang w:val="en-GB"/>
        </w:rPr>
        <w:t xml:space="preserve"> University degree in biology, marine biology or environmental sciences</w:t>
      </w:r>
    </w:p>
    <w:p w14:paraId="7E67301F" w14:textId="36593974" w:rsidR="00DE4E5A" w:rsidRDefault="00DE4E5A" w:rsidP="00DE4E5A">
      <w:pPr>
        <w:pStyle w:val="ListParagraph"/>
        <w:numPr>
          <w:ilvl w:val="0"/>
          <w:numId w:val="27"/>
        </w:numPr>
        <w:jc w:val="both"/>
        <w:rPr>
          <w:sz w:val="22"/>
          <w:szCs w:val="22"/>
          <w:lang w:val="en-GB"/>
        </w:rPr>
      </w:pPr>
      <w:r w:rsidRPr="00DE4E5A">
        <w:rPr>
          <w:sz w:val="22"/>
          <w:szCs w:val="22"/>
          <w:lang w:val="en-GB"/>
        </w:rPr>
        <w:t xml:space="preserve">The expert shall have a minimum of </w:t>
      </w:r>
      <w:r w:rsidR="0002663B">
        <w:rPr>
          <w:sz w:val="22"/>
          <w:szCs w:val="22"/>
          <w:lang w:val="en-GB"/>
        </w:rPr>
        <w:t xml:space="preserve">ten </w:t>
      </w:r>
      <w:r w:rsidRPr="00DE4E5A">
        <w:rPr>
          <w:sz w:val="22"/>
          <w:szCs w:val="22"/>
          <w:lang w:val="en-GB"/>
        </w:rPr>
        <w:t>years of experience in the field of coastal biodiversity protection</w:t>
      </w:r>
      <w:r w:rsidR="003E0B31">
        <w:rPr>
          <w:sz w:val="22"/>
          <w:szCs w:val="22"/>
          <w:lang w:val="en-GB"/>
        </w:rPr>
        <w:t xml:space="preserve"> in Lebanon</w:t>
      </w:r>
    </w:p>
    <w:p w14:paraId="72411915" w14:textId="0633CD9B" w:rsidR="00DE4E5A" w:rsidRDefault="00DE4E5A" w:rsidP="00DE4E5A">
      <w:pPr>
        <w:pStyle w:val="ListParagraph"/>
        <w:numPr>
          <w:ilvl w:val="0"/>
          <w:numId w:val="27"/>
        </w:numPr>
        <w:jc w:val="both"/>
        <w:rPr>
          <w:sz w:val="22"/>
          <w:szCs w:val="22"/>
          <w:lang w:val="en-GB"/>
        </w:rPr>
      </w:pPr>
      <w:r w:rsidRPr="00DE4E5A">
        <w:rPr>
          <w:sz w:val="22"/>
          <w:szCs w:val="22"/>
          <w:lang w:val="en-GB"/>
        </w:rPr>
        <w:t xml:space="preserve">The expert shall have participated in </w:t>
      </w:r>
      <w:r w:rsidR="00BB696A">
        <w:rPr>
          <w:sz w:val="22"/>
          <w:szCs w:val="22"/>
          <w:lang w:val="en-GB"/>
        </w:rPr>
        <w:t xml:space="preserve">at least </w:t>
      </w:r>
      <w:r w:rsidR="00A13643">
        <w:rPr>
          <w:sz w:val="22"/>
          <w:szCs w:val="22"/>
          <w:lang w:val="en-GB"/>
        </w:rPr>
        <w:t xml:space="preserve">two </w:t>
      </w:r>
      <w:r w:rsidRPr="00DE4E5A">
        <w:rPr>
          <w:sz w:val="22"/>
          <w:szCs w:val="22"/>
          <w:lang w:val="en-GB"/>
        </w:rPr>
        <w:t>projects relevant to climate change impacts and adaptation</w:t>
      </w:r>
    </w:p>
    <w:p w14:paraId="68F1651F" w14:textId="57CD0725" w:rsidR="00DE4E5A" w:rsidRDefault="00DE4E5A" w:rsidP="00DE4E5A">
      <w:pPr>
        <w:pStyle w:val="ListParagraph"/>
        <w:numPr>
          <w:ilvl w:val="0"/>
          <w:numId w:val="27"/>
        </w:numPr>
        <w:jc w:val="both"/>
        <w:rPr>
          <w:sz w:val="22"/>
          <w:szCs w:val="22"/>
          <w:lang w:val="en-GB"/>
        </w:rPr>
      </w:pPr>
      <w:r w:rsidRPr="00DE4E5A">
        <w:rPr>
          <w:sz w:val="22"/>
          <w:szCs w:val="22"/>
          <w:lang w:val="en-GB"/>
        </w:rPr>
        <w:t>Excellent oral and written communication skills in English and Arabic</w:t>
      </w:r>
    </w:p>
    <w:p w14:paraId="33B8D985" w14:textId="77777777" w:rsidR="00DE4E5A" w:rsidRDefault="00DE4E5A" w:rsidP="00DE4E5A">
      <w:pPr>
        <w:jc w:val="both"/>
        <w:rPr>
          <w:sz w:val="22"/>
          <w:szCs w:val="22"/>
          <w:lang w:val="en-GB"/>
        </w:rPr>
      </w:pPr>
    </w:p>
    <w:p w14:paraId="695F62B2" w14:textId="77777777" w:rsidR="00DE4E5A" w:rsidRDefault="00DE4E5A" w:rsidP="00DE4E5A">
      <w:pPr>
        <w:jc w:val="both"/>
        <w:rPr>
          <w:sz w:val="22"/>
          <w:szCs w:val="22"/>
          <w:lang w:val="en-GB"/>
        </w:rPr>
      </w:pPr>
    </w:p>
    <w:p w14:paraId="07B46259" w14:textId="23F22FD9" w:rsidR="00FE039E" w:rsidRDefault="00FE039E" w:rsidP="00FE039E">
      <w:pPr>
        <w:widowControl w:val="0"/>
        <w:autoSpaceDE w:val="0"/>
        <w:autoSpaceDN w:val="0"/>
        <w:adjustRightInd w:val="0"/>
        <w:rPr>
          <w:rFonts w:eastAsia="Malgun Gothic"/>
          <w:b/>
          <w:sz w:val="22"/>
          <w:szCs w:val="20"/>
          <w:lang w:val="en-GB" w:eastAsia="hr-HR"/>
        </w:rPr>
      </w:pPr>
      <w:r w:rsidRPr="00FE039E">
        <w:rPr>
          <w:rFonts w:eastAsia="Malgun Gothic"/>
          <w:b/>
          <w:sz w:val="22"/>
          <w:szCs w:val="20"/>
          <w:lang w:val="en-GB" w:eastAsia="hr-HR"/>
        </w:rPr>
        <w:t>Expert 3 - Spatial planner</w:t>
      </w:r>
      <w:r w:rsidR="00F7761D">
        <w:rPr>
          <w:rFonts w:eastAsia="Malgun Gothic"/>
          <w:b/>
          <w:sz w:val="22"/>
          <w:szCs w:val="20"/>
          <w:lang w:val="en-GB" w:eastAsia="hr-HR"/>
        </w:rPr>
        <w:t>:</w:t>
      </w:r>
    </w:p>
    <w:p w14:paraId="1B298F48" w14:textId="77777777" w:rsidR="00FE039E" w:rsidRDefault="00FE039E" w:rsidP="00FE039E">
      <w:pPr>
        <w:widowControl w:val="0"/>
        <w:autoSpaceDE w:val="0"/>
        <w:autoSpaceDN w:val="0"/>
        <w:adjustRightInd w:val="0"/>
        <w:rPr>
          <w:rFonts w:eastAsia="Malgun Gothic"/>
          <w:b/>
          <w:sz w:val="22"/>
          <w:szCs w:val="20"/>
          <w:lang w:val="en-GB" w:eastAsia="hr-HR"/>
        </w:rPr>
      </w:pPr>
    </w:p>
    <w:p w14:paraId="66B221B2" w14:textId="77777777" w:rsidR="00FE039E" w:rsidRPr="002C0CA8" w:rsidRDefault="00FE039E" w:rsidP="00FE039E">
      <w:pPr>
        <w:jc w:val="both"/>
        <w:rPr>
          <w:sz w:val="22"/>
          <w:szCs w:val="22"/>
          <w:lang w:val="en-GB"/>
        </w:rPr>
      </w:pPr>
      <w:r w:rsidRPr="002C0CA8">
        <w:rPr>
          <w:sz w:val="22"/>
          <w:szCs w:val="22"/>
          <w:lang w:val="en-GB"/>
        </w:rPr>
        <w:t xml:space="preserve">Minimum qualifications: </w:t>
      </w:r>
    </w:p>
    <w:p w14:paraId="270773A2" w14:textId="77777777" w:rsidR="00FE039E" w:rsidRPr="00FE039E" w:rsidRDefault="00FE039E" w:rsidP="00FE039E">
      <w:pPr>
        <w:widowControl w:val="0"/>
        <w:autoSpaceDE w:val="0"/>
        <w:autoSpaceDN w:val="0"/>
        <w:adjustRightInd w:val="0"/>
        <w:rPr>
          <w:rFonts w:eastAsia="Malgun Gothic"/>
          <w:b/>
          <w:sz w:val="22"/>
          <w:szCs w:val="20"/>
          <w:lang w:val="en-GB" w:eastAsia="hr-HR"/>
        </w:rPr>
      </w:pPr>
    </w:p>
    <w:p w14:paraId="1D2D5490" w14:textId="72809CC3" w:rsidR="00DE4E5A" w:rsidRDefault="00FE039E" w:rsidP="00FE039E">
      <w:pPr>
        <w:pStyle w:val="ListParagraph"/>
        <w:numPr>
          <w:ilvl w:val="0"/>
          <w:numId w:val="28"/>
        </w:numPr>
        <w:jc w:val="both"/>
        <w:rPr>
          <w:sz w:val="22"/>
          <w:szCs w:val="22"/>
          <w:lang w:val="en-GB"/>
        </w:rPr>
      </w:pPr>
      <w:r w:rsidRPr="00FE039E">
        <w:rPr>
          <w:sz w:val="22"/>
          <w:szCs w:val="22"/>
          <w:lang w:val="en-GB"/>
        </w:rPr>
        <w:t>At least a</w:t>
      </w:r>
      <w:r>
        <w:rPr>
          <w:sz w:val="22"/>
          <w:szCs w:val="22"/>
          <w:lang w:val="en-GB"/>
        </w:rPr>
        <w:t>n</w:t>
      </w:r>
      <w:r w:rsidRPr="00FE039E">
        <w:rPr>
          <w:sz w:val="22"/>
          <w:szCs w:val="22"/>
          <w:lang w:val="en-GB"/>
        </w:rPr>
        <w:t xml:space="preserve"> University degree in spatial planning, land use or urban planning;</w:t>
      </w:r>
    </w:p>
    <w:p w14:paraId="5704E98D" w14:textId="6E31EEA0" w:rsidR="00FE039E" w:rsidRDefault="00FE039E" w:rsidP="00FE039E">
      <w:pPr>
        <w:pStyle w:val="ListParagraph"/>
        <w:numPr>
          <w:ilvl w:val="0"/>
          <w:numId w:val="28"/>
        </w:numPr>
        <w:jc w:val="both"/>
        <w:rPr>
          <w:sz w:val="22"/>
          <w:szCs w:val="22"/>
          <w:lang w:val="en-GB"/>
        </w:rPr>
      </w:pPr>
      <w:r w:rsidRPr="00FE039E">
        <w:rPr>
          <w:sz w:val="22"/>
          <w:szCs w:val="22"/>
          <w:lang w:val="en-GB"/>
        </w:rPr>
        <w:t xml:space="preserve">The expert shall have a minimum of </w:t>
      </w:r>
      <w:r w:rsidR="003E0B31">
        <w:rPr>
          <w:sz w:val="22"/>
          <w:szCs w:val="22"/>
          <w:lang w:val="en-GB"/>
        </w:rPr>
        <w:t>ten</w:t>
      </w:r>
      <w:r w:rsidRPr="00FE039E">
        <w:rPr>
          <w:sz w:val="22"/>
          <w:szCs w:val="22"/>
          <w:lang w:val="en-GB"/>
        </w:rPr>
        <w:t xml:space="preserve"> years of experience in the field of sustainable spatial</w:t>
      </w:r>
      <w:r w:rsidR="003E0B31">
        <w:rPr>
          <w:sz w:val="22"/>
          <w:szCs w:val="22"/>
          <w:lang w:val="en-GB"/>
        </w:rPr>
        <w:t>/ land use</w:t>
      </w:r>
      <w:r w:rsidRPr="00FE039E">
        <w:rPr>
          <w:sz w:val="22"/>
          <w:szCs w:val="22"/>
          <w:lang w:val="en-GB"/>
        </w:rPr>
        <w:t xml:space="preserve"> </w:t>
      </w:r>
      <w:r w:rsidR="003E0B31">
        <w:rPr>
          <w:sz w:val="22"/>
          <w:szCs w:val="22"/>
          <w:lang w:val="en-GB"/>
        </w:rPr>
        <w:t>planning in Lebanon</w:t>
      </w:r>
    </w:p>
    <w:p w14:paraId="579E58DE" w14:textId="497CD95D" w:rsidR="00FE039E" w:rsidRDefault="00FE039E" w:rsidP="00FE039E">
      <w:pPr>
        <w:pStyle w:val="ListParagraph"/>
        <w:numPr>
          <w:ilvl w:val="0"/>
          <w:numId w:val="28"/>
        </w:numPr>
        <w:jc w:val="both"/>
        <w:rPr>
          <w:sz w:val="22"/>
          <w:szCs w:val="22"/>
          <w:lang w:val="en-GB"/>
        </w:rPr>
      </w:pPr>
      <w:r w:rsidRPr="00FE039E">
        <w:rPr>
          <w:sz w:val="22"/>
          <w:szCs w:val="22"/>
          <w:lang w:val="en-GB"/>
        </w:rPr>
        <w:t>The expert shall have participated in at least one project relevant to climate change</w:t>
      </w:r>
    </w:p>
    <w:p w14:paraId="356CA0BA" w14:textId="584465B9" w:rsidR="00FE039E" w:rsidRDefault="00FE039E" w:rsidP="00FE039E">
      <w:pPr>
        <w:pStyle w:val="ListParagraph"/>
        <w:numPr>
          <w:ilvl w:val="0"/>
          <w:numId w:val="28"/>
        </w:numPr>
        <w:jc w:val="both"/>
        <w:rPr>
          <w:sz w:val="22"/>
          <w:szCs w:val="22"/>
          <w:lang w:val="en-GB"/>
        </w:rPr>
      </w:pPr>
      <w:r w:rsidRPr="00FE039E">
        <w:rPr>
          <w:sz w:val="22"/>
          <w:szCs w:val="22"/>
          <w:lang w:val="en-GB"/>
        </w:rPr>
        <w:t>Excellent oral and written communication skills in English and Arabic</w:t>
      </w:r>
    </w:p>
    <w:p w14:paraId="28019997" w14:textId="77777777" w:rsidR="00FE039E" w:rsidRDefault="00FE039E" w:rsidP="00FE039E">
      <w:pPr>
        <w:jc w:val="both"/>
        <w:rPr>
          <w:sz w:val="22"/>
          <w:szCs w:val="22"/>
          <w:lang w:val="en-GB"/>
        </w:rPr>
      </w:pPr>
    </w:p>
    <w:p w14:paraId="1AC057D7" w14:textId="7A79B8BC" w:rsidR="00FE039E" w:rsidRDefault="00F7761D" w:rsidP="00FE039E">
      <w:pPr>
        <w:jc w:val="both"/>
        <w:rPr>
          <w:b/>
          <w:bCs/>
          <w:sz w:val="22"/>
          <w:szCs w:val="22"/>
          <w:lang w:val="en-GB"/>
        </w:rPr>
      </w:pPr>
      <w:r w:rsidRPr="00F7761D">
        <w:rPr>
          <w:b/>
          <w:bCs/>
          <w:sz w:val="22"/>
          <w:szCs w:val="22"/>
          <w:lang w:val="en-GB"/>
        </w:rPr>
        <w:t>Expert 4 - Environmental economist:</w:t>
      </w:r>
    </w:p>
    <w:p w14:paraId="6503F61F" w14:textId="77777777" w:rsidR="00F7761D" w:rsidRDefault="00F7761D" w:rsidP="00FE039E">
      <w:pPr>
        <w:jc w:val="both"/>
        <w:rPr>
          <w:b/>
          <w:bCs/>
          <w:sz w:val="22"/>
          <w:szCs w:val="22"/>
          <w:lang w:val="en-GB"/>
        </w:rPr>
      </w:pPr>
    </w:p>
    <w:p w14:paraId="4CA4421C" w14:textId="77777777" w:rsidR="00F7761D" w:rsidRPr="002C0CA8" w:rsidRDefault="00F7761D" w:rsidP="00F7761D">
      <w:pPr>
        <w:jc w:val="both"/>
        <w:rPr>
          <w:sz w:val="22"/>
          <w:szCs w:val="22"/>
          <w:lang w:val="en-GB"/>
        </w:rPr>
      </w:pPr>
      <w:r w:rsidRPr="002C0CA8">
        <w:rPr>
          <w:sz w:val="22"/>
          <w:szCs w:val="22"/>
          <w:lang w:val="en-GB"/>
        </w:rPr>
        <w:t xml:space="preserve">Minimum qualifications: </w:t>
      </w:r>
    </w:p>
    <w:p w14:paraId="246EE06C" w14:textId="77777777" w:rsidR="00F7761D" w:rsidRPr="00F7761D" w:rsidRDefault="00F7761D" w:rsidP="00FE039E">
      <w:pPr>
        <w:jc w:val="both"/>
        <w:rPr>
          <w:b/>
          <w:bCs/>
          <w:sz w:val="22"/>
          <w:szCs w:val="22"/>
          <w:lang w:val="en-GB"/>
        </w:rPr>
      </w:pPr>
    </w:p>
    <w:p w14:paraId="63515C51" w14:textId="13203789" w:rsidR="00F7761D" w:rsidRDefault="00F7761D" w:rsidP="00F7761D">
      <w:pPr>
        <w:pStyle w:val="ListParagraph"/>
        <w:numPr>
          <w:ilvl w:val="0"/>
          <w:numId w:val="29"/>
        </w:numPr>
        <w:jc w:val="both"/>
        <w:rPr>
          <w:sz w:val="22"/>
          <w:szCs w:val="22"/>
          <w:lang w:val="en-GB"/>
        </w:rPr>
      </w:pPr>
      <w:r w:rsidRPr="00F7761D">
        <w:rPr>
          <w:sz w:val="22"/>
          <w:szCs w:val="22"/>
          <w:lang w:val="en-GB"/>
        </w:rPr>
        <w:t>At least a</w:t>
      </w:r>
      <w:r>
        <w:rPr>
          <w:sz w:val="22"/>
          <w:szCs w:val="22"/>
          <w:lang w:val="en-GB"/>
        </w:rPr>
        <w:t>n</w:t>
      </w:r>
      <w:r w:rsidRPr="00F7761D">
        <w:rPr>
          <w:sz w:val="22"/>
          <w:szCs w:val="22"/>
          <w:lang w:val="en-GB"/>
        </w:rPr>
        <w:t xml:space="preserve"> University degree in environmental economics or economics;</w:t>
      </w:r>
    </w:p>
    <w:p w14:paraId="29A3FCA6" w14:textId="6FD2CBCE" w:rsidR="00F7761D" w:rsidRDefault="00F7761D" w:rsidP="00F7761D">
      <w:pPr>
        <w:pStyle w:val="ListParagraph"/>
        <w:numPr>
          <w:ilvl w:val="0"/>
          <w:numId w:val="29"/>
        </w:numPr>
        <w:jc w:val="both"/>
        <w:rPr>
          <w:sz w:val="22"/>
          <w:szCs w:val="22"/>
          <w:lang w:val="en-GB"/>
        </w:rPr>
      </w:pPr>
      <w:r w:rsidRPr="00F7761D">
        <w:rPr>
          <w:sz w:val="22"/>
          <w:szCs w:val="22"/>
          <w:lang w:val="en-GB"/>
        </w:rPr>
        <w:t xml:space="preserve">The expert shall have a minimum of </w:t>
      </w:r>
      <w:r w:rsidR="003E0B31">
        <w:rPr>
          <w:sz w:val="22"/>
          <w:szCs w:val="22"/>
          <w:lang w:val="en-GB"/>
        </w:rPr>
        <w:t>ten</w:t>
      </w:r>
      <w:r w:rsidRPr="00F7761D">
        <w:rPr>
          <w:sz w:val="22"/>
          <w:szCs w:val="22"/>
          <w:lang w:val="en-GB"/>
        </w:rPr>
        <w:t xml:space="preserve"> years of experience in the field of environmental economics</w:t>
      </w:r>
    </w:p>
    <w:p w14:paraId="0BC57D54" w14:textId="1A2B5F6B" w:rsidR="00F7761D" w:rsidRDefault="00F7761D" w:rsidP="00F7761D">
      <w:pPr>
        <w:pStyle w:val="ListParagraph"/>
        <w:numPr>
          <w:ilvl w:val="0"/>
          <w:numId w:val="29"/>
        </w:numPr>
        <w:jc w:val="both"/>
        <w:rPr>
          <w:sz w:val="22"/>
          <w:szCs w:val="22"/>
          <w:lang w:val="en-GB"/>
        </w:rPr>
      </w:pPr>
      <w:r w:rsidRPr="00F7761D">
        <w:rPr>
          <w:sz w:val="22"/>
          <w:szCs w:val="22"/>
          <w:lang w:val="en-GB"/>
        </w:rPr>
        <w:t>Excellent oral and written communication skills in English and Arabic</w:t>
      </w:r>
    </w:p>
    <w:p w14:paraId="537DF992" w14:textId="77777777" w:rsidR="006A6CE5" w:rsidRDefault="006A6CE5" w:rsidP="006A6CE5">
      <w:pPr>
        <w:pStyle w:val="ListParagraph"/>
        <w:jc w:val="both"/>
        <w:rPr>
          <w:sz w:val="22"/>
          <w:szCs w:val="22"/>
          <w:lang w:val="en-GB"/>
        </w:rPr>
      </w:pPr>
    </w:p>
    <w:p w14:paraId="61C3C9B3" w14:textId="61288F92" w:rsidR="00F7761D" w:rsidRPr="00F7761D" w:rsidRDefault="00F7761D" w:rsidP="00F7761D">
      <w:pPr>
        <w:jc w:val="both"/>
        <w:rPr>
          <w:b/>
          <w:bCs/>
          <w:sz w:val="22"/>
          <w:szCs w:val="22"/>
          <w:lang w:val="en-GB"/>
        </w:rPr>
      </w:pPr>
      <w:r w:rsidRPr="00F7761D">
        <w:rPr>
          <w:b/>
          <w:bCs/>
          <w:sz w:val="22"/>
          <w:szCs w:val="22"/>
          <w:lang w:val="en-GB"/>
        </w:rPr>
        <w:t>Expert 5 - Environmental Legal expert:</w:t>
      </w:r>
    </w:p>
    <w:p w14:paraId="0D5CD9AD" w14:textId="77777777" w:rsidR="00F7761D" w:rsidRDefault="00F7761D" w:rsidP="00F7761D">
      <w:pPr>
        <w:jc w:val="both"/>
        <w:rPr>
          <w:sz w:val="22"/>
          <w:szCs w:val="22"/>
          <w:lang w:val="en-GB"/>
        </w:rPr>
      </w:pPr>
    </w:p>
    <w:p w14:paraId="78F4CE09" w14:textId="77777777" w:rsidR="00F7761D" w:rsidRDefault="00F7761D" w:rsidP="00F7761D">
      <w:pPr>
        <w:jc w:val="both"/>
        <w:rPr>
          <w:sz w:val="22"/>
          <w:szCs w:val="22"/>
          <w:lang w:val="en-GB"/>
        </w:rPr>
      </w:pPr>
      <w:r w:rsidRPr="002C0CA8">
        <w:rPr>
          <w:sz w:val="22"/>
          <w:szCs w:val="22"/>
          <w:lang w:val="en-GB"/>
        </w:rPr>
        <w:t xml:space="preserve">Minimum qualifications: </w:t>
      </w:r>
    </w:p>
    <w:p w14:paraId="410C0924" w14:textId="77777777" w:rsidR="00F7761D" w:rsidRPr="002C0CA8" w:rsidRDefault="00F7761D" w:rsidP="00F7761D">
      <w:pPr>
        <w:jc w:val="both"/>
        <w:rPr>
          <w:sz w:val="22"/>
          <w:szCs w:val="22"/>
          <w:lang w:val="en-GB"/>
        </w:rPr>
      </w:pPr>
    </w:p>
    <w:p w14:paraId="25DCF8BD" w14:textId="76EF4C2A" w:rsidR="00F7761D" w:rsidRDefault="00F7761D" w:rsidP="00F7761D">
      <w:pPr>
        <w:pStyle w:val="ListParagraph"/>
        <w:numPr>
          <w:ilvl w:val="0"/>
          <w:numId w:val="30"/>
        </w:numPr>
        <w:jc w:val="both"/>
        <w:rPr>
          <w:sz w:val="22"/>
          <w:szCs w:val="22"/>
          <w:lang w:val="en-GB"/>
        </w:rPr>
      </w:pPr>
      <w:r w:rsidRPr="00F7761D">
        <w:rPr>
          <w:sz w:val="22"/>
          <w:szCs w:val="22"/>
          <w:lang w:val="en-GB"/>
        </w:rPr>
        <w:t>At least a</w:t>
      </w:r>
      <w:r>
        <w:rPr>
          <w:sz w:val="22"/>
          <w:szCs w:val="22"/>
          <w:lang w:val="en-GB"/>
        </w:rPr>
        <w:t>n</w:t>
      </w:r>
      <w:r w:rsidRPr="00F7761D">
        <w:rPr>
          <w:sz w:val="22"/>
          <w:szCs w:val="22"/>
          <w:lang w:val="en-GB"/>
        </w:rPr>
        <w:t xml:space="preserve"> University degree in environmental law or international law</w:t>
      </w:r>
    </w:p>
    <w:p w14:paraId="7E5DFE3C" w14:textId="61685888" w:rsidR="00F7761D" w:rsidRDefault="00F7761D" w:rsidP="00F7761D">
      <w:pPr>
        <w:pStyle w:val="ListParagraph"/>
        <w:numPr>
          <w:ilvl w:val="0"/>
          <w:numId w:val="30"/>
        </w:numPr>
        <w:jc w:val="both"/>
        <w:rPr>
          <w:sz w:val="22"/>
          <w:szCs w:val="22"/>
          <w:lang w:val="en-GB"/>
        </w:rPr>
      </w:pPr>
      <w:r w:rsidRPr="00F7761D">
        <w:rPr>
          <w:sz w:val="22"/>
          <w:szCs w:val="22"/>
          <w:lang w:val="en-GB"/>
        </w:rPr>
        <w:lastRenderedPageBreak/>
        <w:t xml:space="preserve">The expert shall have a minimum of </w:t>
      </w:r>
      <w:r w:rsidR="003E0B31">
        <w:rPr>
          <w:sz w:val="22"/>
          <w:szCs w:val="22"/>
          <w:lang w:val="en-GB"/>
        </w:rPr>
        <w:t>ten</w:t>
      </w:r>
      <w:r w:rsidRPr="00F7761D">
        <w:rPr>
          <w:sz w:val="22"/>
          <w:szCs w:val="22"/>
          <w:lang w:val="en-GB"/>
        </w:rPr>
        <w:t xml:space="preserve"> years of experience in the field of environmental legislation</w:t>
      </w:r>
      <w:r w:rsidR="003E0B31">
        <w:rPr>
          <w:sz w:val="22"/>
          <w:szCs w:val="22"/>
          <w:lang w:val="en-GB"/>
        </w:rPr>
        <w:t xml:space="preserve"> in Lebanon</w:t>
      </w:r>
    </w:p>
    <w:p w14:paraId="712648C2" w14:textId="7D181EB5" w:rsidR="00F7761D" w:rsidRDefault="00F7761D" w:rsidP="00F7761D">
      <w:pPr>
        <w:pStyle w:val="ListParagraph"/>
        <w:numPr>
          <w:ilvl w:val="0"/>
          <w:numId w:val="30"/>
        </w:numPr>
        <w:jc w:val="both"/>
        <w:rPr>
          <w:sz w:val="22"/>
          <w:szCs w:val="22"/>
          <w:lang w:val="en-GB"/>
        </w:rPr>
      </w:pPr>
      <w:r w:rsidRPr="00F7761D">
        <w:rPr>
          <w:sz w:val="22"/>
          <w:szCs w:val="22"/>
          <w:lang w:val="en-GB"/>
        </w:rPr>
        <w:t>Excellent oral and written communication skills in English and</w:t>
      </w:r>
      <w:r>
        <w:rPr>
          <w:sz w:val="22"/>
          <w:szCs w:val="22"/>
          <w:lang w:val="en-GB"/>
        </w:rPr>
        <w:t xml:space="preserve"> Arabic</w:t>
      </w:r>
    </w:p>
    <w:p w14:paraId="5499E394" w14:textId="77777777" w:rsidR="00F7761D" w:rsidRDefault="00F7761D" w:rsidP="00F7761D">
      <w:pPr>
        <w:jc w:val="both"/>
        <w:rPr>
          <w:sz w:val="22"/>
          <w:szCs w:val="22"/>
          <w:lang w:val="en-GB"/>
        </w:rPr>
      </w:pPr>
    </w:p>
    <w:p w14:paraId="647CAFCB" w14:textId="1AF92F4B" w:rsidR="00F7761D" w:rsidRPr="00F7761D" w:rsidRDefault="00F7761D" w:rsidP="00F7761D">
      <w:pPr>
        <w:jc w:val="both"/>
        <w:rPr>
          <w:b/>
          <w:bCs/>
          <w:sz w:val="22"/>
          <w:szCs w:val="22"/>
          <w:lang w:val="en-GB"/>
        </w:rPr>
      </w:pPr>
      <w:r w:rsidRPr="00110DD9">
        <w:rPr>
          <w:b/>
          <w:bCs/>
          <w:sz w:val="22"/>
          <w:szCs w:val="22"/>
          <w:lang w:val="en-GB"/>
        </w:rPr>
        <w:t>Expert 6 – Sociologist:</w:t>
      </w:r>
    </w:p>
    <w:p w14:paraId="6C59AB55" w14:textId="77777777" w:rsidR="00F7761D" w:rsidRPr="00F7761D" w:rsidRDefault="00F7761D" w:rsidP="00F7761D">
      <w:pPr>
        <w:jc w:val="both"/>
        <w:rPr>
          <w:sz w:val="22"/>
          <w:szCs w:val="22"/>
          <w:lang w:val="en-GB"/>
        </w:rPr>
      </w:pPr>
    </w:p>
    <w:p w14:paraId="15A6FF80" w14:textId="77777777" w:rsidR="00110DD9" w:rsidRDefault="00110DD9" w:rsidP="00110DD9">
      <w:pPr>
        <w:jc w:val="both"/>
        <w:rPr>
          <w:sz w:val="22"/>
          <w:szCs w:val="22"/>
          <w:lang w:val="en-GB"/>
        </w:rPr>
      </w:pPr>
      <w:r w:rsidRPr="002C0CA8">
        <w:rPr>
          <w:sz w:val="22"/>
          <w:szCs w:val="22"/>
          <w:lang w:val="en-GB"/>
        </w:rPr>
        <w:t xml:space="preserve">Minimum qualifications: </w:t>
      </w:r>
    </w:p>
    <w:p w14:paraId="124FEBC8" w14:textId="77777777" w:rsidR="0055744C" w:rsidRDefault="0055744C" w:rsidP="00110DD9">
      <w:pPr>
        <w:jc w:val="both"/>
        <w:rPr>
          <w:sz w:val="22"/>
          <w:szCs w:val="22"/>
          <w:lang w:val="en-GB"/>
        </w:rPr>
      </w:pPr>
    </w:p>
    <w:p w14:paraId="18C95FA6" w14:textId="7A15E20A" w:rsidR="0055744C" w:rsidRDefault="0055744C" w:rsidP="0055744C">
      <w:pPr>
        <w:pStyle w:val="ListParagraph"/>
        <w:numPr>
          <w:ilvl w:val="0"/>
          <w:numId w:val="31"/>
        </w:numPr>
        <w:jc w:val="both"/>
        <w:rPr>
          <w:sz w:val="22"/>
          <w:szCs w:val="22"/>
          <w:lang w:val="en-GB"/>
        </w:rPr>
      </w:pPr>
      <w:r w:rsidRPr="0055744C">
        <w:rPr>
          <w:sz w:val="22"/>
          <w:szCs w:val="22"/>
          <w:lang w:val="en-GB"/>
        </w:rPr>
        <w:t>At least a</w:t>
      </w:r>
      <w:r>
        <w:rPr>
          <w:sz w:val="22"/>
          <w:szCs w:val="22"/>
          <w:lang w:val="en-GB"/>
        </w:rPr>
        <w:t>n</w:t>
      </w:r>
      <w:r w:rsidRPr="0055744C">
        <w:rPr>
          <w:sz w:val="22"/>
          <w:szCs w:val="22"/>
          <w:lang w:val="en-GB"/>
        </w:rPr>
        <w:t xml:space="preserve"> University degree in sociology or related social sciences</w:t>
      </w:r>
    </w:p>
    <w:p w14:paraId="36A42074" w14:textId="72216587" w:rsidR="0055744C" w:rsidRDefault="0055744C" w:rsidP="0055744C">
      <w:pPr>
        <w:pStyle w:val="ListParagraph"/>
        <w:numPr>
          <w:ilvl w:val="0"/>
          <w:numId w:val="31"/>
        </w:numPr>
        <w:jc w:val="both"/>
        <w:rPr>
          <w:sz w:val="22"/>
          <w:szCs w:val="22"/>
          <w:lang w:val="en-GB"/>
        </w:rPr>
      </w:pPr>
      <w:r w:rsidRPr="0055744C">
        <w:rPr>
          <w:sz w:val="22"/>
          <w:szCs w:val="22"/>
          <w:lang w:val="en-GB"/>
        </w:rPr>
        <w:t xml:space="preserve">The expert shall have a minimum of five years of experience in the field of applied sociology </w:t>
      </w:r>
    </w:p>
    <w:p w14:paraId="04691691" w14:textId="20A81D10" w:rsidR="0055744C" w:rsidRDefault="0055744C" w:rsidP="0055744C">
      <w:pPr>
        <w:pStyle w:val="ListParagraph"/>
        <w:numPr>
          <w:ilvl w:val="0"/>
          <w:numId w:val="31"/>
        </w:numPr>
        <w:jc w:val="both"/>
        <w:rPr>
          <w:sz w:val="22"/>
          <w:szCs w:val="22"/>
          <w:lang w:val="en-GB"/>
        </w:rPr>
      </w:pPr>
      <w:r w:rsidRPr="0055744C">
        <w:rPr>
          <w:sz w:val="22"/>
          <w:szCs w:val="22"/>
          <w:lang w:val="en-GB"/>
        </w:rPr>
        <w:t>Excellent oral and written communication skills in English and Arabic</w:t>
      </w:r>
    </w:p>
    <w:p w14:paraId="121C1DC6" w14:textId="77777777" w:rsidR="0055744C" w:rsidRDefault="0055744C" w:rsidP="0055744C">
      <w:pPr>
        <w:jc w:val="both"/>
        <w:rPr>
          <w:sz w:val="22"/>
          <w:szCs w:val="22"/>
          <w:lang w:val="en-GB"/>
        </w:rPr>
      </w:pPr>
    </w:p>
    <w:p w14:paraId="336A3BA3" w14:textId="77777777" w:rsidR="0055744C" w:rsidRPr="0055744C" w:rsidRDefault="0055744C" w:rsidP="0055744C">
      <w:pPr>
        <w:jc w:val="both"/>
        <w:rPr>
          <w:sz w:val="22"/>
          <w:szCs w:val="22"/>
          <w:lang w:val="en-GB"/>
        </w:rPr>
      </w:pPr>
    </w:p>
    <w:p w14:paraId="5CDE9553" w14:textId="3852CA7A" w:rsidR="00F7761D" w:rsidRPr="0055744C" w:rsidRDefault="0055744C" w:rsidP="00FE039E">
      <w:pPr>
        <w:jc w:val="both"/>
        <w:rPr>
          <w:b/>
          <w:bCs/>
          <w:sz w:val="22"/>
          <w:szCs w:val="22"/>
          <w:lang w:val="en-GB"/>
        </w:rPr>
      </w:pPr>
      <w:r w:rsidRPr="0055744C">
        <w:rPr>
          <w:b/>
          <w:bCs/>
          <w:sz w:val="22"/>
          <w:szCs w:val="22"/>
          <w:lang w:val="en-GB"/>
        </w:rPr>
        <w:t>Expert 7 - Policy coherence expert:</w:t>
      </w:r>
    </w:p>
    <w:p w14:paraId="1F1B9267" w14:textId="77777777" w:rsidR="0055744C" w:rsidRPr="00FE039E" w:rsidRDefault="0055744C" w:rsidP="00FE039E">
      <w:pPr>
        <w:jc w:val="both"/>
        <w:rPr>
          <w:sz w:val="22"/>
          <w:szCs w:val="22"/>
          <w:lang w:val="en-GB"/>
        </w:rPr>
      </w:pPr>
    </w:p>
    <w:p w14:paraId="062D9F75" w14:textId="77777777" w:rsidR="0055744C" w:rsidRDefault="0055744C" w:rsidP="0055744C">
      <w:pPr>
        <w:jc w:val="both"/>
        <w:rPr>
          <w:sz w:val="22"/>
          <w:szCs w:val="22"/>
          <w:lang w:val="en-GB"/>
        </w:rPr>
      </w:pPr>
      <w:r w:rsidRPr="002C0CA8">
        <w:rPr>
          <w:sz w:val="22"/>
          <w:szCs w:val="22"/>
          <w:lang w:val="en-GB"/>
        </w:rPr>
        <w:t xml:space="preserve">Minimum qualifications: </w:t>
      </w:r>
    </w:p>
    <w:p w14:paraId="1917324F" w14:textId="77777777" w:rsidR="00DE4E5A" w:rsidRDefault="00DE4E5A" w:rsidP="00DE4E5A">
      <w:pPr>
        <w:jc w:val="both"/>
        <w:rPr>
          <w:sz w:val="22"/>
          <w:szCs w:val="22"/>
          <w:lang w:val="en-GB"/>
        </w:rPr>
      </w:pPr>
    </w:p>
    <w:p w14:paraId="1E82B072" w14:textId="16064333" w:rsidR="0055744C" w:rsidRDefault="0055744C" w:rsidP="0055744C">
      <w:pPr>
        <w:pStyle w:val="ListParagraph"/>
        <w:numPr>
          <w:ilvl w:val="0"/>
          <w:numId w:val="32"/>
        </w:numPr>
        <w:jc w:val="both"/>
        <w:rPr>
          <w:sz w:val="22"/>
          <w:szCs w:val="22"/>
          <w:lang w:val="en-GB"/>
        </w:rPr>
      </w:pPr>
      <w:r w:rsidRPr="0055744C">
        <w:rPr>
          <w:sz w:val="22"/>
          <w:szCs w:val="22"/>
          <w:lang w:val="en-GB"/>
        </w:rPr>
        <w:t>At least a</w:t>
      </w:r>
      <w:r>
        <w:rPr>
          <w:sz w:val="22"/>
          <w:szCs w:val="22"/>
          <w:lang w:val="en-GB"/>
        </w:rPr>
        <w:t>n</w:t>
      </w:r>
      <w:r w:rsidRPr="0055744C">
        <w:rPr>
          <w:sz w:val="22"/>
          <w:szCs w:val="22"/>
          <w:lang w:val="en-GB"/>
        </w:rPr>
        <w:t xml:space="preserve"> University degree in environmental, natural, social or technical sciences</w:t>
      </w:r>
    </w:p>
    <w:p w14:paraId="615AC312" w14:textId="47269A4C" w:rsidR="0055744C" w:rsidRDefault="0055744C" w:rsidP="00955FC9">
      <w:pPr>
        <w:pStyle w:val="ListParagraph"/>
        <w:numPr>
          <w:ilvl w:val="0"/>
          <w:numId w:val="32"/>
        </w:numPr>
        <w:jc w:val="both"/>
        <w:rPr>
          <w:sz w:val="22"/>
          <w:szCs w:val="22"/>
          <w:lang w:val="en-GB"/>
        </w:rPr>
      </w:pPr>
      <w:r w:rsidRPr="0055744C">
        <w:rPr>
          <w:sz w:val="22"/>
          <w:szCs w:val="22"/>
          <w:lang w:val="en-GB"/>
        </w:rPr>
        <w:t xml:space="preserve">The expert shall have a minimum of </w:t>
      </w:r>
      <w:r w:rsidR="0002663B">
        <w:rPr>
          <w:sz w:val="22"/>
          <w:szCs w:val="22"/>
          <w:lang w:val="en-GB"/>
        </w:rPr>
        <w:t xml:space="preserve">ten </w:t>
      </w:r>
      <w:r w:rsidRPr="0055744C">
        <w:rPr>
          <w:sz w:val="22"/>
          <w:szCs w:val="22"/>
          <w:lang w:val="en-GB"/>
        </w:rPr>
        <w:t>years of experience in the field of environmental protection</w:t>
      </w:r>
    </w:p>
    <w:p w14:paraId="756692BC" w14:textId="5DFD4246" w:rsidR="0055744C" w:rsidRDefault="0055744C" w:rsidP="00955FC9">
      <w:pPr>
        <w:pStyle w:val="ListParagraph"/>
        <w:numPr>
          <w:ilvl w:val="0"/>
          <w:numId w:val="32"/>
        </w:numPr>
        <w:jc w:val="both"/>
        <w:rPr>
          <w:sz w:val="22"/>
          <w:szCs w:val="22"/>
          <w:lang w:val="en-GB"/>
        </w:rPr>
      </w:pPr>
      <w:r w:rsidRPr="0055744C">
        <w:rPr>
          <w:sz w:val="22"/>
          <w:szCs w:val="22"/>
          <w:lang w:val="en-GB"/>
        </w:rPr>
        <w:t>Excellent oral and written communication skills in English and Arabic</w:t>
      </w:r>
    </w:p>
    <w:p w14:paraId="6FD1B5EC" w14:textId="77777777" w:rsidR="0055744C" w:rsidRDefault="0055744C" w:rsidP="0055744C">
      <w:pPr>
        <w:jc w:val="both"/>
        <w:rPr>
          <w:sz w:val="22"/>
          <w:szCs w:val="22"/>
          <w:lang w:val="en-GB"/>
        </w:rPr>
      </w:pPr>
    </w:p>
    <w:p w14:paraId="2B70FFAF" w14:textId="77777777" w:rsidR="0055744C" w:rsidRDefault="0055744C" w:rsidP="0055744C">
      <w:pPr>
        <w:jc w:val="both"/>
        <w:rPr>
          <w:sz w:val="22"/>
          <w:szCs w:val="22"/>
          <w:lang w:val="en-GB"/>
        </w:rPr>
      </w:pPr>
    </w:p>
    <w:p w14:paraId="26DC2DFE" w14:textId="0CCEC5B9" w:rsidR="0055744C" w:rsidRDefault="0055744C" w:rsidP="0055744C">
      <w:pPr>
        <w:jc w:val="both"/>
        <w:rPr>
          <w:b/>
          <w:bCs/>
          <w:sz w:val="22"/>
          <w:szCs w:val="22"/>
          <w:lang w:val="en-GB"/>
        </w:rPr>
      </w:pPr>
      <w:r w:rsidRPr="0055744C">
        <w:rPr>
          <w:b/>
          <w:bCs/>
          <w:sz w:val="22"/>
          <w:szCs w:val="22"/>
          <w:lang w:val="en-GB"/>
        </w:rPr>
        <w:t>Expert 8 - GIS specialist:</w:t>
      </w:r>
    </w:p>
    <w:p w14:paraId="0D979822" w14:textId="77777777" w:rsidR="0055744C" w:rsidRDefault="0055744C" w:rsidP="0055744C">
      <w:pPr>
        <w:jc w:val="both"/>
        <w:rPr>
          <w:b/>
          <w:bCs/>
          <w:sz w:val="22"/>
          <w:szCs w:val="22"/>
          <w:lang w:val="en-GB"/>
        </w:rPr>
      </w:pPr>
    </w:p>
    <w:p w14:paraId="7624D0FE" w14:textId="77777777" w:rsidR="0055744C" w:rsidRDefault="0055744C" w:rsidP="0055744C">
      <w:pPr>
        <w:jc w:val="both"/>
        <w:rPr>
          <w:sz w:val="22"/>
          <w:szCs w:val="22"/>
          <w:lang w:val="en-GB"/>
        </w:rPr>
      </w:pPr>
      <w:r w:rsidRPr="002C0CA8">
        <w:rPr>
          <w:sz w:val="22"/>
          <w:szCs w:val="22"/>
          <w:lang w:val="en-GB"/>
        </w:rPr>
        <w:t xml:space="preserve">Minimum qualifications: </w:t>
      </w:r>
    </w:p>
    <w:p w14:paraId="139C3259" w14:textId="77777777" w:rsidR="0055744C" w:rsidRDefault="0055744C" w:rsidP="0055744C">
      <w:pPr>
        <w:jc w:val="both"/>
        <w:rPr>
          <w:b/>
          <w:bCs/>
          <w:sz w:val="22"/>
          <w:szCs w:val="22"/>
          <w:lang w:val="en-GB"/>
        </w:rPr>
      </w:pPr>
    </w:p>
    <w:p w14:paraId="31B13800" w14:textId="5DA333AF" w:rsidR="0055744C" w:rsidRDefault="0055744C" w:rsidP="0055744C">
      <w:pPr>
        <w:pStyle w:val="ListParagraph"/>
        <w:numPr>
          <w:ilvl w:val="0"/>
          <w:numId w:val="33"/>
        </w:numPr>
        <w:jc w:val="both"/>
        <w:rPr>
          <w:sz w:val="22"/>
          <w:szCs w:val="22"/>
          <w:lang w:val="en-GB"/>
        </w:rPr>
      </w:pPr>
      <w:r w:rsidRPr="0055744C">
        <w:rPr>
          <w:sz w:val="22"/>
          <w:szCs w:val="22"/>
          <w:lang w:val="en-GB"/>
        </w:rPr>
        <w:t>At least a</w:t>
      </w:r>
      <w:r>
        <w:rPr>
          <w:sz w:val="22"/>
          <w:szCs w:val="22"/>
          <w:lang w:val="en-GB"/>
        </w:rPr>
        <w:t>n</w:t>
      </w:r>
      <w:r w:rsidRPr="0055744C">
        <w:rPr>
          <w:sz w:val="22"/>
          <w:szCs w:val="22"/>
          <w:lang w:val="en-GB"/>
        </w:rPr>
        <w:t xml:space="preserve"> University degree in geoinformatics or related sciences</w:t>
      </w:r>
    </w:p>
    <w:p w14:paraId="1B5E3245" w14:textId="7B87D89E" w:rsidR="0055744C" w:rsidRDefault="0055744C" w:rsidP="00DE4E5A">
      <w:pPr>
        <w:pStyle w:val="ListParagraph"/>
        <w:numPr>
          <w:ilvl w:val="0"/>
          <w:numId w:val="33"/>
        </w:numPr>
        <w:jc w:val="both"/>
        <w:rPr>
          <w:sz w:val="22"/>
          <w:szCs w:val="22"/>
          <w:lang w:val="en-GB"/>
        </w:rPr>
      </w:pPr>
      <w:r w:rsidRPr="0055744C">
        <w:rPr>
          <w:sz w:val="22"/>
          <w:szCs w:val="22"/>
          <w:lang w:val="en-GB"/>
        </w:rPr>
        <w:t>The expert shall have a minimum of five years of experience in the GIS</w:t>
      </w:r>
    </w:p>
    <w:p w14:paraId="76D72D56" w14:textId="472A3CA2" w:rsidR="0055744C" w:rsidRDefault="0055744C" w:rsidP="00DE4E5A">
      <w:pPr>
        <w:pStyle w:val="ListParagraph"/>
        <w:numPr>
          <w:ilvl w:val="0"/>
          <w:numId w:val="33"/>
        </w:numPr>
        <w:jc w:val="both"/>
        <w:rPr>
          <w:sz w:val="22"/>
          <w:szCs w:val="22"/>
          <w:lang w:val="en-GB"/>
        </w:rPr>
      </w:pPr>
      <w:r w:rsidRPr="0055744C">
        <w:rPr>
          <w:sz w:val="22"/>
          <w:szCs w:val="22"/>
          <w:lang w:val="en-GB"/>
        </w:rPr>
        <w:t>Excellent oral and written communication skills in English and Arabic</w:t>
      </w:r>
    </w:p>
    <w:p w14:paraId="4F0F5A7F" w14:textId="77777777" w:rsidR="0055744C" w:rsidRDefault="0055744C" w:rsidP="0055744C">
      <w:pPr>
        <w:jc w:val="both"/>
        <w:rPr>
          <w:sz w:val="22"/>
          <w:szCs w:val="22"/>
          <w:lang w:val="en-GB"/>
        </w:rPr>
      </w:pPr>
    </w:p>
    <w:p w14:paraId="473ECDEA" w14:textId="77777777" w:rsidR="0055744C" w:rsidRPr="0055744C" w:rsidRDefault="0055744C" w:rsidP="0055744C">
      <w:pPr>
        <w:jc w:val="both"/>
        <w:rPr>
          <w:sz w:val="22"/>
          <w:szCs w:val="22"/>
          <w:lang w:val="en-GB"/>
        </w:rPr>
      </w:pPr>
    </w:p>
    <w:p w14:paraId="3CB15424" w14:textId="60F948EF" w:rsidR="0055744C" w:rsidRPr="0055744C" w:rsidRDefault="0055744C" w:rsidP="0055744C">
      <w:pPr>
        <w:jc w:val="both"/>
        <w:rPr>
          <w:b/>
          <w:bCs/>
          <w:sz w:val="22"/>
          <w:szCs w:val="22"/>
          <w:lang w:val="en-GB"/>
        </w:rPr>
      </w:pPr>
      <w:r w:rsidRPr="0055744C">
        <w:rPr>
          <w:b/>
          <w:bCs/>
          <w:sz w:val="22"/>
          <w:szCs w:val="22"/>
          <w:lang w:val="en-GB"/>
        </w:rPr>
        <w:t>Expert 9 - Environmental Journalist:</w:t>
      </w:r>
    </w:p>
    <w:p w14:paraId="1D9DB6A7" w14:textId="77777777" w:rsidR="0055744C" w:rsidRDefault="0055744C" w:rsidP="0055744C">
      <w:pPr>
        <w:jc w:val="both"/>
        <w:rPr>
          <w:sz w:val="22"/>
          <w:szCs w:val="22"/>
          <w:lang w:val="en-GB"/>
        </w:rPr>
      </w:pPr>
    </w:p>
    <w:p w14:paraId="0E01B92F" w14:textId="3BBB89FE" w:rsidR="0055744C" w:rsidRDefault="00D85207" w:rsidP="00D85207">
      <w:pPr>
        <w:pStyle w:val="ListParagraph"/>
        <w:numPr>
          <w:ilvl w:val="0"/>
          <w:numId w:val="34"/>
        </w:numPr>
        <w:jc w:val="both"/>
        <w:rPr>
          <w:sz w:val="22"/>
          <w:szCs w:val="22"/>
          <w:lang w:val="en-GB"/>
        </w:rPr>
      </w:pPr>
      <w:r w:rsidRPr="00D85207">
        <w:rPr>
          <w:sz w:val="22"/>
          <w:szCs w:val="22"/>
          <w:lang w:val="en-GB"/>
        </w:rPr>
        <w:t>At least a University degree in journalism or related social sciences</w:t>
      </w:r>
    </w:p>
    <w:p w14:paraId="1BA1895E" w14:textId="34C21B8E" w:rsidR="00D85207" w:rsidRDefault="00D85207" w:rsidP="00D85207">
      <w:pPr>
        <w:pStyle w:val="ListParagraph"/>
        <w:numPr>
          <w:ilvl w:val="0"/>
          <w:numId w:val="34"/>
        </w:numPr>
        <w:jc w:val="both"/>
        <w:rPr>
          <w:sz w:val="22"/>
          <w:szCs w:val="22"/>
          <w:lang w:val="en-GB"/>
        </w:rPr>
      </w:pPr>
      <w:r w:rsidRPr="00D85207">
        <w:rPr>
          <w:sz w:val="22"/>
          <w:szCs w:val="22"/>
          <w:lang w:val="en-GB"/>
        </w:rPr>
        <w:t>The expert shall have a minimum of three years of experience in the</w:t>
      </w:r>
      <w:r w:rsidR="00A13643">
        <w:rPr>
          <w:sz w:val="22"/>
          <w:szCs w:val="22"/>
          <w:lang w:val="en-GB"/>
        </w:rPr>
        <w:t xml:space="preserve"> journalism in the</w:t>
      </w:r>
      <w:r w:rsidRPr="00D85207">
        <w:rPr>
          <w:sz w:val="22"/>
          <w:szCs w:val="22"/>
          <w:lang w:val="en-GB"/>
        </w:rPr>
        <w:t xml:space="preserve"> field of  sustainable development;</w:t>
      </w:r>
    </w:p>
    <w:p w14:paraId="729A514D" w14:textId="5A972B55" w:rsidR="00D85207" w:rsidRDefault="00D85207" w:rsidP="00D85207">
      <w:pPr>
        <w:pStyle w:val="ListParagraph"/>
        <w:numPr>
          <w:ilvl w:val="0"/>
          <w:numId w:val="34"/>
        </w:numPr>
        <w:jc w:val="both"/>
        <w:rPr>
          <w:sz w:val="22"/>
          <w:szCs w:val="22"/>
          <w:lang w:val="en-GB"/>
        </w:rPr>
      </w:pPr>
      <w:r w:rsidRPr="00D85207">
        <w:rPr>
          <w:sz w:val="22"/>
          <w:szCs w:val="22"/>
          <w:lang w:val="en-GB"/>
        </w:rPr>
        <w:t>Excellent oral and written communication skills in English and Arabic</w:t>
      </w:r>
    </w:p>
    <w:p w14:paraId="11751684" w14:textId="77777777" w:rsidR="00D85207" w:rsidRDefault="00D85207" w:rsidP="00D85207">
      <w:pPr>
        <w:jc w:val="both"/>
        <w:rPr>
          <w:sz w:val="22"/>
          <w:szCs w:val="22"/>
          <w:lang w:val="en-GB"/>
        </w:rPr>
      </w:pPr>
    </w:p>
    <w:p w14:paraId="54DF6E26" w14:textId="77777777" w:rsidR="00D85207" w:rsidRPr="00D85207" w:rsidRDefault="00D85207" w:rsidP="00D85207">
      <w:pPr>
        <w:jc w:val="both"/>
        <w:rPr>
          <w:sz w:val="22"/>
          <w:szCs w:val="22"/>
          <w:lang w:val="en-GB"/>
        </w:rPr>
      </w:pPr>
    </w:p>
    <w:p w14:paraId="29FAE06E" w14:textId="4D58DD7C" w:rsidR="0055744C" w:rsidRPr="00D85207" w:rsidRDefault="00D85207" w:rsidP="0055744C">
      <w:pPr>
        <w:jc w:val="both"/>
        <w:rPr>
          <w:b/>
          <w:bCs/>
          <w:sz w:val="22"/>
          <w:szCs w:val="22"/>
          <w:lang w:val="en-GB"/>
        </w:rPr>
      </w:pPr>
      <w:r w:rsidRPr="00D85207">
        <w:rPr>
          <w:b/>
          <w:bCs/>
          <w:sz w:val="22"/>
          <w:szCs w:val="22"/>
          <w:lang w:val="en-GB"/>
        </w:rPr>
        <w:t>Expert 10 - Technical producer of the Coastal Platform:</w:t>
      </w:r>
    </w:p>
    <w:p w14:paraId="5AED3957" w14:textId="77777777" w:rsidR="00D85207" w:rsidRDefault="00D85207" w:rsidP="0055744C">
      <w:pPr>
        <w:jc w:val="both"/>
        <w:rPr>
          <w:sz w:val="22"/>
          <w:szCs w:val="22"/>
          <w:lang w:val="en-GB"/>
        </w:rPr>
      </w:pPr>
    </w:p>
    <w:p w14:paraId="6C27F651" w14:textId="4A52456D" w:rsidR="005B7D7E" w:rsidRDefault="005B7D7E" w:rsidP="002130E2">
      <w:pPr>
        <w:pStyle w:val="ListParagraph"/>
        <w:numPr>
          <w:ilvl w:val="0"/>
          <w:numId w:val="35"/>
        </w:numPr>
        <w:jc w:val="both"/>
        <w:rPr>
          <w:sz w:val="22"/>
          <w:szCs w:val="22"/>
          <w:lang w:val="en-GB"/>
        </w:rPr>
      </w:pPr>
      <w:r w:rsidRPr="00D85207">
        <w:rPr>
          <w:sz w:val="22"/>
          <w:szCs w:val="22"/>
          <w:lang w:val="en-GB"/>
        </w:rPr>
        <w:t>The expert shall have a minimum of three years of experience in</w:t>
      </w:r>
      <w:r>
        <w:rPr>
          <w:sz w:val="22"/>
          <w:szCs w:val="22"/>
          <w:lang w:val="en-GB"/>
        </w:rPr>
        <w:t xml:space="preserve"> web pages development</w:t>
      </w:r>
    </w:p>
    <w:p w14:paraId="37CA61F3" w14:textId="1143ABF1" w:rsidR="002130E2" w:rsidRPr="002130E2" w:rsidRDefault="002130E2" w:rsidP="002130E2">
      <w:pPr>
        <w:pStyle w:val="ListParagraph"/>
        <w:numPr>
          <w:ilvl w:val="0"/>
          <w:numId w:val="35"/>
        </w:numPr>
        <w:jc w:val="both"/>
        <w:rPr>
          <w:sz w:val="22"/>
          <w:szCs w:val="22"/>
          <w:lang w:val="en-GB"/>
        </w:rPr>
      </w:pPr>
      <w:r w:rsidRPr="002130E2">
        <w:rPr>
          <w:sz w:val="22"/>
          <w:szCs w:val="22"/>
          <w:lang w:val="en-GB"/>
        </w:rPr>
        <w:t>Good oral and written communication skills in English and Arabic</w:t>
      </w:r>
    </w:p>
    <w:p w14:paraId="2BEBFCF2" w14:textId="77777777" w:rsidR="00D85207" w:rsidRDefault="00D85207" w:rsidP="0055744C">
      <w:pPr>
        <w:jc w:val="both"/>
        <w:rPr>
          <w:sz w:val="22"/>
          <w:szCs w:val="22"/>
          <w:lang w:val="en-GB"/>
        </w:rPr>
      </w:pPr>
    </w:p>
    <w:p w14:paraId="1B2D5DC5" w14:textId="77777777" w:rsidR="0055744C" w:rsidRDefault="0055744C" w:rsidP="0055744C">
      <w:pPr>
        <w:jc w:val="both"/>
        <w:rPr>
          <w:sz w:val="22"/>
          <w:szCs w:val="22"/>
          <w:lang w:val="en-GB"/>
        </w:rPr>
      </w:pPr>
    </w:p>
    <w:p w14:paraId="77C2D367" w14:textId="77777777" w:rsidR="0055744C" w:rsidRPr="0055744C" w:rsidRDefault="0055744C" w:rsidP="0055744C">
      <w:pPr>
        <w:jc w:val="both"/>
        <w:rPr>
          <w:sz w:val="22"/>
          <w:szCs w:val="22"/>
          <w:lang w:val="en-GB"/>
        </w:rPr>
      </w:pPr>
    </w:p>
    <w:p w14:paraId="11ADC320" w14:textId="77777777" w:rsidR="00B11C6D" w:rsidRPr="00AE5A52" w:rsidRDefault="00B11C6D">
      <w:pPr>
        <w:jc w:val="both"/>
        <w:rPr>
          <w:sz w:val="22"/>
          <w:szCs w:val="22"/>
          <w:lang w:val="en-GB"/>
        </w:rPr>
      </w:pPr>
    </w:p>
    <w:bookmarkEnd w:id="32"/>
    <w:p w14:paraId="2EAEBB74" w14:textId="63DA6D11" w:rsidR="00064BFA" w:rsidRPr="00AE5A52" w:rsidRDefault="00FD7A1C">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77E0D">
        <w:rPr>
          <w:b/>
          <w:bCs/>
          <w:color w:val="000000"/>
          <w:sz w:val="22"/>
          <w:szCs w:val="22"/>
          <w:lang w:val="en-GB"/>
        </w:rPr>
        <w:t>For the purpose of determining the circumstances referred to in this point 4.</w:t>
      </w:r>
      <w:r w:rsidR="009B2373">
        <w:rPr>
          <w:b/>
          <w:bCs/>
          <w:color w:val="000000"/>
          <w:sz w:val="22"/>
          <w:szCs w:val="22"/>
          <w:lang w:val="en-GB"/>
        </w:rPr>
        <w:t>1.2.</w:t>
      </w:r>
      <w:r w:rsidRPr="00A77E0D">
        <w:rPr>
          <w:b/>
          <w:bCs/>
          <w:color w:val="000000"/>
          <w:sz w:val="22"/>
          <w:szCs w:val="22"/>
          <w:lang w:val="en-GB"/>
        </w:rPr>
        <w:t>, the completed ESPD form – part IV shall be submitted in the tender. Criteria for the selection of the economic operator, Section C Technical and professional competence, question</w:t>
      </w:r>
      <w:r w:rsidR="0038481F">
        <w:rPr>
          <w:b/>
          <w:bCs/>
          <w:color w:val="000000"/>
          <w:sz w:val="22"/>
          <w:szCs w:val="22"/>
          <w:lang w:val="en-GB"/>
        </w:rPr>
        <w:t>s</w:t>
      </w:r>
      <w:r w:rsidRPr="00A77E0D">
        <w:rPr>
          <w:b/>
          <w:bCs/>
          <w:color w:val="000000"/>
          <w:sz w:val="22"/>
          <w:szCs w:val="22"/>
          <w:lang w:val="en-GB"/>
        </w:rPr>
        <w:t xml:space="preserve"> 2</w:t>
      </w:r>
      <w:r w:rsidR="0038481F">
        <w:rPr>
          <w:b/>
          <w:bCs/>
          <w:color w:val="000000"/>
          <w:sz w:val="22"/>
          <w:szCs w:val="22"/>
          <w:lang w:val="en-GB"/>
        </w:rPr>
        <w:t xml:space="preserve"> and 6</w:t>
      </w:r>
    </w:p>
    <w:p w14:paraId="005A1E2C" w14:textId="77777777" w:rsidR="00064BFA" w:rsidRPr="00AE5A52" w:rsidRDefault="00064BFA">
      <w:pPr>
        <w:jc w:val="both"/>
        <w:rPr>
          <w:sz w:val="22"/>
          <w:szCs w:val="22"/>
          <w:lang w:val="en-GB"/>
        </w:rPr>
      </w:pPr>
    </w:p>
    <w:p w14:paraId="1C4426F9" w14:textId="77777777" w:rsidR="00064BFA" w:rsidRPr="00AE5A52" w:rsidRDefault="00FD7A1C">
      <w:pPr>
        <w:jc w:val="both"/>
        <w:rPr>
          <w:sz w:val="22"/>
          <w:szCs w:val="22"/>
          <w:lang w:val="en-GB"/>
        </w:rPr>
      </w:pPr>
      <w:bookmarkStart w:id="33" w:name="_Hlk73297672"/>
      <w:r w:rsidRPr="00AE5A52">
        <w:rPr>
          <w:sz w:val="22"/>
          <w:szCs w:val="22"/>
          <w:lang w:val="en-GB"/>
        </w:rPr>
        <w:lastRenderedPageBreak/>
        <w:t>The proposed expert must be engaged in the performance of the public procurement contract in question. If during the performance of the public procurement contract, due to unforeseen circumstances, there is a need for the replacement of experts, it is necessary to request the written consent of the Procuring Entity on the requested replacement. The new proposed expert must have at least the same number of points as the expert to be replaced in the review and evaluation of tenders.</w:t>
      </w:r>
    </w:p>
    <w:p w14:paraId="7D97DFA5" w14:textId="77777777" w:rsidR="00F75411" w:rsidRPr="00AE5A52" w:rsidRDefault="00F75411">
      <w:pPr>
        <w:jc w:val="both"/>
        <w:rPr>
          <w:sz w:val="22"/>
          <w:szCs w:val="22"/>
          <w:lang w:val="en-GB"/>
        </w:rPr>
      </w:pPr>
    </w:p>
    <w:p w14:paraId="466BA637" w14:textId="77777777" w:rsidR="00F75411" w:rsidRDefault="00F75411">
      <w:pPr>
        <w:jc w:val="both"/>
        <w:rPr>
          <w:sz w:val="22"/>
          <w:szCs w:val="22"/>
          <w:lang w:val="en-GB"/>
        </w:rPr>
      </w:pPr>
      <w:r w:rsidRPr="00AE5A52">
        <w:rPr>
          <w:sz w:val="22"/>
          <w:szCs w:val="22"/>
          <w:lang w:val="en-GB"/>
        </w:rPr>
        <w:t xml:space="preserve">Tenderers shall be free to propose an increased number of experts for the purpose of the performance of the contract. </w:t>
      </w:r>
    </w:p>
    <w:p w14:paraId="2B396D3E" w14:textId="77777777" w:rsidR="007A4B5A" w:rsidRDefault="007A4B5A">
      <w:pPr>
        <w:jc w:val="both"/>
        <w:rPr>
          <w:sz w:val="22"/>
          <w:szCs w:val="22"/>
          <w:lang w:val="en-GB"/>
        </w:rPr>
      </w:pPr>
    </w:p>
    <w:p w14:paraId="285F032E" w14:textId="60F948EF" w:rsidR="00362A42" w:rsidRDefault="00362A42">
      <w:pPr>
        <w:jc w:val="both"/>
        <w:rPr>
          <w:b/>
          <w:bCs/>
          <w:sz w:val="22"/>
          <w:szCs w:val="22"/>
          <w:lang w:val="en-GB"/>
        </w:rPr>
      </w:pPr>
      <w:r w:rsidRPr="00362A42">
        <w:rPr>
          <w:b/>
          <w:bCs/>
          <w:sz w:val="22"/>
          <w:szCs w:val="22"/>
          <w:lang w:val="en-GB"/>
        </w:rPr>
        <w:t>4.2. Ability to perform professional activities</w:t>
      </w:r>
    </w:p>
    <w:p w14:paraId="4674E854" w14:textId="77777777" w:rsidR="00362A42" w:rsidRDefault="00362A42">
      <w:pPr>
        <w:jc w:val="both"/>
        <w:rPr>
          <w:b/>
          <w:bCs/>
          <w:sz w:val="22"/>
          <w:szCs w:val="22"/>
          <w:lang w:val="en-GB"/>
        </w:rPr>
      </w:pPr>
    </w:p>
    <w:p w14:paraId="7329EB4E" w14:textId="541BAFC6" w:rsidR="00362A42" w:rsidRPr="00A16867" w:rsidRDefault="00A16867" w:rsidP="00A16867">
      <w:pPr>
        <w:jc w:val="both"/>
        <w:rPr>
          <w:b/>
          <w:bCs/>
          <w:sz w:val="22"/>
          <w:szCs w:val="22"/>
          <w:lang w:val="en-GB"/>
        </w:rPr>
      </w:pPr>
      <w:r w:rsidRPr="00A16867">
        <w:rPr>
          <w:b/>
          <w:bCs/>
          <w:sz w:val="22"/>
          <w:szCs w:val="22"/>
          <w:lang w:val="en-GB"/>
        </w:rPr>
        <w:t>The economic operator must prove registration in the court, trade, professional or other appropriate registry in the country of his place of business.</w:t>
      </w:r>
    </w:p>
    <w:p w14:paraId="649DB56B" w14:textId="77777777" w:rsidR="00A16867" w:rsidRDefault="00A16867" w:rsidP="00A16867">
      <w:pPr>
        <w:jc w:val="both"/>
        <w:rPr>
          <w:sz w:val="22"/>
          <w:szCs w:val="22"/>
          <w:lang w:val="en-GB"/>
        </w:rPr>
      </w:pPr>
    </w:p>
    <w:p w14:paraId="33FBFD3F" w14:textId="6F07A38F" w:rsidR="00A16867" w:rsidRPr="00AE5A52" w:rsidRDefault="00A16867" w:rsidP="00A16867">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77E0D">
        <w:rPr>
          <w:b/>
          <w:bCs/>
          <w:color w:val="000000"/>
          <w:sz w:val="22"/>
          <w:szCs w:val="22"/>
          <w:lang w:val="en-GB"/>
        </w:rPr>
        <w:t>For the purpose of determining the circumstances referred to in this point 4.</w:t>
      </w:r>
      <w:r>
        <w:rPr>
          <w:b/>
          <w:bCs/>
          <w:color w:val="000000"/>
          <w:sz w:val="22"/>
          <w:szCs w:val="22"/>
          <w:lang w:val="en-GB"/>
        </w:rPr>
        <w:t>2.</w:t>
      </w:r>
      <w:r w:rsidRPr="00A77E0D">
        <w:rPr>
          <w:b/>
          <w:bCs/>
          <w:color w:val="000000"/>
          <w:sz w:val="22"/>
          <w:szCs w:val="22"/>
          <w:lang w:val="en-GB"/>
        </w:rPr>
        <w:t xml:space="preserve">, the completed ESPD form – part IV shall be submitted in the tender. Criteria for the selection of the economic operator, Section </w:t>
      </w:r>
      <w:r>
        <w:rPr>
          <w:b/>
          <w:bCs/>
          <w:color w:val="000000"/>
          <w:sz w:val="22"/>
          <w:szCs w:val="22"/>
          <w:lang w:val="en-GB"/>
        </w:rPr>
        <w:t>A</w:t>
      </w:r>
      <w:r w:rsidRPr="00A77E0D">
        <w:rPr>
          <w:b/>
          <w:bCs/>
          <w:color w:val="000000"/>
          <w:sz w:val="22"/>
          <w:szCs w:val="22"/>
          <w:lang w:val="en-GB"/>
        </w:rPr>
        <w:t xml:space="preserve"> </w:t>
      </w:r>
      <w:r w:rsidRPr="00A16867">
        <w:rPr>
          <w:b/>
          <w:bCs/>
          <w:color w:val="000000"/>
          <w:sz w:val="22"/>
          <w:szCs w:val="22"/>
          <w:lang w:val="en-GB"/>
        </w:rPr>
        <w:t>Ability to perform professional activities</w:t>
      </w:r>
    </w:p>
    <w:p w14:paraId="3CF8E87E" w14:textId="77777777" w:rsidR="00A16867" w:rsidRDefault="00A16867" w:rsidP="00A16867">
      <w:pPr>
        <w:jc w:val="both"/>
        <w:rPr>
          <w:sz w:val="22"/>
          <w:szCs w:val="22"/>
          <w:lang w:val="en-GB"/>
        </w:rPr>
      </w:pPr>
    </w:p>
    <w:p w14:paraId="18B24130" w14:textId="16A44C3E" w:rsidR="003A3EE9" w:rsidRPr="003A3EE9" w:rsidRDefault="003A3EE9" w:rsidP="00A16867">
      <w:pPr>
        <w:jc w:val="both"/>
        <w:rPr>
          <w:b/>
          <w:bCs/>
          <w:sz w:val="22"/>
          <w:szCs w:val="22"/>
          <w:lang w:val="en-GB"/>
        </w:rPr>
      </w:pPr>
      <w:r w:rsidRPr="003A3EE9">
        <w:rPr>
          <w:b/>
          <w:bCs/>
          <w:sz w:val="22"/>
          <w:szCs w:val="22"/>
          <w:lang w:val="en-GB"/>
        </w:rPr>
        <w:t xml:space="preserve">4.3. </w:t>
      </w:r>
      <w:r>
        <w:rPr>
          <w:b/>
          <w:bCs/>
          <w:sz w:val="22"/>
          <w:szCs w:val="22"/>
          <w:lang w:val="en-GB"/>
        </w:rPr>
        <w:t xml:space="preserve">Economic and financial </w:t>
      </w:r>
      <w:r w:rsidRPr="003A3EE9">
        <w:rPr>
          <w:b/>
          <w:sz w:val="22"/>
          <w:szCs w:val="22"/>
          <w:lang w:val="en-GB"/>
        </w:rPr>
        <w:t>c</w:t>
      </w:r>
      <w:r w:rsidR="009B3930">
        <w:rPr>
          <w:b/>
          <w:sz w:val="22"/>
          <w:szCs w:val="22"/>
          <w:lang w:val="en-GB"/>
        </w:rPr>
        <w:t>apacity</w:t>
      </w:r>
    </w:p>
    <w:p w14:paraId="2D6AFA58" w14:textId="77777777" w:rsidR="00362A42" w:rsidRDefault="00362A42">
      <w:pPr>
        <w:jc w:val="both"/>
        <w:rPr>
          <w:sz w:val="22"/>
          <w:szCs w:val="22"/>
          <w:lang w:val="en-GB"/>
        </w:rPr>
      </w:pPr>
    </w:p>
    <w:p w14:paraId="02B50755" w14:textId="341DD1AD" w:rsidR="003A3EE9" w:rsidRDefault="003A3EE9">
      <w:pPr>
        <w:jc w:val="both"/>
        <w:rPr>
          <w:sz w:val="22"/>
          <w:szCs w:val="22"/>
          <w:lang w:val="en-GB"/>
        </w:rPr>
      </w:pPr>
      <w:r w:rsidRPr="003A3EE9">
        <w:rPr>
          <w:sz w:val="22"/>
          <w:szCs w:val="22"/>
          <w:lang w:val="en-GB"/>
        </w:rPr>
        <w:t>The</w:t>
      </w:r>
      <w:r>
        <w:rPr>
          <w:sz w:val="22"/>
          <w:szCs w:val="22"/>
          <w:lang w:val="en-GB"/>
        </w:rPr>
        <w:t xml:space="preserve"> economic operator</w:t>
      </w:r>
      <w:r w:rsidRPr="003A3EE9">
        <w:rPr>
          <w:sz w:val="22"/>
          <w:szCs w:val="22"/>
          <w:lang w:val="en-GB"/>
        </w:rPr>
        <w:t xml:space="preserve"> must prove that its total annual turnover in the last three available financial years, depending on the date of establishment or the start of the economic </w:t>
      </w:r>
      <w:r w:rsidR="009B3930">
        <w:rPr>
          <w:sz w:val="22"/>
          <w:szCs w:val="22"/>
          <w:lang w:val="en-GB"/>
        </w:rPr>
        <w:t>operator</w:t>
      </w:r>
      <w:r w:rsidRPr="003A3EE9">
        <w:rPr>
          <w:sz w:val="22"/>
          <w:szCs w:val="22"/>
          <w:lang w:val="en-GB"/>
        </w:rPr>
        <w:t xml:space="preserve">'s activities, if information about these turnovers is available, is </w:t>
      </w:r>
      <w:r>
        <w:rPr>
          <w:sz w:val="22"/>
          <w:szCs w:val="22"/>
          <w:lang w:val="en-GB"/>
        </w:rPr>
        <w:t xml:space="preserve">cumulatively </w:t>
      </w:r>
      <w:r w:rsidRPr="003A3EE9">
        <w:rPr>
          <w:sz w:val="22"/>
          <w:szCs w:val="22"/>
          <w:lang w:val="en-GB"/>
        </w:rPr>
        <w:t xml:space="preserve">equal to or </w:t>
      </w:r>
      <w:r w:rsidR="009B3930">
        <w:rPr>
          <w:sz w:val="22"/>
          <w:szCs w:val="22"/>
          <w:lang w:val="en-GB"/>
        </w:rPr>
        <w:t>larger</w:t>
      </w:r>
      <w:r w:rsidRPr="003A3EE9">
        <w:rPr>
          <w:sz w:val="22"/>
          <w:szCs w:val="22"/>
          <w:lang w:val="en-GB"/>
        </w:rPr>
        <w:t xml:space="preserve"> than the estimated purchase value</w:t>
      </w:r>
      <w:r>
        <w:rPr>
          <w:sz w:val="22"/>
          <w:szCs w:val="22"/>
          <w:lang w:val="en-GB"/>
        </w:rPr>
        <w:t>.</w:t>
      </w:r>
    </w:p>
    <w:p w14:paraId="3BE63090" w14:textId="77777777" w:rsidR="003A3EE9" w:rsidRDefault="003A3EE9">
      <w:pPr>
        <w:jc w:val="both"/>
        <w:rPr>
          <w:sz w:val="22"/>
          <w:szCs w:val="22"/>
          <w:lang w:val="en-GB"/>
        </w:rPr>
      </w:pPr>
    </w:p>
    <w:p w14:paraId="07BB54C4" w14:textId="47BC80EB" w:rsidR="009B3930" w:rsidRPr="00AE5A52" w:rsidRDefault="009B3930" w:rsidP="009B3930">
      <w:pPr>
        <w:pBdr>
          <w:top w:val="single" w:sz="4" w:space="1" w:color="000000"/>
          <w:left w:val="single" w:sz="4" w:space="3" w:color="000000"/>
          <w:bottom w:val="single" w:sz="4" w:space="1" w:color="000000"/>
          <w:right w:val="single" w:sz="4" w:space="0" w:color="000000"/>
        </w:pBdr>
        <w:shd w:val="clear" w:color="auto" w:fill="D9E2F3"/>
        <w:spacing w:line="276" w:lineRule="auto"/>
        <w:jc w:val="both"/>
        <w:rPr>
          <w:b/>
          <w:color w:val="000000"/>
          <w:sz w:val="22"/>
          <w:szCs w:val="22"/>
          <w:lang w:val="en-GB"/>
        </w:rPr>
      </w:pPr>
      <w:r w:rsidRPr="00A77E0D">
        <w:rPr>
          <w:b/>
          <w:bCs/>
          <w:color w:val="000000"/>
          <w:sz w:val="22"/>
          <w:szCs w:val="22"/>
          <w:lang w:val="en-GB"/>
        </w:rPr>
        <w:t>For the purpose of determining the circumstances referred to in this point 4.</w:t>
      </w:r>
      <w:r>
        <w:rPr>
          <w:b/>
          <w:bCs/>
          <w:color w:val="000000"/>
          <w:sz w:val="22"/>
          <w:szCs w:val="22"/>
          <w:lang w:val="en-GB"/>
        </w:rPr>
        <w:t>3.</w:t>
      </w:r>
      <w:r w:rsidRPr="00A77E0D">
        <w:rPr>
          <w:b/>
          <w:bCs/>
          <w:color w:val="000000"/>
          <w:sz w:val="22"/>
          <w:szCs w:val="22"/>
          <w:lang w:val="en-GB"/>
        </w:rPr>
        <w:t xml:space="preserve">, the completed ESPD form – part IV shall be submitted in the tender. Criteria for the selection of the economic operator, Section </w:t>
      </w:r>
      <w:r>
        <w:rPr>
          <w:b/>
          <w:bCs/>
          <w:color w:val="000000"/>
          <w:sz w:val="22"/>
          <w:szCs w:val="22"/>
          <w:lang w:val="en-GB"/>
        </w:rPr>
        <w:t>B</w:t>
      </w:r>
      <w:r w:rsidRPr="00A77E0D">
        <w:rPr>
          <w:b/>
          <w:bCs/>
          <w:color w:val="000000"/>
          <w:sz w:val="22"/>
          <w:szCs w:val="22"/>
          <w:lang w:val="en-GB"/>
        </w:rPr>
        <w:t xml:space="preserve"> </w:t>
      </w:r>
      <w:r>
        <w:rPr>
          <w:b/>
          <w:bCs/>
          <w:color w:val="000000"/>
          <w:sz w:val="22"/>
          <w:szCs w:val="22"/>
          <w:lang w:val="en-GB"/>
        </w:rPr>
        <w:t>Economic and financial capacity; point 1a)</w:t>
      </w:r>
    </w:p>
    <w:p w14:paraId="40979585" w14:textId="77777777" w:rsidR="009B3930" w:rsidRPr="00AE5A52" w:rsidRDefault="009B3930">
      <w:pPr>
        <w:jc w:val="both"/>
        <w:rPr>
          <w:sz w:val="22"/>
          <w:szCs w:val="22"/>
          <w:lang w:val="en-GB"/>
        </w:rPr>
      </w:pPr>
    </w:p>
    <w:bookmarkEnd w:id="33"/>
    <w:p w14:paraId="3283AD41" w14:textId="3C8D9D73" w:rsidR="00064BFA" w:rsidRPr="00AE5A52" w:rsidRDefault="00FD7A1C">
      <w:pPr>
        <w:pStyle w:val="Heading1"/>
        <w:jc w:val="both"/>
        <w:rPr>
          <w:sz w:val="22"/>
          <w:szCs w:val="22"/>
          <w:lang w:val="en-GB"/>
        </w:rPr>
      </w:pPr>
      <w:r w:rsidRPr="00AE5A52">
        <w:rPr>
          <w:bCs/>
          <w:sz w:val="22"/>
          <w:szCs w:val="22"/>
          <w:lang w:val="en-GB"/>
        </w:rPr>
        <w:t>4.</w:t>
      </w:r>
      <w:r w:rsidR="003A3EE9">
        <w:rPr>
          <w:bCs/>
          <w:sz w:val="22"/>
          <w:szCs w:val="22"/>
          <w:lang w:val="en-GB"/>
        </w:rPr>
        <w:t>4</w:t>
      </w:r>
      <w:r w:rsidRPr="00AE5A52">
        <w:rPr>
          <w:bCs/>
          <w:sz w:val="22"/>
          <w:szCs w:val="22"/>
          <w:lang w:val="en-GB"/>
        </w:rPr>
        <w:t xml:space="preserve"> Selection criteria in the case of a grouping of economic operators</w:t>
      </w:r>
    </w:p>
    <w:p w14:paraId="009A612C" w14:textId="1C68BFCF" w:rsidR="00064BFA" w:rsidRPr="00AE5A52" w:rsidRDefault="00FD7A1C">
      <w:pPr>
        <w:jc w:val="both"/>
        <w:rPr>
          <w:sz w:val="22"/>
          <w:szCs w:val="22"/>
          <w:lang w:val="en-GB"/>
        </w:rPr>
      </w:pPr>
      <w:r w:rsidRPr="00AE5A52">
        <w:rPr>
          <w:sz w:val="22"/>
          <w:szCs w:val="22"/>
          <w:lang w:val="en-GB"/>
        </w:rPr>
        <w:t>In the case of a grou</w:t>
      </w:r>
      <w:r w:rsidR="00A77E0D">
        <w:rPr>
          <w:sz w:val="22"/>
          <w:szCs w:val="22"/>
          <w:lang w:val="en-GB"/>
        </w:rPr>
        <w:t>p</w:t>
      </w:r>
      <w:r w:rsidRPr="00AE5A52">
        <w:rPr>
          <w:sz w:val="22"/>
          <w:szCs w:val="22"/>
          <w:lang w:val="en-GB"/>
        </w:rPr>
        <w:t xml:space="preserve"> of economic operators, </w:t>
      </w:r>
      <w:r w:rsidRPr="00AE5A52">
        <w:rPr>
          <w:b/>
          <w:bCs/>
          <w:sz w:val="22"/>
          <w:szCs w:val="22"/>
          <w:lang w:val="en-GB"/>
        </w:rPr>
        <w:t>each individual member of the group shall individually demonstrate:</w:t>
      </w:r>
    </w:p>
    <w:p w14:paraId="3D8E7E32" w14:textId="77777777" w:rsidR="00064BFA" w:rsidRPr="00AE5A52" w:rsidRDefault="00FD7A1C">
      <w:pPr>
        <w:jc w:val="both"/>
        <w:rPr>
          <w:sz w:val="22"/>
          <w:szCs w:val="22"/>
          <w:lang w:val="en-GB"/>
        </w:rPr>
      </w:pPr>
      <w:r w:rsidRPr="00AE5A52">
        <w:rPr>
          <w:sz w:val="22"/>
          <w:szCs w:val="22"/>
          <w:lang w:val="en-GB"/>
        </w:rPr>
        <w:t>– that it is not in one of the situations due to which the economic operator is excluded from the public procurement procedure (obligatory grounds for exclusion under point 3 of these Procurement Documents)</w:t>
      </w:r>
    </w:p>
    <w:p w14:paraId="1E8C1A43" w14:textId="0C0FEB7E" w:rsidR="00064BFA" w:rsidRDefault="00FD7A1C">
      <w:pPr>
        <w:jc w:val="both"/>
        <w:rPr>
          <w:sz w:val="22"/>
          <w:szCs w:val="22"/>
          <w:lang w:val="en-GB"/>
        </w:rPr>
      </w:pPr>
      <w:r w:rsidRPr="00AE5A52">
        <w:rPr>
          <w:sz w:val="22"/>
          <w:szCs w:val="22"/>
          <w:lang w:val="en-GB"/>
        </w:rPr>
        <w:t>– that it can jointly prove the required economic operator’s competencies referred to in point</w:t>
      </w:r>
      <w:r w:rsidR="009B3930">
        <w:rPr>
          <w:sz w:val="22"/>
          <w:szCs w:val="22"/>
          <w:lang w:val="en-GB"/>
        </w:rPr>
        <w:t>s</w:t>
      </w:r>
      <w:r w:rsidRPr="00AE5A52">
        <w:rPr>
          <w:sz w:val="22"/>
          <w:szCs w:val="22"/>
          <w:lang w:val="en-GB"/>
        </w:rPr>
        <w:t xml:space="preserve"> 4.1</w:t>
      </w:r>
      <w:r w:rsidR="009B3930">
        <w:rPr>
          <w:sz w:val="22"/>
          <w:szCs w:val="22"/>
          <w:lang w:val="en-GB"/>
        </w:rPr>
        <w:t xml:space="preserve"> and 4.3</w:t>
      </w:r>
      <w:r w:rsidRPr="00AE5A52">
        <w:rPr>
          <w:sz w:val="22"/>
          <w:szCs w:val="22"/>
          <w:lang w:val="en-GB"/>
        </w:rPr>
        <w:t xml:space="preserve"> of these Procurement Documents (technical and professional competence</w:t>
      </w:r>
      <w:r w:rsidR="009B3930">
        <w:rPr>
          <w:sz w:val="22"/>
          <w:szCs w:val="22"/>
          <w:lang w:val="en-GB"/>
        </w:rPr>
        <w:t xml:space="preserve"> and economic and financial capacity</w:t>
      </w:r>
      <w:r w:rsidRPr="00AE5A52">
        <w:rPr>
          <w:sz w:val="22"/>
          <w:szCs w:val="22"/>
          <w:lang w:val="en-GB"/>
        </w:rPr>
        <w:t>).</w:t>
      </w:r>
    </w:p>
    <w:p w14:paraId="399CC30E" w14:textId="357CBB03" w:rsidR="00362A42" w:rsidRPr="00362A42" w:rsidRDefault="00362A42" w:rsidP="00362A42">
      <w:pPr>
        <w:jc w:val="both"/>
        <w:rPr>
          <w:sz w:val="22"/>
          <w:szCs w:val="22"/>
          <w:lang w:val="en-GB"/>
        </w:rPr>
      </w:pPr>
      <w:r w:rsidRPr="00362A42">
        <w:rPr>
          <w:sz w:val="22"/>
          <w:szCs w:val="22"/>
          <w:lang w:val="en-GB"/>
        </w:rPr>
        <w:t>-</w:t>
      </w:r>
      <w:r>
        <w:rPr>
          <w:sz w:val="22"/>
          <w:szCs w:val="22"/>
          <w:lang w:val="en-GB"/>
        </w:rPr>
        <w:t xml:space="preserve"> that it can prove (on its own) the required </w:t>
      </w:r>
      <w:r w:rsidRPr="00362A42">
        <w:rPr>
          <w:sz w:val="22"/>
          <w:szCs w:val="22"/>
          <w:lang w:val="en-GB"/>
        </w:rPr>
        <w:t>economic operator’s competencies referred to in point 4.</w:t>
      </w:r>
      <w:r>
        <w:rPr>
          <w:sz w:val="22"/>
          <w:szCs w:val="22"/>
          <w:lang w:val="en-GB"/>
        </w:rPr>
        <w:t>2</w:t>
      </w:r>
      <w:r w:rsidRPr="00362A42">
        <w:rPr>
          <w:sz w:val="22"/>
          <w:szCs w:val="22"/>
          <w:lang w:val="en-GB"/>
        </w:rPr>
        <w:t xml:space="preserve"> of these Procurement Documents (</w:t>
      </w:r>
      <w:r>
        <w:rPr>
          <w:sz w:val="22"/>
          <w:szCs w:val="22"/>
          <w:lang w:val="en-GB"/>
        </w:rPr>
        <w:t>a</w:t>
      </w:r>
      <w:r w:rsidRPr="00362A42">
        <w:rPr>
          <w:sz w:val="22"/>
          <w:szCs w:val="22"/>
          <w:lang w:val="en-GB"/>
        </w:rPr>
        <w:t>bility to perform professional activities).</w:t>
      </w:r>
    </w:p>
    <w:p w14:paraId="7FD82FF6" w14:textId="77777777" w:rsidR="00064BFA" w:rsidRPr="00AE5A52" w:rsidRDefault="00064BFA">
      <w:pPr>
        <w:ind w:right="-428"/>
        <w:rPr>
          <w:b/>
          <w:sz w:val="22"/>
          <w:szCs w:val="22"/>
          <w:lang w:val="en-GB"/>
        </w:rPr>
      </w:pPr>
    </w:p>
    <w:p w14:paraId="23B4F657" w14:textId="26F608D3" w:rsidR="00064BFA" w:rsidRPr="00AE5A52" w:rsidRDefault="00FD7A1C">
      <w:pPr>
        <w:ind w:right="-428"/>
        <w:rPr>
          <w:b/>
          <w:sz w:val="22"/>
          <w:szCs w:val="22"/>
          <w:lang w:val="en-GB"/>
        </w:rPr>
      </w:pPr>
      <w:r w:rsidRPr="00AE5A52">
        <w:rPr>
          <w:b/>
          <w:bCs/>
          <w:sz w:val="22"/>
          <w:szCs w:val="22"/>
          <w:lang w:val="en-GB"/>
        </w:rPr>
        <w:t>4.</w:t>
      </w:r>
      <w:r w:rsidR="003A3EE9">
        <w:rPr>
          <w:b/>
          <w:bCs/>
          <w:sz w:val="22"/>
          <w:szCs w:val="22"/>
          <w:lang w:val="en-GB"/>
        </w:rPr>
        <w:t>5</w:t>
      </w:r>
      <w:r w:rsidRPr="00AE5A52">
        <w:rPr>
          <w:b/>
          <w:bCs/>
          <w:sz w:val="22"/>
          <w:szCs w:val="22"/>
          <w:lang w:val="en-GB"/>
        </w:rPr>
        <w:t xml:space="preserve"> DOCUMENTS DEMONSTRATING THE FULFILMENT OF THE CRITERIA FOR THE SELECTION OF THE ECONOMIC OPERATOR </w:t>
      </w:r>
    </w:p>
    <w:p w14:paraId="705B38C0" w14:textId="77777777" w:rsidR="00064BFA" w:rsidRPr="00AE5A52" w:rsidRDefault="00064BFA">
      <w:pPr>
        <w:ind w:right="-428"/>
        <w:rPr>
          <w:b/>
          <w:sz w:val="22"/>
          <w:szCs w:val="22"/>
          <w:lang w:val="en-GB"/>
        </w:rPr>
      </w:pPr>
    </w:p>
    <w:p w14:paraId="769D1316" w14:textId="77777777" w:rsidR="00064BFA" w:rsidRPr="00AE5A52" w:rsidRDefault="00FD7A1C">
      <w:pPr>
        <w:jc w:val="both"/>
        <w:rPr>
          <w:sz w:val="22"/>
          <w:szCs w:val="22"/>
          <w:lang w:val="en-GB"/>
        </w:rPr>
      </w:pPr>
      <w:r w:rsidRPr="00AE5A52">
        <w:rPr>
          <w:sz w:val="22"/>
          <w:szCs w:val="22"/>
          <w:lang w:val="en-GB"/>
        </w:rPr>
        <w:t xml:space="preserve">Economic operators shall be informed that the documents listed below </w:t>
      </w:r>
      <w:r w:rsidRPr="00AE5A52">
        <w:rPr>
          <w:b/>
          <w:bCs/>
          <w:sz w:val="22"/>
          <w:szCs w:val="22"/>
          <w:u w:val="single"/>
          <w:lang w:val="en-GB"/>
        </w:rPr>
        <w:t>are not submitted with a tender</w:t>
      </w:r>
      <w:r w:rsidRPr="00AE5A52">
        <w:rPr>
          <w:sz w:val="22"/>
          <w:szCs w:val="22"/>
          <w:lang w:val="en-GB"/>
        </w:rPr>
        <w:t xml:space="preserve">. </w:t>
      </w:r>
    </w:p>
    <w:p w14:paraId="02F21E38" w14:textId="77777777" w:rsidR="00064BFA" w:rsidRPr="00AE5A52" w:rsidRDefault="00FD7A1C">
      <w:pPr>
        <w:jc w:val="both"/>
        <w:rPr>
          <w:sz w:val="22"/>
          <w:szCs w:val="22"/>
          <w:lang w:val="en-GB"/>
        </w:rPr>
      </w:pPr>
      <w:r w:rsidRPr="00AE5A52">
        <w:rPr>
          <w:sz w:val="22"/>
          <w:szCs w:val="22"/>
          <w:lang w:val="en-GB"/>
        </w:rPr>
        <w:t xml:space="preserve">It is sufficient to fill in the e-ESPD form in the parts marked by the procuring entity as “required information” in accordance with point 5.2. of the Procurement Documents and attach it to the tender. </w:t>
      </w:r>
    </w:p>
    <w:p w14:paraId="1D7DFB20" w14:textId="77777777" w:rsidR="00064BFA" w:rsidRPr="00AE5A52" w:rsidRDefault="00FD7A1C">
      <w:pPr>
        <w:jc w:val="both"/>
        <w:rPr>
          <w:sz w:val="22"/>
          <w:szCs w:val="22"/>
          <w:lang w:val="en-GB"/>
        </w:rPr>
      </w:pPr>
      <w:r w:rsidRPr="00AE5A52">
        <w:rPr>
          <w:sz w:val="22"/>
          <w:szCs w:val="22"/>
          <w:lang w:val="en-GB"/>
        </w:rPr>
        <w:t>Pursuant to Article 263 of the PPA 2016, the procuring entity may request the tenderer who has submitted the most economically advantageous tender, within a reasonable period of time, and no less than 5 (five) days, to provide up-to-date supporting documents demonstrating the selection criteria as requested by this procurement document, unless already in possession of those documents.</w:t>
      </w:r>
    </w:p>
    <w:p w14:paraId="0517B79F" w14:textId="77777777" w:rsidR="00064BFA" w:rsidRPr="00AE5A52" w:rsidRDefault="00064BFA">
      <w:pPr>
        <w:jc w:val="both"/>
        <w:rPr>
          <w:sz w:val="22"/>
          <w:szCs w:val="22"/>
          <w:lang w:val="en-GB"/>
        </w:rPr>
      </w:pPr>
    </w:p>
    <w:tbl>
      <w:tblPr>
        <w:tblStyle w:val="a5"/>
        <w:tblW w:w="9467" w:type="dxa"/>
        <w:tblInd w:w="109" w:type="dxa"/>
        <w:tblLayout w:type="fixed"/>
        <w:tblLook w:val="0400" w:firstRow="0" w:lastRow="0" w:firstColumn="0" w:lastColumn="0" w:noHBand="0" w:noVBand="1"/>
      </w:tblPr>
      <w:tblGrid>
        <w:gridCol w:w="2693"/>
        <w:gridCol w:w="6774"/>
      </w:tblGrid>
      <w:tr w:rsidR="00064BFA" w:rsidRPr="00AE5A52" w14:paraId="70BC71B2" w14:textId="77777777">
        <w:tc>
          <w:tcPr>
            <w:tcW w:w="9467" w:type="dxa"/>
            <w:gridSpan w:val="2"/>
            <w:tcBorders>
              <w:top w:val="single" w:sz="4" w:space="0" w:color="000000"/>
              <w:left w:val="single" w:sz="4" w:space="0" w:color="000000"/>
              <w:bottom w:val="single" w:sz="4" w:space="0" w:color="000000"/>
              <w:right w:val="single" w:sz="4" w:space="0" w:color="000000"/>
            </w:tcBorders>
            <w:shd w:val="clear" w:color="auto" w:fill="B4C6E7"/>
          </w:tcPr>
          <w:p w14:paraId="79EC13B1" w14:textId="77777777" w:rsidR="00064BFA" w:rsidRPr="00AE5A52" w:rsidRDefault="00FD7A1C">
            <w:pPr>
              <w:jc w:val="both"/>
              <w:rPr>
                <w:b/>
                <w:sz w:val="22"/>
                <w:szCs w:val="22"/>
                <w:lang w:val="en-GB"/>
              </w:rPr>
            </w:pPr>
            <w:r w:rsidRPr="00AE5A52">
              <w:rPr>
                <w:b/>
                <w:bCs/>
                <w:sz w:val="22"/>
                <w:szCs w:val="22"/>
                <w:lang w:val="en-GB"/>
              </w:rPr>
              <w:t>TECHNICAL AND PROFESSIONAL COMPETENCIES</w:t>
            </w:r>
          </w:p>
        </w:tc>
      </w:tr>
      <w:tr w:rsidR="00064BFA" w:rsidRPr="00AE5A52" w14:paraId="1C402C50"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3B5FC3D" w14:textId="706AF543" w:rsidR="00064BFA" w:rsidRPr="002C0CA8" w:rsidRDefault="009B2373" w:rsidP="00F91A89">
            <w:pPr>
              <w:jc w:val="both"/>
              <w:rPr>
                <w:sz w:val="22"/>
                <w:szCs w:val="22"/>
                <w:lang w:val="fr-FR"/>
              </w:rPr>
            </w:pPr>
            <w:r>
              <w:rPr>
                <w:sz w:val="22"/>
                <w:szCs w:val="22"/>
                <w:lang w:val="fr-FR"/>
              </w:rPr>
              <w:lastRenderedPageBreak/>
              <w:t>Point 4.1.1.</w:t>
            </w:r>
          </w:p>
        </w:tc>
        <w:tc>
          <w:tcPr>
            <w:tcW w:w="6774" w:type="dxa"/>
            <w:tcBorders>
              <w:top w:val="single" w:sz="4" w:space="0" w:color="000000"/>
              <w:left w:val="single" w:sz="4" w:space="0" w:color="000000"/>
              <w:bottom w:val="single" w:sz="4" w:space="0" w:color="000000"/>
              <w:right w:val="single" w:sz="4" w:space="0" w:color="000000"/>
            </w:tcBorders>
            <w:shd w:val="clear" w:color="auto" w:fill="FFFFFF"/>
          </w:tcPr>
          <w:p w14:paraId="5798CEBE" w14:textId="1E99760F" w:rsidR="00064BFA" w:rsidRPr="00AE5A52" w:rsidRDefault="009B2373">
            <w:pPr>
              <w:numPr>
                <w:ilvl w:val="0"/>
                <w:numId w:val="16"/>
              </w:numPr>
              <w:pBdr>
                <w:top w:val="nil"/>
                <w:left w:val="nil"/>
                <w:bottom w:val="nil"/>
                <w:right w:val="nil"/>
                <w:between w:val="nil"/>
              </w:pBdr>
              <w:jc w:val="both"/>
              <w:rPr>
                <w:color w:val="000000"/>
                <w:sz w:val="22"/>
                <w:szCs w:val="22"/>
                <w:lang w:val="en-GB"/>
              </w:rPr>
            </w:pPr>
            <w:r>
              <w:rPr>
                <w:color w:val="000000"/>
                <w:sz w:val="22"/>
                <w:szCs w:val="22"/>
                <w:lang w:val="en-GB"/>
              </w:rPr>
              <w:t xml:space="preserve">List of performed services (The list contains </w:t>
            </w:r>
            <w:r w:rsidRPr="009B2373">
              <w:rPr>
                <w:color w:val="000000"/>
                <w:sz w:val="22"/>
                <w:szCs w:val="22"/>
                <w:lang w:val="en-GB"/>
              </w:rPr>
              <w:t>the value of the delivery, the date and the name of the other contracting party</w:t>
            </w:r>
            <w:r>
              <w:rPr>
                <w:color w:val="000000"/>
                <w:sz w:val="22"/>
                <w:szCs w:val="22"/>
                <w:lang w:val="en-GB"/>
              </w:rPr>
              <w:t>)</w:t>
            </w:r>
          </w:p>
        </w:tc>
      </w:tr>
      <w:tr w:rsidR="009B2373" w:rsidRPr="00AE5A52" w14:paraId="1FE0589B"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7568F78" w14:textId="0E61444A" w:rsidR="009B2373" w:rsidRPr="002C0CA8" w:rsidRDefault="009B2373" w:rsidP="009B2373">
            <w:pPr>
              <w:jc w:val="both"/>
              <w:rPr>
                <w:sz w:val="22"/>
                <w:szCs w:val="22"/>
                <w:lang w:val="fr-FR"/>
              </w:rPr>
            </w:pPr>
            <w:r w:rsidRPr="002C0CA8">
              <w:rPr>
                <w:sz w:val="22"/>
                <w:szCs w:val="22"/>
                <w:lang w:val="fr-FR"/>
              </w:rPr>
              <w:t>Point 4.1</w:t>
            </w:r>
            <w:r>
              <w:rPr>
                <w:sz w:val="22"/>
                <w:szCs w:val="22"/>
                <w:lang w:val="fr-FR"/>
              </w:rPr>
              <w:t>.2.</w:t>
            </w:r>
          </w:p>
          <w:p w14:paraId="6ECABD31" w14:textId="04DCDCAE" w:rsidR="009B2373" w:rsidRPr="002C0CA8" w:rsidRDefault="009B2373" w:rsidP="009B2373">
            <w:pPr>
              <w:rPr>
                <w:sz w:val="22"/>
                <w:szCs w:val="22"/>
                <w:lang w:val="fr-FR"/>
              </w:rPr>
            </w:pPr>
          </w:p>
          <w:p w14:paraId="03462C5E" w14:textId="50C05BEC" w:rsidR="009B2373" w:rsidRPr="002C0CA8" w:rsidRDefault="009B2373" w:rsidP="009B2373">
            <w:pPr>
              <w:jc w:val="both"/>
              <w:rPr>
                <w:sz w:val="22"/>
                <w:szCs w:val="22"/>
                <w:lang w:val="fr-FR"/>
              </w:rPr>
            </w:pPr>
          </w:p>
        </w:tc>
        <w:tc>
          <w:tcPr>
            <w:tcW w:w="6774" w:type="dxa"/>
            <w:tcBorders>
              <w:top w:val="single" w:sz="4" w:space="0" w:color="000000"/>
              <w:left w:val="single" w:sz="4" w:space="0" w:color="000000"/>
              <w:bottom w:val="single" w:sz="4" w:space="0" w:color="000000"/>
              <w:right w:val="single" w:sz="4" w:space="0" w:color="000000"/>
            </w:tcBorders>
            <w:shd w:val="clear" w:color="auto" w:fill="FFFFFF"/>
          </w:tcPr>
          <w:p w14:paraId="2194D36E" w14:textId="77777777" w:rsidR="009B2373" w:rsidRPr="00AE5A52" w:rsidRDefault="009B2373" w:rsidP="009B2373">
            <w:pPr>
              <w:pStyle w:val="ListParagraph"/>
              <w:numPr>
                <w:ilvl w:val="0"/>
                <w:numId w:val="16"/>
              </w:numPr>
              <w:pBdr>
                <w:top w:val="nil"/>
                <w:left w:val="nil"/>
                <w:bottom w:val="nil"/>
                <w:right w:val="nil"/>
                <w:between w:val="nil"/>
              </w:pBdr>
              <w:jc w:val="both"/>
              <w:rPr>
                <w:color w:val="000000"/>
                <w:sz w:val="22"/>
                <w:szCs w:val="22"/>
                <w:lang w:val="en-GB"/>
              </w:rPr>
            </w:pPr>
            <w:r w:rsidRPr="00AE5A52">
              <w:rPr>
                <w:color w:val="000000"/>
                <w:sz w:val="22"/>
                <w:szCs w:val="22"/>
                <w:lang w:val="en-GB"/>
              </w:rPr>
              <w:t>Copies of diplomas or equivalent evidence of completed studies certifying the educational qualification of experts</w:t>
            </w:r>
          </w:p>
          <w:p w14:paraId="657FDF6D" w14:textId="77777777" w:rsidR="009B2373" w:rsidRPr="00AE5A52" w:rsidRDefault="009B2373" w:rsidP="009B2373">
            <w:pPr>
              <w:pStyle w:val="ListParagraph"/>
              <w:pBdr>
                <w:top w:val="nil"/>
                <w:left w:val="nil"/>
                <w:bottom w:val="nil"/>
                <w:right w:val="nil"/>
                <w:between w:val="nil"/>
              </w:pBdr>
              <w:jc w:val="both"/>
              <w:rPr>
                <w:color w:val="000000"/>
                <w:sz w:val="22"/>
                <w:szCs w:val="22"/>
                <w:lang w:val="en-GB"/>
              </w:rPr>
            </w:pPr>
          </w:p>
          <w:p w14:paraId="3620B584" w14:textId="75AB48D6" w:rsidR="009B2373" w:rsidRPr="00AE5A52" w:rsidRDefault="009B2373" w:rsidP="009B2373">
            <w:pPr>
              <w:pStyle w:val="ListParagraph"/>
              <w:numPr>
                <w:ilvl w:val="0"/>
                <w:numId w:val="16"/>
              </w:numPr>
              <w:pBdr>
                <w:top w:val="nil"/>
                <w:left w:val="nil"/>
                <w:bottom w:val="nil"/>
                <w:right w:val="nil"/>
                <w:between w:val="nil"/>
              </w:pBdr>
              <w:jc w:val="both"/>
              <w:rPr>
                <w:color w:val="000000"/>
                <w:sz w:val="22"/>
                <w:szCs w:val="22"/>
                <w:lang w:val="en-GB"/>
              </w:rPr>
            </w:pPr>
            <w:r w:rsidRPr="00AE5A52">
              <w:rPr>
                <w:color w:val="000000"/>
                <w:sz w:val="22"/>
                <w:szCs w:val="22"/>
                <w:lang w:val="en-GB"/>
              </w:rPr>
              <w:t>Curriculum vitae of expert</w:t>
            </w:r>
          </w:p>
        </w:tc>
      </w:tr>
      <w:tr w:rsidR="00362A42" w:rsidRPr="00AE5A52" w14:paraId="56C47753"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FE98DB8" w14:textId="2A1FD414" w:rsidR="00362A42" w:rsidRPr="002C0CA8" w:rsidRDefault="00362A42" w:rsidP="009B2373">
            <w:pPr>
              <w:jc w:val="both"/>
              <w:rPr>
                <w:sz w:val="22"/>
                <w:szCs w:val="22"/>
                <w:lang w:val="fr-FR"/>
              </w:rPr>
            </w:pPr>
            <w:r>
              <w:rPr>
                <w:sz w:val="22"/>
                <w:szCs w:val="22"/>
                <w:lang w:val="fr-FR"/>
              </w:rPr>
              <w:t>Point 4.2.</w:t>
            </w:r>
          </w:p>
        </w:tc>
        <w:tc>
          <w:tcPr>
            <w:tcW w:w="6774" w:type="dxa"/>
            <w:tcBorders>
              <w:top w:val="single" w:sz="4" w:space="0" w:color="000000"/>
              <w:left w:val="single" w:sz="4" w:space="0" w:color="000000"/>
              <w:bottom w:val="single" w:sz="4" w:space="0" w:color="000000"/>
              <w:right w:val="single" w:sz="4" w:space="0" w:color="000000"/>
            </w:tcBorders>
            <w:shd w:val="clear" w:color="auto" w:fill="FFFFFF"/>
          </w:tcPr>
          <w:p w14:paraId="7A1A1C81" w14:textId="24EB837E" w:rsidR="00362A42" w:rsidRPr="00AE5A52" w:rsidRDefault="00A16867" w:rsidP="009B2373">
            <w:pPr>
              <w:pStyle w:val="ListParagraph"/>
              <w:numPr>
                <w:ilvl w:val="0"/>
                <w:numId w:val="16"/>
              </w:numPr>
              <w:pBdr>
                <w:top w:val="nil"/>
                <w:left w:val="nil"/>
                <w:bottom w:val="nil"/>
                <w:right w:val="nil"/>
                <w:between w:val="nil"/>
              </w:pBdr>
              <w:jc w:val="both"/>
              <w:rPr>
                <w:color w:val="000000"/>
                <w:sz w:val="22"/>
                <w:szCs w:val="22"/>
                <w:lang w:val="en-GB"/>
              </w:rPr>
            </w:pPr>
            <w:r>
              <w:rPr>
                <w:color w:val="000000"/>
                <w:sz w:val="22"/>
                <w:szCs w:val="22"/>
                <w:lang w:val="en-GB"/>
              </w:rPr>
              <w:t>E</w:t>
            </w:r>
            <w:r w:rsidRPr="00A16867">
              <w:rPr>
                <w:color w:val="000000"/>
                <w:sz w:val="22"/>
                <w:szCs w:val="22"/>
                <w:lang w:val="en-GB"/>
              </w:rPr>
              <w:t xml:space="preserve">xtract from the judicial, trade, professional or other appropriate register, which is </w:t>
            </w:r>
            <w:r>
              <w:rPr>
                <w:color w:val="000000"/>
                <w:sz w:val="22"/>
                <w:szCs w:val="22"/>
                <w:lang w:val="en-GB"/>
              </w:rPr>
              <w:t xml:space="preserve">conducted </w:t>
            </w:r>
            <w:r w:rsidRPr="00A16867">
              <w:rPr>
                <w:color w:val="000000"/>
                <w:sz w:val="22"/>
                <w:szCs w:val="22"/>
                <w:lang w:val="en-GB"/>
              </w:rPr>
              <w:t xml:space="preserve">in the </w:t>
            </w:r>
            <w:r>
              <w:rPr>
                <w:color w:val="000000"/>
                <w:sz w:val="22"/>
                <w:szCs w:val="22"/>
                <w:lang w:val="en-GB"/>
              </w:rPr>
              <w:t>country</w:t>
            </w:r>
            <w:r w:rsidRPr="00A16867">
              <w:rPr>
                <w:color w:val="000000"/>
                <w:sz w:val="22"/>
                <w:szCs w:val="22"/>
                <w:lang w:val="en-GB"/>
              </w:rPr>
              <w:t xml:space="preserve"> of his place of business</w:t>
            </w:r>
          </w:p>
        </w:tc>
      </w:tr>
      <w:tr w:rsidR="009B3930" w:rsidRPr="00AE5A52" w14:paraId="3598A052"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62E5691" w14:textId="1027C40C" w:rsidR="009B3930" w:rsidRDefault="009B3930" w:rsidP="009B2373">
            <w:pPr>
              <w:jc w:val="both"/>
              <w:rPr>
                <w:sz w:val="22"/>
                <w:szCs w:val="22"/>
                <w:lang w:val="fr-FR"/>
              </w:rPr>
            </w:pPr>
            <w:r>
              <w:rPr>
                <w:sz w:val="22"/>
                <w:szCs w:val="22"/>
                <w:lang w:val="fr-FR"/>
              </w:rPr>
              <w:t>Point 4.3.</w:t>
            </w:r>
          </w:p>
        </w:tc>
        <w:tc>
          <w:tcPr>
            <w:tcW w:w="6774" w:type="dxa"/>
            <w:tcBorders>
              <w:top w:val="single" w:sz="4" w:space="0" w:color="000000"/>
              <w:left w:val="single" w:sz="4" w:space="0" w:color="000000"/>
              <w:bottom w:val="single" w:sz="4" w:space="0" w:color="000000"/>
              <w:right w:val="single" w:sz="4" w:space="0" w:color="000000"/>
            </w:tcBorders>
            <w:shd w:val="clear" w:color="auto" w:fill="FFFFFF"/>
          </w:tcPr>
          <w:p w14:paraId="1ABBE6F9" w14:textId="372D1B59" w:rsidR="009B3930" w:rsidRDefault="009B3930" w:rsidP="009B2373">
            <w:pPr>
              <w:pStyle w:val="ListParagraph"/>
              <w:numPr>
                <w:ilvl w:val="0"/>
                <w:numId w:val="16"/>
              </w:numPr>
              <w:pBdr>
                <w:top w:val="nil"/>
                <w:left w:val="nil"/>
                <w:bottom w:val="nil"/>
                <w:right w:val="nil"/>
                <w:between w:val="nil"/>
              </w:pBdr>
              <w:jc w:val="both"/>
              <w:rPr>
                <w:color w:val="000000"/>
                <w:sz w:val="22"/>
                <w:szCs w:val="22"/>
                <w:lang w:val="en-GB"/>
              </w:rPr>
            </w:pPr>
            <w:r w:rsidRPr="009B3930">
              <w:rPr>
                <w:color w:val="000000"/>
                <w:sz w:val="22"/>
                <w:szCs w:val="22"/>
                <w:lang w:val="en-GB"/>
              </w:rPr>
              <w:t xml:space="preserve">Statement on the total turnover of the economic </w:t>
            </w:r>
            <w:r>
              <w:rPr>
                <w:color w:val="000000"/>
                <w:sz w:val="22"/>
                <w:szCs w:val="22"/>
                <w:lang w:val="en-GB"/>
              </w:rPr>
              <w:t>operator</w:t>
            </w:r>
            <w:r w:rsidRPr="009B3930">
              <w:rPr>
                <w:color w:val="000000"/>
                <w:sz w:val="22"/>
                <w:szCs w:val="22"/>
                <w:lang w:val="en-GB"/>
              </w:rPr>
              <w:t xml:space="preserve"> in the last 3 available financial years, depending on the date of establishment or start of activity of the economic </w:t>
            </w:r>
            <w:r>
              <w:rPr>
                <w:color w:val="000000"/>
                <w:sz w:val="22"/>
                <w:szCs w:val="22"/>
                <w:lang w:val="en-GB"/>
              </w:rPr>
              <w:t>operator</w:t>
            </w:r>
            <w:r w:rsidRPr="009B3930">
              <w:rPr>
                <w:color w:val="000000"/>
                <w:sz w:val="22"/>
                <w:szCs w:val="22"/>
                <w:lang w:val="en-GB"/>
              </w:rPr>
              <w:t>, if information on these turnovers is available.</w:t>
            </w:r>
          </w:p>
        </w:tc>
      </w:tr>
    </w:tbl>
    <w:p w14:paraId="64F0B202" w14:textId="77777777" w:rsidR="00064BFA" w:rsidRPr="00AE5A52" w:rsidRDefault="00064BFA">
      <w:pPr>
        <w:jc w:val="both"/>
        <w:rPr>
          <w:sz w:val="22"/>
          <w:szCs w:val="22"/>
          <w:lang w:val="en-GB"/>
        </w:rPr>
      </w:pPr>
    </w:p>
    <w:p w14:paraId="00E9D25E" w14:textId="77777777" w:rsidR="00064BFA" w:rsidRPr="00AE5A52" w:rsidRDefault="00064BFA">
      <w:pPr>
        <w:jc w:val="both"/>
        <w:rPr>
          <w:sz w:val="22"/>
          <w:szCs w:val="22"/>
          <w:lang w:val="en-GB"/>
        </w:rPr>
      </w:pPr>
      <w:bookmarkStart w:id="34" w:name="_147n2zr" w:colFirst="0" w:colLast="0"/>
      <w:bookmarkEnd w:id="34"/>
    </w:p>
    <w:p w14:paraId="2538193F" w14:textId="77777777" w:rsidR="00064BFA" w:rsidRPr="00AE52AE" w:rsidRDefault="00FD7A1C">
      <w:pPr>
        <w:pStyle w:val="Heading1"/>
        <w:shd w:val="clear" w:color="auto" w:fill="D9D9D9"/>
        <w:jc w:val="both"/>
        <w:rPr>
          <w:sz w:val="22"/>
          <w:szCs w:val="22"/>
          <w:lang w:val="it-IT"/>
        </w:rPr>
      </w:pPr>
      <w:r w:rsidRPr="00AE52AE">
        <w:rPr>
          <w:bCs/>
          <w:sz w:val="22"/>
          <w:szCs w:val="22"/>
          <w:lang w:val="it-IT"/>
        </w:rPr>
        <w:t>V EUROPEAN SINGLE PROCUREMENT DOCUMENT (ESPD)</w:t>
      </w:r>
    </w:p>
    <w:p w14:paraId="742D4919" w14:textId="77777777" w:rsidR="00064BFA" w:rsidRPr="00AE52AE" w:rsidRDefault="00064BFA">
      <w:pPr>
        <w:keepNext/>
        <w:keepLines/>
        <w:pBdr>
          <w:top w:val="nil"/>
          <w:left w:val="nil"/>
          <w:bottom w:val="nil"/>
          <w:right w:val="nil"/>
          <w:between w:val="nil"/>
        </w:pBdr>
        <w:spacing w:before="40"/>
        <w:jc w:val="both"/>
        <w:rPr>
          <w:b/>
          <w:color w:val="000000"/>
          <w:sz w:val="26"/>
          <w:szCs w:val="26"/>
          <w:lang w:val="it-IT"/>
        </w:rPr>
      </w:pPr>
      <w:bookmarkStart w:id="35" w:name="_3o7alnk" w:colFirst="0" w:colLast="0"/>
      <w:bookmarkEnd w:id="35"/>
    </w:p>
    <w:p w14:paraId="085A26CE" w14:textId="77777777" w:rsidR="00064BFA" w:rsidRPr="00AE5A52" w:rsidRDefault="00FD7A1C">
      <w:pPr>
        <w:pStyle w:val="Heading1"/>
        <w:rPr>
          <w:sz w:val="22"/>
          <w:szCs w:val="22"/>
          <w:lang w:val="en-GB"/>
        </w:rPr>
      </w:pPr>
      <w:bookmarkStart w:id="36" w:name="_23ckvvd" w:colFirst="0" w:colLast="0"/>
      <w:bookmarkEnd w:id="36"/>
      <w:r w:rsidRPr="00AE5A52">
        <w:rPr>
          <w:bCs/>
          <w:sz w:val="22"/>
          <w:szCs w:val="22"/>
          <w:lang w:val="en-GB"/>
        </w:rPr>
        <w:t>5.1 Indication that the economic operator is obliged to submit the ESPD in the tender as preliminary evidence that it meets the required criteria for the qualitative selection of the economic operator</w:t>
      </w:r>
    </w:p>
    <w:p w14:paraId="058F591F" w14:textId="77777777" w:rsidR="00064BFA" w:rsidRPr="00AE5A52" w:rsidRDefault="00064BFA">
      <w:pPr>
        <w:rPr>
          <w:lang w:val="en-GB"/>
        </w:rPr>
      </w:pPr>
    </w:p>
    <w:p w14:paraId="675ABB26" w14:textId="77777777" w:rsidR="00064BFA" w:rsidRPr="00AE5A52" w:rsidRDefault="00FD7A1C">
      <w:pPr>
        <w:widowControl w:val="0"/>
        <w:pBdr>
          <w:top w:val="nil"/>
          <w:left w:val="nil"/>
          <w:bottom w:val="nil"/>
          <w:right w:val="nil"/>
          <w:between w:val="nil"/>
        </w:pBdr>
        <w:spacing w:after="120"/>
        <w:jc w:val="both"/>
        <w:rPr>
          <w:color w:val="000000"/>
          <w:sz w:val="22"/>
          <w:szCs w:val="22"/>
          <w:lang w:val="en-GB"/>
        </w:rPr>
      </w:pPr>
      <w:r w:rsidRPr="00AE5A52">
        <w:rPr>
          <w:color w:val="000000"/>
          <w:sz w:val="22"/>
          <w:szCs w:val="22"/>
          <w:lang w:val="en-GB"/>
        </w:rPr>
        <w:t>The economic operator is obliged to submit in the tender the e-ESPD as preliminary evidence that it meets the required criteria for the qualitative selection of the economic operator. The ESPD is an updated formal statement of the economic operator, which serves as preliminary evidence instead of certificates issued by public authorities or third parties, confirming that this economic operator:</w:t>
      </w:r>
    </w:p>
    <w:p w14:paraId="1ECA862F" w14:textId="77777777" w:rsidR="00064BFA" w:rsidRPr="00AE5A52" w:rsidRDefault="00FD7A1C">
      <w:pPr>
        <w:widowControl w:val="0"/>
        <w:pBdr>
          <w:top w:val="nil"/>
          <w:left w:val="nil"/>
          <w:bottom w:val="nil"/>
          <w:right w:val="nil"/>
          <w:between w:val="nil"/>
        </w:pBdr>
        <w:ind w:firstLine="426"/>
        <w:jc w:val="both"/>
        <w:rPr>
          <w:color w:val="000000"/>
          <w:sz w:val="22"/>
          <w:szCs w:val="22"/>
          <w:lang w:val="en-GB"/>
        </w:rPr>
      </w:pPr>
      <w:r w:rsidRPr="00AE5A52">
        <w:rPr>
          <w:color w:val="000000"/>
          <w:sz w:val="22"/>
          <w:szCs w:val="22"/>
          <w:lang w:val="en-GB"/>
        </w:rPr>
        <w:t>1.</w:t>
      </w:r>
      <w:r w:rsidRPr="00AE5A52">
        <w:rPr>
          <w:color w:val="000000"/>
          <w:sz w:val="22"/>
          <w:szCs w:val="22"/>
          <w:lang w:val="en-GB"/>
        </w:rPr>
        <w:tab/>
        <w:t xml:space="preserve">is not in one of the situations due to which the economic operator is excluded or may be excluded from the public procurement procedure (grounds for exclusion defined in point 3 of the document), and that </w:t>
      </w:r>
    </w:p>
    <w:p w14:paraId="5A8A89B2" w14:textId="77777777" w:rsidR="00064BFA" w:rsidRPr="00AE5A52" w:rsidRDefault="00FD7A1C">
      <w:pPr>
        <w:widowControl w:val="0"/>
        <w:pBdr>
          <w:top w:val="nil"/>
          <w:left w:val="nil"/>
          <w:bottom w:val="nil"/>
          <w:right w:val="nil"/>
          <w:between w:val="nil"/>
        </w:pBdr>
        <w:ind w:firstLine="426"/>
        <w:jc w:val="both"/>
        <w:rPr>
          <w:color w:val="000000"/>
          <w:sz w:val="22"/>
          <w:szCs w:val="22"/>
          <w:lang w:val="en-GB"/>
        </w:rPr>
      </w:pPr>
      <w:r w:rsidRPr="00AE5A52">
        <w:rPr>
          <w:color w:val="000000"/>
          <w:sz w:val="22"/>
          <w:szCs w:val="22"/>
          <w:lang w:val="en-GB"/>
        </w:rPr>
        <w:t>2.</w:t>
      </w:r>
      <w:r w:rsidRPr="00AE5A52">
        <w:rPr>
          <w:color w:val="000000"/>
          <w:sz w:val="22"/>
          <w:szCs w:val="22"/>
          <w:lang w:val="en-GB"/>
        </w:rPr>
        <w:tab/>
        <w:t>it meets the required criteria for the selection of the economic operator (selection criteria defined in point 4 of the document).</w:t>
      </w:r>
    </w:p>
    <w:p w14:paraId="0FD15C97" w14:textId="77777777" w:rsidR="00064BFA" w:rsidRPr="00AE5A52" w:rsidRDefault="00064BFA">
      <w:pPr>
        <w:widowControl w:val="0"/>
        <w:pBdr>
          <w:top w:val="nil"/>
          <w:left w:val="nil"/>
          <w:bottom w:val="nil"/>
          <w:right w:val="nil"/>
          <w:between w:val="nil"/>
        </w:pBdr>
        <w:ind w:firstLine="426"/>
        <w:jc w:val="both"/>
        <w:rPr>
          <w:color w:val="000000"/>
          <w:sz w:val="22"/>
          <w:szCs w:val="22"/>
          <w:lang w:val="en-GB"/>
        </w:rPr>
      </w:pPr>
    </w:p>
    <w:p w14:paraId="6DD9C80C" w14:textId="77777777" w:rsidR="00064BFA" w:rsidRPr="00AE5A52" w:rsidRDefault="00FD7A1C">
      <w:pPr>
        <w:pStyle w:val="Heading1"/>
        <w:rPr>
          <w:sz w:val="22"/>
          <w:szCs w:val="22"/>
          <w:lang w:val="en-GB"/>
        </w:rPr>
      </w:pPr>
      <w:r w:rsidRPr="00AE5A52">
        <w:rPr>
          <w:bCs/>
          <w:sz w:val="22"/>
          <w:szCs w:val="22"/>
          <w:lang w:val="en-GB"/>
        </w:rPr>
        <w:t>5.2 Instructions for filling in the ESPD form</w:t>
      </w:r>
    </w:p>
    <w:p w14:paraId="56DC613B" w14:textId="77777777" w:rsidR="00064BFA" w:rsidRPr="00AE5A52" w:rsidRDefault="00FD7A1C">
      <w:pPr>
        <w:jc w:val="both"/>
        <w:rPr>
          <w:sz w:val="22"/>
          <w:szCs w:val="22"/>
          <w:lang w:val="en-GB"/>
        </w:rPr>
      </w:pPr>
      <w:r w:rsidRPr="00AE5A52">
        <w:rPr>
          <w:sz w:val="22"/>
          <w:szCs w:val="22"/>
          <w:lang w:val="en-GB"/>
        </w:rPr>
        <w:t xml:space="preserve">On the basis of the information contained in these procurement documents, the Procuring Entity created an electronic version of the ESPD form in .xml format – </w:t>
      </w:r>
      <w:r w:rsidRPr="00AE5A52">
        <w:rPr>
          <w:b/>
          <w:bCs/>
          <w:sz w:val="22"/>
          <w:szCs w:val="22"/>
          <w:lang w:val="en-GB"/>
        </w:rPr>
        <w:t>e-ESPD request,</w:t>
      </w:r>
      <w:r w:rsidRPr="00AE5A52">
        <w:rPr>
          <w:sz w:val="22"/>
          <w:szCs w:val="22"/>
          <w:lang w:val="en-GB"/>
        </w:rPr>
        <w:t xml:space="preserve"> in which it entered the basic data and defined the requested evidence, as well as provided an </w:t>
      </w:r>
      <w:r w:rsidRPr="00AE5A52">
        <w:rPr>
          <w:b/>
          <w:bCs/>
          <w:sz w:val="22"/>
          <w:szCs w:val="22"/>
          <w:lang w:val="en-GB"/>
        </w:rPr>
        <w:t xml:space="preserve">e-ESPD </w:t>
      </w:r>
      <w:r w:rsidRPr="00AE5A52">
        <w:rPr>
          <w:sz w:val="22"/>
          <w:szCs w:val="22"/>
          <w:lang w:val="en-GB"/>
        </w:rPr>
        <w:t>request (.xml and .pdf format) attached to these procurement documents.</w:t>
      </w:r>
    </w:p>
    <w:p w14:paraId="5F8AEB6C" w14:textId="77777777" w:rsidR="00064BFA" w:rsidRPr="00AE5A52" w:rsidRDefault="00FD7A1C">
      <w:pPr>
        <w:jc w:val="both"/>
        <w:rPr>
          <w:sz w:val="22"/>
          <w:szCs w:val="22"/>
          <w:lang w:val="en-GB"/>
        </w:rPr>
      </w:pPr>
      <w:r w:rsidRPr="00AE5A52">
        <w:rPr>
          <w:sz w:val="22"/>
          <w:szCs w:val="22"/>
          <w:lang w:val="en-GB"/>
        </w:rPr>
        <w:t xml:space="preserve">The economic operator is obliged to prepare and submit its answers on the e-ESPD form (.xml format) in accordance with the defined requirements of the Procuring Entity. </w:t>
      </w:r>
    </w:p>
    <w:p w14:paraId="6F768A03" w14:textId="77777777" w:rsidR="00064BFA" w:rsidRPr="00AE5A52" w:rsidRDefault="00064BFA">
      <w:pPr>
        <w:jc w:val="both"/>
        <w:rPr>
          <w:sz w:val="22"/>
          <w:szCs w:val="22"/>
          <w:lang w:val="en-GB"/>
        </w:rPr>
      </w:pPr>
    </w:p>
    <w:p w14:paraId="319997FE" w14:textId="77777777" w:rsidR="00064BFA" w:rsidRPr="00AE5A52" w:rsidRDefault="00FD7A1C">
      <w:pPr>
        <w:jc w:val="both"/>
        <w:rPr>
          <w:sz w:val="22"/>
          <w:szCs w:val="22"/>
          <w:lang w:val="en-GB"/>
        </w:rPr>
      </w:pPr>
      <w:r w:rsidRPr="00AE5A52">
        <w:rPr>
          <w:sz w:val="22"/>
          <w:szCs w:val="22"/>
          <w:lang w:val="en-GB"/>
        </w:rPr>
        <w:t>The economic operator is obliged, as preliminary proof that it meets the required criteria for the qualitative selection of the economic operator, to submit in the tender the ESPD, filled in with the available data in:</w:t>
      </w:r>
    </w:p>
    <w:p w14:paraId="6C68AB56" w14:textId="77777777" w:rsidR="00064BFA" w:rsidRPr="00AE5A52" w:rsidRDefault="00064BFA">
      <w:pPr>
        <w:jc w:val="both"/>
        <w:rPr>
          <w:sz w:val="22"/>
          <w:szCs w:val="22"/>
          <w:lang w:val="en-GB"/>
        </w:rPr>
      </w:pPr>
    </w:p>
    <w:p w14:paraId="0681E7B3" w14:textId="77777777" w:rsidR="00064BFA" w:rsidRPr="00AE5A52" w:rsidRDefault="00FD7A1C">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Part II, Sections A–D;</w:t>
      </w:r>
    </w:p>
    <w:p w14:paraId="40A26F68" w14:textId="77777777" w:rsidR="00064BFA" w:rsidRPr="00AE5A52" w:rsidRDefault="00FD7A1C">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Part III, Sections A–B;</w:t>
      </w:r>
    </w:p>
    <w:p w14:paraId="37C960A6" w14:textId="777BF63F" w:rsidR="00362A42" w:rsidRDefault="00FD7A1C">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 xml:space="preserve">Part IV. Criteria for the selection of the economic operator, </w:t>
      </w:r>
      <w:r w:rsidR="00362A42">
        <w:rPr>
          <w:color w:val="000000"/>
          <w:sz w:val="22"/>
          <w:szCs w:val="22"/>
          <w:lang w:val="en-GB"/>
        </w:rPr>
        <w:t xml:space="preserve">Section A: </w:t>
      </w:r>
      <w:r w:rsidR="00A16867" w:rsidRPr="00A16867">
        <w:rPr>
          <w:color w:val="000000"/>
          <w:sz w:val="22"/>
          <w:szCs w:val="22"/>
          <w:lang w:val="en-GB"/>
        </w:rPr>
        <w:t>Ability to perform professional activities</w:t>
      </w:r>
    </w:p>
    <w:p w14:paraId="167EE957" w14:textId="76F27DCC" w:rsidR="00D36FAF" w:rsidRPr="00D36FAF" w:rsidRDefault="00D36FAF" w:rsidP="00D36FAF">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 xml:space="preserve">Part IV. Criteria for the selection of the economic operator, </w:t>
      </w:r>
      <w:r>
        <w:rPr>
          <w:color w:val="000000"/>
          <w:sz w:val="22"/>
          <w:szCs w:val="22"/>
          <w:lang w:val="en-GB"/>
        </w:rPr>
        <w:t>Section B: Economic and financial capacity; point 1a)</w:t>
      </w:r>
    </w:p>
    <w:p w14:paraId="3298B728" w14:textId="1C309405" w:rsidR="00064BFA" w:rsidRPr="00362A42" w:rsidRDefault="00362A42" w:rsidP="00362A42">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 xml:space="preserve">Part IV. Criteria for the selection of the economic operator, </w:t>
      </w:r>
      <w:r w:rsidR="00FD7A1C" w:rsidRPr="00362A42">
        <w:rPr>
          <w:color w:val="000000"/>
          <w:sz w:val="22"/>
          <w:szCs w:val="22"/>
          <w:lang w:val="en-GB"/>
        </w:rPr>
        <w:t>Section C: Technical and professional competence, question 2</w:t>
      </w:r>
      <w:r w:rsidR="00444E26">
        <w:rPr>
          <w:color w:val="000000"/>
          <w:sz w:val="22"/>
          <w:szCs w:val="22"/>
          <w:lang w:val="en-GB"/>
        </w:rPr>
        <w:t xml:space="preserve"> and 6</w:t>
      </w:r>
      <w:r w:rsidR="00FD7A1C" w:rsidRPr="00362A42">
        <w:rPr>
          <w:color w:val="000000"/>
          <w:sz w:val="22"/>
          <w:szCs w:val="22"/>
          <w:lang w:val="en-GB"/>
        </w:rPr>
        <w:t xml:space="preserve"> </w:t>
      </w:r>
    </w:p>
    <w:p w14:paraId="27B75339" w14:textId="77777777" w:rsidR="00064BFA" w:rsidRPr="00AE5A52" w:rsidRDefault="00FD7A1C">
      <w:pPr>
        <w:numPr>
          <w:ilvl w:val="0"/>
          <w:numId w:val="4"/>
        </w:numPr>
        <w:pBdr>
          <w:top w:val="single" w:sz="4" w:space="1" w:color="000000"/>
          <w:left w:val="single" w:sz="4" w:space="4" w:color="000000"/>
          <w:bottom w:val="single" w:sz="4" w:space="1" w:color="000000"/>
          <w:right w:val="single" w:sz="4" w:space="4" w:color="000000"/>
          <w:between w:val="single" w:sz="4" w:space="1" w:color="000000"/>
        </w:pBdr>
        <w:spacing w:line="276" w:lineRule="auto"/>
        <w:jc w:val="both"/>
        <w:rPr>
          <w:color w:val="000000"/>
          <w:sz w:val="22"/>
          <w:szCs w:val="22"/>
          <w:lang w:val="en-GB"/>
        </w:rPr>
      </w:pPr>
      <w:r w:rsidRPr="00AE5A52">
        <w:rPr>
          <w:color w:val="000000"/>
          <w:sz w:val="22"/>
          <w:szCs w:val="22"/>
          <w:lang w:val="en-GB"/>
        </w:rPr>
        <w:t>Part VI Final provisions</w:t>
      </w:r>
    </w:p>
    <w:p w14:paraId="3F007571" w14:textId="77777777" w:rsidR="00064BFA" w:rsidRPr="00AE5A52" w:rsidRDefault="00064BFA">
      <w:pPr>
        <w:pBdr>
          <w:top w:val="nil"/>
          <w:left w:val="nil"/>
          <w:bottom w:val="nil"/>
          <w:right w:val="nil"/>
          <w:between w:val="nil"/>
        </w:pBdr>
        <w:spacing w:after="200" w:line="276" w:lineRule="auto"/>
        <w:jc w:val="both"/>
        <w:rPr>
          <w:color w:val="000000"/>
          <w:sz w:val="22"/>
          <w:szCs w:val="22"/>
          <w:lang w:val="en-GB"/>
        </w:rPr>
      </w:pPr>
    </w:p>
    <w:p w14:paraId="0FA651B0" w14:textId="77777777" w:rsidR="00064BFA" w:rsidRPr="00AE5A52" w:rsidRDefault="00FD7A1C">
      <w:pPr>
        <w:ind w:right="139"/>
        <w:jc w:val="both"/>
        <w:rPr>
          <w:b/>
          <w:sz w:val="22"/>
          <w:szCs w:val="22"/>
          <w:lang w:val="en-GB"/>
        </w:rPr>
      </w:pPr>
      <w:r w:rsidRPr="00AE5A52">
        <w:rPr>
          <w:b/>
          <w:bCs/>
          <w:sz w:val="22"/>
          <w:szCs w:val="22"/>
          <w:lang w:val="en-GB"/>
        </w:rPr>
        <w:t>The ESPD is completed in the parts marked by the Procuring Entity as “Required information”</w:t>
      </w:r>
    </w:p>
    <w:p w14:paraId="7A98740C" w14:textId="77777777" w:rsidR="00064BFA" w:rsidRPr="00AE5A52" w:rsidRDefault="00064BFA">
      <w:pPr>
        <w:pBdr>
          <w:top w:val="nil"/>
          <w:left w:val="nil"/>
          <w:bottom w:val="nil"/>
          <w:right w:val="nil"/>
          <w:between w:val="nil"/>
        </w:pBdr>
        <w:spacing w:after="200" w:line="276" w:lineRule="auto"/>
        <w:jc w:val="both"/>
        <w:rPr>
          <w:color w:val="000000"/>
          <w:sz w:val="22"/>
          <w:szCs w:val="22"/>
          <w:lang w:val="en-GB"/>
        </w:rPr>
      </w:pPr>
    </w:p>
    <w:p w14:paraId="45A8E985" w14:textId="77777777" w:rsidR="00064BFA" w:rsidRPr="00AE5A52" w:rsidRDefault="00FD7A1C">
      <w:pPr>
        <w:jc w:val="both"/>
        <w:rPr>
          <w:b/>
          <w:sz w:val="22"/>
          <w:szCs w:val="22"/>
          <w:lang w:val="en-GB"/>
        </w:rPr>
      </w:pPr>
      <w:r w:rsidRPr="00AE5A52">
        <w:rPr>
          <w:b/>
          <w:bCs/>
          <w:sz w:val="22"/>
          <w:szCs w:val="22"/>
          <w:lang w:val="en-GB"/>
        </w:rPr>
        <w:t>Instructions for downloading e-ESPD requests and creating e-ESPD responses</w:t>
      </w:r>
    </w:p>
    <w:p w14:paraId="7C136236" w14:textId="77777777" w:rsidR="00064BFA" w:rsidRPr="00AE5A52" w:rsidRDefault="00064BFA">
      <w:pPr>
        <w:jc w:val="both"/>
        <w:rPr>
          <w:b/>
          <w:sz w:val="22"/>
          <w:szCs w:val="22"/>
          <w:lang w:val="en-GB"/>
        </w:rPr>
      </w:pPr>
    </w:p>
    <w:p w14:paraId="0EABBC17" w14:textId="77777777" w:rsidR="00064BFA" w:rsidRPr="00AE5A52" w:rsidRDefault="00FD7A1C">
      <w:pPr>
        <w:jc w:val="both"/>
        <w:rPr>
          <w:sz w:val="22"/>
          <w:szCs w:val="22"/>
          <w:lang w:val="en-GB"/>
        </w:rPr>
      </w:pPr>
      <w:r w:rsidRPr="00AE5A52">
        <w:rPr>
          <w:sz w:val="22"/>
          <w:szCs w:val="22"/>
          <w:lang w:val="en-GB"/>
        </w:rPr>
        <w:t xml:space="preserve">The </w:t>
      </w:r>
      <w:r w:rsidRPr="00AE5A52">
        <w:rPr>
          <w:b/>
          <w:bCs/>
          <w:sz w:val="22"/>
          <w:szCs w:val="22"/>
          <w:lang w:val="en-GB"/>
        </w:rPr>
        <w:t xml:space="preserve">e-ESPD request </w:t>
      </w:r>
      <w:r w:rsidRPr="00AE5A52">
        <w:rPr>
          <w:sz w:val="22"/>
          <w:szCs w:val="22"/>
          <w:lang w:val="en-GB"/>
        </w:rPr>
        <w:t xml:space="preserve">of the procuring entity is downloaded by economic operators in </w:t>
      </w:r>
      <w:r w:rsidRPr="00AE5A52">
        <w:rPr>
          <w:b/>
          <w:bCs/>
          <w:sz w:val="22"/>
          <w:szCs w:val="22"/>
          <w:lang w:val="en-GB"/>
        </w:rPr>
        <w:t>.xml format</w:t>
      </w:r>
      <w:r w:rsidRPr="00AE5A52">
        <w:rPr>
          <w:sz w:val="22"/>
          <w:szCs w:val="22"/>
          <w:lang w:val="en-GB"/>
        </w:rPr>
        <w:t xml:space="preserve"> from the list of publications as part of the procurement documents, after which it creates a response through the EPPC RC platform.</w:t>
      </w:r>
    </w:p>
    <w:p w14:paraId="6D5B653E" w14:textId="77777777" w:rsidR="00064BFA" w:rsidRPr="00AE5A52" w:rsidRDefault="00064BFA">
      <w:pPr>
        <w:jc w:val="both"/>
        <w:rPr>
          <w:sz w:val="22"/>
          <w:szCs w:val="22"/>
          <w:lang w:val="en-GB"/>
        </w:rPr>
      </w:pPr>
    </w:p>
    <w:p w14:paraId="6647DFC7" w14:textId="77777777" w:rsidR="00064BFA" w:rsidRPr="00AE5A52" w:rsidRDefault="00FD7A1C">
      <w:pPr>
        <w:shd w:val="clear" w:color="auto" w:fill="FFFFFF"/>
        <w:rPr>
          <w:sz w:val="22"/>
          <w:szCs w:val="22"/>
          <w:lang w:val="en-GB"/>
        </w:rPr>
      </w:pPr>
      <w:r w:rsidRPr="00AE5A52">
        <w:rPr>
          <w:b/>
          <w:bCs/>
          <w:sz w:val="22"/>
          <w:szCs w:val="22"/>
          <w:lang w:val="en-GB"/>
        </w:rPr>
        <w:t xml:space="preserve">Creating e-ESPD </w:t>
      </w:r>
      <w:r w:rsidRPr="00AE5A52">
        <w:rPr>
          <w:b/>
          <w:bCs/>
          <w:sz w:val="22"/>
          <w:szCs w:val="22"/>
          <w:u w:val="single"/>
          <w:lang w:val="en-GB"/>
        </w:rPr>
        <w:t>responses</w:t>
      </w:r>
      <w:r w:rsidRPr="00AE5A52">
        <w:rPr>
          <w:b/>
          <w:bCs/>
          <w:sz w:val="22"/>
          <w:szCs w:val="22"/>
          <w:lang w:val="en-GB"/>
        </w:rPr>
        <w:t xml:space="preserve"> in the EPPC RC through the ESPD module:</w:t>
      </w:r>
    </w:p>
    <w:p w14:paraId="6E60B0A1" w14:textId="77777777" w:rsidR="00064BFA" w:rsidRPr="00AE5A52" w:rsidRDefault="00FD7A1C">
      <w:pPr>
        <w:shd w:val="clear" w:color="auto" w:fill="FFFFFF"/>
        <w:rPr>
          <w:sz w:val="22"/>
          <w:szCs w:val="22"/>
          <w:lang w:val="en-GB"/>
        </w:rPr>
      </w:pPr>
      <w:r w:rsidRPr="00AE5A52">
        <w:rPr>
          <w:sz w:val="22"/>
          <w:szCs w:val="22"/>
          <w:lang w:val="en-GB"/>
        </w:rPr>
        <w:t>In the “ESPD” menu, select “My ESPD”</w:t>
      </w:r>
    </w:p>
    <w:p w14:paraId="0E64FA71" w14:textId="77777777" w:rsidR="00064BFA" w:rsidRPr="00AE5A52" w:rsidRDefault="00064BFA">
      <w:pPr>
        <w:shd w:val="clear" w:color="auto" w:fill="FFFFFF"/>
        <w:rPr>
          <w:sz w:val="22"/>
          <w:szCs w:val="22"/>
          <w:lang w:val="en-GB"/>
        </w:rPr>
      </w:pPr>
    </w:p>
    <w:p w14:paraId="52E86E88" w14:textId="77777777" w:rsidR="00064BFA" w:rsidRPr="00AE5A52" w:rsidRDefault="00FD7A1C">
      <w:pPr>
        <w:shd w:val="clear" w:color="auto" w:fill="FFFFFF"/>
        <w:jc w:val="center"/>
        <w:rPr>
          <w:sz w:val="22"/>
          <w:szCs w:val="22"/>
          <w:lang w:val="en-GB"/>
        </w:rPr>
      </w:pPr>
      <w:r w:rsidRPr="00AE5A52">
        <w:rPr>
          <w:noProof/>
          <w:sz w:val="22"/>
          <w:szCs w:val="22"/>
          <w:lang w:val="it-IT" w:eastAsia="it-IT"/>
        </w:rPr>
        <w:drawing>
          <wp:inline distT="0" distB="0" distL="0" distR="0" wp14:anchorId="34C86DC7" wp14:editId="08282FB5">
            <wp:extent cx="2327910" cy="9004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27910" cy="900430"/>
                    </a:xfrm>
                    <a:prstGeom prst="rect">
                      <a:avLst/>
                    </a:prstGeom>
                    <a:ln/>
                  </pic:spPr>
                </pic:pic>
              </a:graphicData>
            </a:graphic>
          </wp:inline>
        </w:drawing>
      </w:r>
    </w:p>
    <w:p w14:paraId="39E53B10" w14:textId="77777777" w:rsidR="00064BFA" w:rsidRPr="00AE5A52" w:rsidRDefault="00064BFA">
      <w:pPr>
        <w:shd w:val="clear" w:color="auto" w:fill="FFFFFF"/>
        <w:jc w:val="center"/>
        <w:rPr>
          <w:sz w:val="22"/>
          <w:szCs w:val="22"/>
          <w:lang w:val="en-GB"/>
        </w:rPr>
      </w:pPr>
    </w:p>
    <w:p w14:paraId="2A179E9E" w14:textId="77777777" w:rsidR="00064BFA" w:rsidRPr="00AE5A52" w:rsidRDefault="00FD7A1C">
      <w:pPr>
        <w:jc w:val="both"/>
        <w:rPr>
          <w:sz w:val="22"/>
          <w:szCs w:val="22"/>
          <w:lang w:val="en-GB"/>
        </w:rPr>
      </w:pPr>
      <w:r w:rsidRPr="00AE5A52">
        <w:rPr>
          <w:sz w:val="22"/>
          <w:szCs w:val="22"/>
          <w:lang w:val="en-GB"/>
        </w:rPr>
        <w:t>and select the field “New ESPD response”</w:t>
      </w:r>
    </w:p>
    <w:p w14:paraId="672CEA03" w14:textId="77777777" w:rsidR="00064BFA" w:rsidRPr="00AE5A52" w:rsidRDefault="00FD7A1C">
      <w:pPr>
        <w:jc w:val="both"/>
        <w:rPr>
          <w:sz w:val="22"/>
          <w:szCs w:val="22"/>
          <w:lang w:val="en-GB"/>
        </w:rPr>
      </w:pPr>
      <w:r w:rsidRPr="00AE5A52">
        <w:rPr>
          <w:sz w:val="22"/>
          <w:szCs w:val="22"/>
          <w:lang w:val="en-GB"/>
        </w:rPr>
        <w:t xml:space="preserve"> </w:t>
      </w:r>
    </w:p>
    <w:p w14:paraId="411A7465" w14:textId="77777777" w:rsidR="00064BFA" w:rsidRPr="00AE5A52" w:rsidRDefault="00FD7A1C">
      <w:pPr>
        <w:jc w:val="center"/>
        <w:rPr>
          <w:sz w:val="22"/>
          <w:szCs w:val="22"/>
          <w:lang w:val="en-GB"/>
        </w:rPr>
      </w:pPr>
      <w:r w:rsidRPr="00AE5A52">
        <w:rPr>
          <w:noProof/>
          <w:sz w:val="22"/>
          <w:szCs w:val="22"/>
          <w:lang w:val="it-IT" w:eastAsia="it-IT"/>
        </w:rPr>
        <w:drawing>
          <wp:inline distT="0" distB="0" distL="0" distR="0" wp14:anchorId="08BAE004" wp14:editId="0430A1D8">
            <wp:extent cx="3552190" cy="1336675"/>
            <wp:effectExtent l="0" t="0" r="0" b="0"/>
            <wp:docPr id="1" name="image1.png" descr="https://s3.amazonaws.com/cdn.freshdesk.com/data/helpdesk/attachments/production/12025670303/original/mpptbubyakWR-4-u8BXH46xlNEW5JSukzQ.jpg?1508331354"/>
            <wp:cNvGraphicFramePr/>
            <a:graphic xmlns:a="http://schemas.openxmlformats.org/drawingml/2006/main">
              <a:graphicData uri="http://schemas.openxmlformats.org/drawingml/2006/picture">
                <pic:pic xmlns:pic="http://schemas.openxmlformats.org/drawingml/2006/picture">
                  <pic:nvPicPr>
                    <pic:cNvPr id="0" name="image1.png" descr="https://s3.amazonaws.com/cdn.freshdesk.com/data/helpdesk/attachments/production/12025670303/original/mpptbubyakWR-4-u8BXH46xlNEW5JSukzQ.jpg?1508331354"/>
                    <pic:cNvPicPr preferRelativeResize="0"/>
                  </pic:nvPicPr>
                  <pic:blipFill>
                    <a:blip r:embed="rId10"/>
                    <a:srcRect/>
                    <a:stretch>
                      <a:fillRect/>
                    </a:stretch>
                  </pic:blipFill>
                  <pic:spPr>
                    <a:xfrm>
                      <a:off x="0" y="0"/>
                      <a:ext cx="3552190" cy="1336675"/>
                    </a:xfrm>
                    <a:prstGeom prst="rect">
                      <a:avLst/>
                    </a:prstGeom>
                    <a:ln/>
                  </pic:spPr>
                </pic:pic>
              </a:graphicData>
            </a:graphic>
          </wp:inline>
        </w:drawing>
      </w:r>
    </w:p>
    <w:p w14:paraId="2EF01179" w14:textId="77777777" w:rsidR="00064BFA" w:rsidRPr="00AE5A52" w:rsidRDefault="00FD7A1C">
      <w:pPr>
        <w:jc w:val="both"/>
        <w:rPr>
          <w:sz w:val="22"/>
          <w:szCs w:val="22"/>
          <w:lang w:val="en-GB"/>
        </w:rPr>
      </w:pPr>
      <w:r w:rsidRPr="00AE5A52">
        <w:rPr>
          <w:sz w:val="22"/>
          <w:szCs w:val="22"/>
          <w:lang w:val="en-GB"/>
        </w:rPr>
        <w:t>Download the ESPD request in .xml format.</w:t>
      </w:r>
    </w:p>
    <w:p w14:paraId="4ADB0D12" w14:textId="77777777" w:rsidR="00064BFA" w:rsidRPr="00AE5A52" w:rsidRDefault="00064BFA">
      <w:pPr>
        <w:jc w:val="both"/>
        <w:rPr>
          <w:sz w:val="22"/>
          <w:szCs w:val="22"/>
          <w:lang w:val="en-GB"/>
        </w:rPr>
      </w:pPr>
    </w:p>
    <w:p w14:paraId="50915BA2" w14:textId="77777777" w:rsidR="00064BFA" w:rsidRPr="00AE5A52" w:rsidRDefault="00FD7A1C">
      <w:pPr>
        <w:jc w:val="both"/>
        <w:rPr>
          <w:sz w:val="22"/>
          <w:szCs w:val="22"/>
          <w:lang w:val="en-GB"/>
        </w:rPr>
      </w:pPr>
      <w:r w:rsidRPr="00AE5A52">
        <w:rPr>
          <w:sz w:val="22"/>
          <w:szCs w:val="22"/>
          <w:lang w:val="en-GB"/>
        </w:rPr>
        <w:t xml:space="preserve">After loading, the EPPC RC automatically prints out the basic data on the procedure, and the economic operator enters the responses for the requested data using the navigation of the EPPC RC (“next”, “Save and next” and “Back”). The e-ESPD form – the response is generated in the .pdf and .xml format. </w:t>
      </w:r>
    </w:p>
    <w:p w14:paraId="7375257F" w14:textId="77777777" w:rsidR="00064BFA" w:rsidRPr="00AE5A52" w:rsidRDefault="00064BFA">
      <w:pPr>
        <w:jc w:val="both"/>
        <w:rPr>
          <w:sz w:val="22"/>
          <w:szCs w:val="22"/>
          <w:lang w:val="en-GB"/>
        </w:rPr>
      </w:pPr>
    </w:p>
    <w:p w14:paraId="702C7C8F" w14:textId="77777777" w:rsidR="00064BFA" w:rsidRPr="00AE5A52" w:rsidRDefault="00FD7A1C">
      <w:pPr>
        <w:jc w:val="both"/>
        <w:rPr>
          <w:sz w:val="22"/>
          <w:szCs w:val="22"/>
          <w:lang w:val="en-GB"/>
        </w:rPr>
      </w:pPr>
      <w:r w:rsidRPr="00AE5A52">
        <w:rPr>
          <w:b/>
          <w:bCs/>
          <w:sz w:val="22"/>
          <w:szCs w:val="22"/>
          <w:lang w:val="en-GB"/>
        </w:rPr>
        <w:t>The e-ESPD response</w:t>
      </w:r>
      <w:r w:rsidRPr="00AE5A52">
        <w:rPr>
          <w:sz w:val="22"/>
          <w:szCs w:val="22"/>
          <w:lang w:val="en-GB"/>
        </w:rPr>
        <w:t xml:space="preserve"> is generated in .pdf and .xml format and downloaded by the economic operator in a .zip file to its computer.</w:t>
      </w:r>
    </w:p>
    <w:p w14:paraId="75B36ADD" w14:textId="77777777" w:rsidR="00064BFA" w:rsidRPr="00AE5A52" w:rsidRDefault="00064BFA">
      <w:pPr>
        <w:jc w:val="both"/>
        <w:rPr>
          <w:sz w:val="22"/>
          <w:szCs w:val="22"/>
          <w:lang w:val="en-GB"/>
        </w:rPr>
      </w:pPr>
    </w:p>
    <w:p w14:paraId="7F17964B" w14:textId="77777777" w:rsidR="00064BFA" w:rsidRPr="00AE5A52" w:rsidRDefault="00FD7A1C">
      <w:pPr>
        <w:jc w:val="both"/>
        <w:rPr>
          <w:sz w:val="22"/>
          <w:szCs w:val="22"/>
          <w:lang w:val="en-GB"/>
        </w:rPr>
      </w:pPr>
      <w:r w:rsidRPr="00AE5A52">
        <w:rPr>
          <w:sz w:val="22"/>
          <w:szCs w:val="22"/>
          <w:lang w:val="en-GB"/>
        </w:rPr>
        <w:t>At the time of submitting the electronic tender, the economic operator shall attach the generated e-ESPD form – response in .xml format.</w:t>
      </w:r>
    </w:p>
    <w:p w14:paraId="46EDBEBF" w14:textId="77777777" w:rsidR="00064BFA" w:rsidRPr="00AE5A52" w:rsidRDefault="00064BFA">
      <w:pPr>
        <w:jc w:val="both"/>
        <w:rPr>
          <w:b/>
          <w:sz w:val="22"/>
          <w:szCs w:val="22"/>
          <w:lang w:val="en-GB"/>
        </w:rPr>
      </w:pPr>
    </w:p>
    <w:p w14:paraId="29BB76D6" w14:textId="77777777" w:rsidR="00064BFA" w:rsidRPr="00AE5A52" w:rsidRDefault="00FD7A1C">
      <w:pPr>
        <w:jc w:val="both"/>
        <w:rPr>
          <w:b/>
          <w:sz w:val="22"/>
          <w:szCs w:val="22"/>
          <w:lang w:val="en-GB"/>
        </w:rPr>
      </w:pPr>
      <w:r w:rsidRPr="00AE5A52">
        <w:rPr>
          <w:b/>
          <w:bCs/>
          <w:sz w:val="22"/>
          <w:szCs w:val="22"/>
          <w:lang w:val="en-GB"/>
        </w:rPr>
        <w:t>An economic operator who submits a tender independently, has no subcontractors and does not rely on the competence of other economic operators shall submit only one ESPD form in the tender.</w:t>
      </w:r>
    </w:p>
    <w:p w14:paraId="17CAB43B" w14:textId="77777777" w:rsidR="00064BFA" w:rsidRPr="00AE5A52" w:rsidRDefault="00064BFA">
      <w:pPr>
        <w:rPr>
          <w:b/>
          <w:sz w:val="22"/>
          <w:szCs w:val="22"/>
          <w:lang w:val="en-GB"/>
        </w:rPr>
      </w:pPr>
    </w:p>
    <w:p w14:paraId="5670EFA8" w14:textId="77777777" w:rsidR="00064BFA" w:rsidRPr="00AE5A52" w:rsidRDefault="00FD7A1C">
      <w:pPr>
        <w:jc w:val="both"/>
        <w:rPr>
          <w:b/>
          <w:sz w:val="22"/>
          <w:szCs w:val="22"/>
          <w:lang w:val="en-GB"/>
        </w:rPr>
      </w:pPr>
      <w:r w:rsidRPr="00AE5A52">
        <w:rPr>
          <w:b/>
          <w:bCs/>
          <w:sz w:val="22"/>
          <w:szCs w:val="22"/>
          <w:lang w:val="en-GB"/>
        </w:rPr>
        <w:t>An economic operator who submits a tender independently but relies on the competence of other economic operators shall submit a completed ESPD form for itself and a separate completed ESPD form for each individual economic operator on which it relies (see Part II, Section C of the ESPD form).</w:t>
      </w:r>
    </w:p>
    <w:p w14:paraId="45A6F106" w14:textId="77777777" w:rsidR="00064BFA" w:rsidRPr="00AE5A52" w:rsidRDefault="00FD7A1C">
      <w:pPr>
        <w:jc w:val="both"/>
        <w:rPr>
          <w:b/>
          <w:sz w:val="22"/>
          <w:szCs w:val="22"/>
          <w:lang w:val="en-GB"/>
        </w:rPr>
      </w:pPr>
      <w:r w:rsidRPr="00AE5A52">
        <w:rPr>
          <w:b/>
          <w:bCs/>
          <w:sz w:val="22"/>
          <w:szCs w:val="22"/>
          <w:lang w:val="en-GB"/>
        </w:rPr>
        <w:t>An economic operator intending to subcontract any part of the contract to third parties shall submit a completed ESPD form for itself and a separate completed ESPD form for the subcontractor whose competence it does not rely on (see Part II, Section D of the ESPD form).</w:t>
      </w:r>
    </w:p>
    <w:p w14:paraId="307949B9" w14:textId="77777777" w:rsidR="00064BFA" w:rsidRPr="00AE5A52" w:rsidRDefault="00064BFA">
      <w:pPr>
        <w:jc w:val="both"/>
        <w:rPr>
          <w:b/>
          <w:sz w:val="22"/>
          <w:szCs w:val="22"/>
          <w:lang w:val="en-GB"/>
        </w:rPr>
      </w:pPr>
    </w:p>
    <w:p w14:paraId="380E102E" w14:textId="77777777" w:rsidR="00064BFA" w:rsidRPr="00AE5A52" w:rsidRDefault="00FD7A1C">
      <w:pPr>
        <w:jc w:val="both"/>
        <w:rPr>
          <w:b/>
          <w:sz w:val="22"/>
          <w:szCs w:val="22"/>
          <w:lang w:val="en-GB"/>
        </w:rPr>
      </w:pPr>
      <w:r w:rsidRPr="00AE5A52">
        <w:rPr>
          <w:b/>
          <w:bCs/>
          <w:sz w:val="22"/>
          <w:szCs w:val="22"/>
          <w:lang w:val="en-GB"/>
        </w:rPr>
        <w:lastRenderedPageBreak/>
        <w:t>In the case of a grouping of economic operators, each member of the grouping of economic operators shall submit a separate ESPD form setting out the relevant data for each member of the grouping of economic operators in accordance with the requirements of these Procurement Documents.</w:t>
      </w:r>
    </w:p>
    <w:p w14:paraId="0E8F839D" w14:textId="77777777" w:rsidR="00064BFA" w:rsidRPr="00AE5A52" w:rsidRDefault="00064BFA">
      <w:pPr>
        <w:jc w:val="both"/>
        <w:rPr>
          <w:b/>
          <w:sz w:val="22"/>
          <w:szCs w:val="22"/>
          <w:lang w:val="en-GB"/>
        </w:rPr>
      </w:pPr>
    </w:p>
    <w:p w14:paraId="32B8DBC7" w14:textId="77777777" w:rsidR="00064BFA" w:rsidRPr="00AE5A52" w:rsidRDefault="00FD7A1C">
      <w:pPr>
        <w:jc w:val="both"/>
        <w:rPr>
          <w:sz w:val="22"/>
          <w:szCs w:val="22"/>
          <w:lang w:val="en-GB"/>
        </w:rPr>
      </w:pPr>
      <w:r w:rsidRPr="00AE5A52">
        <w:rPr>
          <w:sz w:val="22"/>
          <w:szCs w:val="22"/>
          <w:lang w:val="en-GB"/>
        </w:rPr>
        <w:t>The ESPD form lists the issuers of supporting documents and it contains a statement that the economic operator will be able, upon request and without delay, to submit to the Procuring Entity certificates and other forms of the said supporting documentation.</w:t>
      </w:r>
    </w:p>
    <w:p w14:paraId="78D42E8A" w14:textId="77777777" w:rsidR="00064BFA" w:rsidRPr="00AE5A52" w:rsidRDefault="00064BFA">
      <w:pPr>
        <w:jc w:val="both"/>
        <w:rPr>
          <w:sz w:val="22"/>
          <w:szCs w:val="22"/>
          <w:lang w:val="en-GB"/>
        </w:rPr>
      </w:pPr>
    </w:p>
    <w:p w14:paraId="7F0A6EBF" w14:textId="77777777" w:rsidR="00064BFA" w:rsidRPr="00AE5A52" w:rsidRDefault="00FD7A1C">
      <w:pPr>
        <w:jc w:val="both"/>
        <w:rPr>
          <w:sz w:val="22"/>
          <w:szCs w:val="22"/>
          <w:lang w:val="en-GB"/>
        </w:rPr>
      </w:pPr>
      <w:r w:rsidRPr="00AE5A52">
        <w:rPr>
          <w:sz w:val="22"/>
          <w:szCs w:val="22"/>
          <w:lang w:val="en-GB"/>
        </w:rPr>
        <w:t>If the Procuring Entity can obtain supporting documents directly, by accessing the database, the economic operator shall indicate in the ESPD form the information required for this purpose, e.g. the internet address of the database, all the identification data and a statement of consent, if applicable.</w:t>
      </w:r>
    </w:p>
    <w:p w14:paraId="4E479716" w14:textId="77777777" w:rsidR="00064BFA" w:rsidRPr="00AE5A52" w:rsidRDefault="00FD7A1C">
      <w:pPr>
        <w:widowControl w:val="0"/>
        <w:pBdr>
          <w:top w:val="nil"/>
          <w:left w:val="nil"/>
          <w:bottom w:val="nil"/>
          <w:right w:val="nil"/>
          <w:between w:val="nil"/>
        </w:pBdr>
        <w:jc w:val="both"/>
        <w:rPr>
          <w:color w:val="000000"/>
          <w:sz w:val="22"/>
          <w:szCs w:val="22"/>
          <w:lang w:val="en-GB"/>
        </w:rPr>
      </w:pPr>
      <w:r w:rsidRPr="00AE5A52">
        <w:rPr>
          <w:color w:val="000000"/>
          <w:sz w:val="22"/>
          <w:szCs w:val="22"/>
          <w:lang w:val="en-GB"/>
        </w:rPr>
        <w:t xml:space="preserve">The Procuring Entity may at any time during the public procurement procedure, if necessary for the proper conduct of the procedure, </w:t>
      </w:r>
      <w:r w:rsidRPr="00AE5A52">
        <w:rPr>
          <w:b/>
          <w:bCs/>
          <w:color w:val="000000"/>
          <w:sz w:val="22"/>
          <w:szCs w:val="22"/>
          <w:lang w:val="en-GB"/>
        </w:rPr>
        <w:t>check the information provided on the ESPD form</w:t>
      </w:r>
      <w:r w:rsidRPr="00AE5A52">
        <w:rPr>
          <w:color w:val="000000"/>
          <w:sz w:val="22"/>
          <w:szCs w:val="22"/>
          <w:lang w:val="en-GB"/>
        </w:rPr>
        <w:t xml:space="preserve"> with the competent authority for keeping official records of such data in accordance with special regulations and request the issuance of a certificate thereof or evidence already in its possession, or direct access by electronic means of communication to a free national database in the Croatian language.</w:t>
      </w:r>
    </w:p>
    <w:p w14:paraId="2B7C1104" w14:textId="77777777" w:rsidR="00064BFA" w:rsidRPr="00AE5A52" w:rsidRDefault="00FD7A1C">
      <w:pPr>
        <w:widowControl w:val="0"/>
        <w:pBdr>
          <w:top w:val="nil"/>
          <w:left w:val="nil"/>
          <w:bottom w:val="nil"/>
          <w:right w:val="nil"/>
          <w:between w:val="nil"/>
        </w:pBdr>
        <w:jc w:val="both"/>
        <w:rPr>
          <w:color w:val="000000"/>
          <w:sz w:val="22"/>
          <w:szCs w:val="22"/>
          <w:lang w:val="en-GB"/>
        </w:rPr>
      </w:pPr>
      <w:r w:rsidRPr="00AE5A52">
        <w:rPr>
          <w:color w:val="000000"/>
          <w:sz w:val="22"/>
          <w:szCs w:val="22"/>
          <w:lang w:val="en-GB"/>
        </w:rPr>
        <w:t>If the verification or confirmation in accordance with the previous paragraph cannot be performed, the Procuring Entity may require the economic operator to submit all or part of the updated supporting documents or evidence within a reasonable time, no less than five days.</w:t>
      </w:r>
    </w:p>
    <w:p w14:paraId="51A5A11E" w14:textId="77777777" w:rsidR="00064BFA" w:rsidRPr="00AE5A52" w:rsidRDefault="00064BFA">
      <w:pPr>
        <w:jc w:val="both"/>
        <w:rPr>
          <w:sz w:val="22"/>
          <w:szCs w:val="22"/>
          <w:lang w:val="en-GB"/>
        </w:rPr>
      </w:pPr>
    </w:p>
    <w:p w14:paraId="5A22CD7E" w14:textId="77777777" w:rsidR="00064BFA" w:rsidRPr="00AE5A52" w:rsidRDefault="00FD7A1C">
      <w:pPr>
        <w:ind w:right="139"/>
        <w:jc w:val="both"/>
        <w:rPr>
          <w:b/>
          <w:sz w:val="22"/>
          <w:szCs w:val="22"/>
          <w:lang w:val="en-GB"/>
        </w:rPr>
      </w:pPr>
      <w:r w:rsidRPr="00AE5A52">
        <w:rPr>
          <w:b/>
          <w:bCs/>
          <w:sz w:val="22"/>
          <w:szCs w:val="22"/>
          <w:lang w:val="en-GB"/>
        </w:rPr>
        <w:t xml:space="preserve">The ESPD does not need to be signed or authenticated with a stamp. </w:t>
      </w:r>
    </w:p>
    <w:p w14:paraId="04325390" w14:textId="77777777" w:rsidR="00064BFA" w:rsidRPr="00AE5A52" w:rsidRDefault="00064BFA">
      <w:pPr>
        <w:spacing w:before="120"/>
        <w:ind w:right="139"/>
        <w:jc w:val="both"/>
        <w:rPr>
          <w:b/>
          <w:sz w:val="22"/>
          <w:szCs w:val="22"/>
          <w:lang w:val="en-GB"/>
        </w:rPr>
      </w:pPr>
    </w:p>
    <w:p w14:paraId="19BC674C" w14:textId="77777777" w:rsidR="00064BFA" w:rsidRPr="00AE5A52" w:rsidRDefault="00FD7A1C">
      <w:pPr>
        <w:pStyle w:val="Heading1"/>
        <w:shd w:val="clear" w:color="auto" w:fill="D9D9D9"/>
        <w:jc w:val="both"/>
        <w:rPr>
          <w:lang w:val="en-GB"/>
        </w:rPr>
      </w:pPr>
      <w:r w:rsidRPr="00AE5A52">
        <w:rPr>
          <w:bCs/>
          <w:sz w:val="22"/>
          <w:szCs w:val="22"/>
          <w:lang w:val="en-GB"/>
        </w:rPr>
        <w:t>VI DETAILS OF THE TENDER</w:t>
      </w:r>
    </w:p>
    <w:p w14:paraId="6BD399FC" w14:textId="77777777" w:rsidR="00064BFA" w:rsidRPr="00AE5A52" w:rsidRDefault="00064BFA">
      <w:pPr>
        <w:rPr>
          <w:lang w:val="en-GB"/>
        </w:rPr>
      </w:pPr>
    </w:p>
    <w:p w14:paraId="2FC74E69" w14:textId="77777777" w:rsidR="00064BFA" w:rsidRPr="00AE5A52" w:rsidRDefault="00FD7A1C">
      <w:pPr>
        <w:pStyle w:val="Heading1"/>
        <w:rPr>
          <w:b w:val="0"/>
          <w:sz w:val="22"/>
          <w:szCs w:val="22"/>
          <w:lang w:val="en-GB"/>
        </w:rPr>
      </w:pPr>
      <w:bookmarkStart w:id="37" w:name="_ihv636" w:colFirst="0" w:colLast="0"/>
      <w:bookmarkEnd w:id="37"/>
      <w:r w:rsidRPr="00AE5A52">
        <w:rPr>
          <w:bCs/>
          <w:color w:val="000000"/>
          <w:sz w:val="22"/>
          <w:szCs w:val="22"/>
          <w:lang w:val="en-GB"/>
        </w:rPr>
        <w:t>6.1 Contents and m</w:t>
      </w:r>
      <w:r w:rsidRPr="00AE5A52">
        <w:rPr>
          <w:bCs/>
          <w:sz w:val="22"/>
          <w:szCs w:val="22"/>
          <w:lang w:val="en-GB"/>
        </w:rPr>
        <w:t>ethod of preparation of the tender</w:t>
      </w:r>
    </w:p>
    <w:p w14:paraId="0C17E159" w14:textId="77777777" w:rsidR="00064BFA" w:rsidRPr="00AE5A52" w:rsidRDefault="00064BFA">
      <w:pPr>
        <w:rPr>
          <w:lang w:val="en-GB"/>
        </w:rPr>
      </w:pPr>
    </w:p>
    <w:p w14:paraId="0B2CC696" w14:textId="77777777" w:rsidR="00064BFA" w:rsidRPr="00AE5A52" w:rsidRDefault="00FD7A1C">
      <w:pPr>
        <w:jc w:val="both"/>
        <w:rPr>
          <w:sz w:val="22"/>
          <w:szCs w:val="22"/>
          <w:lang w:val="en-GB"/>
        </w:rPr>
      </w:pPr>
      <w:r w:rsidRPr="00AE5A52">
        <w:rPr>
          <w:sz w:val="22"/>
          <w:szCs w:val="22"/>
          <w:lang w:val="en-GB"/>
        </w:rPr>
        <w:t>Pursuant to Article 7 (1) to (5) of the Ordinance, the tender shall contain:</w:t>
      </w:r>
    </w:p>
    <w:p w14:paraId="4FCB2542" w14:textId="77777777" w:rsidR="00064BFA" w:rsidRPr="00AE5A52" w:rsidRDefault="00FD7A1C">
      <w:pPr>
        <w:numPr>
          <w:ilvl w:val="0"/>
          <w:numId w:val="6"/>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completed tender sheet, including the tender submission bundle submitted by electronic means of communication via the EPPC RC</w:t>
      </w:r>
    </w:p>
    <w:p w14:paraId="3F613ABB" w14:textId="77777777" w:rsidR="00064BFA" w:rsidRPr="00AE5A52" w:rsidRDefault="00FD7A1C">
      <w:pPr>
        <w:numPr>
          <w:ilvl w:val="0"/>
          <w:numId w:val="6"/>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 xml:space="preserve">completed Cost Statement </w:t>
      </w:r>
    </w:p>
    <w:p w14:paraId="1016E50A" w14:textId="77777777" w:rsidR="00064BFA" w:rsidRPr="00AE5A52" w:rsidRDefault="00FD7A1C">
      <w:pPr>
        <w:numPr>
          <w:ilvl w:val="0"/>
          <w:numId w:val="6"/>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completed ESPD</w:t>
      </w:r>
    </w:p>
    <w:p w14:paraId="595D6096" w14:textId="77777777" w:rsidR="00064BFA" w:rsidRPr="00AE5A52" w:rsidRDefault="00BD7F8D">
      <w:pPr>
        <w:numPr>
          <w:ilvl w:val="0"/>
          <w:numId w:val="6"/>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 xml:space="preserve">Document required by point 6.7 of the Procurement Documents for scoring purposes under the award criteria </w:t>
      </w:r>
    </w:p>
    <w:p w14:paraId="6E4F3DEB" w14:textId="77777777" w:rsidR="00064BFA" w:rsidRPr="00AE5A52" w:rsidRDefault="00FD7A1C">
      <w:pPr>
        <w:jc w:val="both"/>
        <w:rPr>
          <w:sz w:val="22"/>
          <w:szCs w:val="22"/>
          <w:lang w:val="en-GB"/>
        </w:rPr>
      </w:pPr>
      <w:bookmarkStart w:id="38" w:name="_32hioqz" w:colFirst="0" w:colLast="0"/>
      <w:bookmarkEnd w:id="38"/>
      <w:r w:rsidRPr="00AE5A52">
        <w:rPr>
          <w:sz w:val="22"/>
          <w:szCs w:val="22"/>
          <w:lang w:val="en-GB"/>
        </w:rPr>
        <w:t>The tender sheet shall contain:</w:t>
      </w:r>
    </w:p>
    <w:p w14:paraId="710761FF"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information on the procuring entity (name or company, registered office, Tax No. (</w:t>
      </w:r>
      <w:r w:rsidRPr="00AE5A52">
        <w:rPr>
          <w:i/>
          <w:iCs/>
          <w:color w:val="000000"/>
          <w:sz w:val="22"/>
          <w:szCs w:val="22"/>
          <w:lang w:val="en-GB"/>
        </w:rPr>
        <w:t>OIB</w:t>
      </w:r>
      <w:r w:rsidRPr="00AE5A52">
        <w:rPr>
          <w:color w:val="000000"/>
          <w:sz w:val="22"/>
          <w:szCs w:val="22"/>
          <w:lang w:val="en-GB"/>
        </w:rPr>
        <w:t>));</w:t>
      </w:r>
    </w:p>
    <w:p w14:paraId="434756C4"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information on the tenderer or each member of the grouping of economic entities with the obligatory indication of the member who is the head of the grouping and authorised to communicate with the procuring entity (name or company, registered office, Tax No. (</w:t>
      </w:r>
      <w:r w:rsidRPr="00AE5A52">
        <w:rPr>
          <w:i/>
          <w:iCs/>
          <w:color w:val="000000"/>
          <w:sz w:val="22"/>
          <w:szCs w:val="22"/>
          <w:lang w:val="en-GB"/>
        </w:rPr>
        <w:t>OIB</w:t>
      </w:r>
      <w:r w:rsidRPr="00AE5A52">
        <w:rPr>
          <w:color w:val="000000"/>
          <w:sz w:val="22"/>
          <w:szCs w:val="22"/>
          <w:lang w:val="en-GB"/>
        </w:rPr>
        <w:t>) or national identification number, account number, indication whether the tenderer is in the VAT system, postal address, e-mail address, contact person of the tenderer, telephone and fax number);</w:t>
      </w:r>
    </w:p>
    <w:p w14:paraId="22D88308"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subject of the procurement;</w:t>
      </w:r>
    </w:p>
    <w:p w14:paraId="67279DF9"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data on subcontractors and data on the part of the public procurement contract if a part of the public procurement contract is subcontracted;</w:t>
      </w:r>
    </w:p>
    <w:p w14:paraId="75E45204"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tender price without VAT;</w:t>
      </w:r>
    </w:p>
    <w:p w14:paraId="532B4742"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amount of VAT;</w:t>
      </w:r>
    </w:p>
    <w:p w14:paraId="3E5986B8" w14:textId="77777777" w:rsidR="00064BFA" w:rsidRPr="00AE5A52" w:rsidRDefault="00FD7A1C">
      <w:pPr>
        <w:numPr>
          <w:ilvl w:val="0"/>
          <w:numId w:val="9"/>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tender price with VAT;</w:t>
      </w:r>
    </w:p>
    <w:p w14:paraId="0B920F39" w14:textId="77777777" w:rsidR="00064BFA" w:rsidRPr="00AE5A52" w:rsidRDefault="00FD7A1C">
      <w:pPr>
        <w:numPr>
          <w:ilvl w:val="0"/>
          <w:numId w:val="9"/>
        </w:numPr>
        <w:pBdr>
          <w:top w:val="nil"/>
          <w:left w:val="nil"/>
          <w:bottom w:val="nil"/>
          <w:right w:val="nil"/>
          <w:between w:val="nil"/>
        </w:pBdr>
        <w:spacing w:after="200" w:line="276" w:lineRule="auto"/>
        <w:jc w:val="both"/>
        <w:rPr>
          <w:color w:val="000000"/>
          <w:sz w:val="22"/>
          <w:szCs w:val="22"/>
          <w:lang w:val="en-GB"/>
        </w:rPr>
      </w:pPr>
      <w:r w:rsidRPr="00AE5A52">
        <w:rPr>
          <w:color w:val="000000"/>
          <w:sz w:val="22"/>
          <w:szCs w:val="22"/>
          <w:lang w:val="en-GB"/>
        </w:rPr>
        <w:t>validity period of the tender.</w:t>
      </w:r>
    </w:p>
    <w:p w14:paraId="7D5EB108" w14:textId="77777777" w:rsidR="00064BFA" w:rsidRPr="00AE5A52" w:rsidRDefault="00FD7A1C">
      <w:pPr>
        <w:jc w:val="both"/>
        <w:rPr>
          <w:sz w:val="22"/>
          <w:szCs w:val="22"/>
          <w:lang w:val="en-GB"/>
        </w:rPr>
      </w:pPr>
      <w:r w:rsidRPr="00AE5A52">
        <w:rPr>
          <w:sz w:val="22"/>
          <w:szCs w:val="22"/>
          <w:lang w:val="en-GB"/>
        </w:rPr>
        <w:t>If the tenderer is not in the VAT system, the same amount as entered in the place provided for entering the tender price without VAT shall be entered in the tender sheet in the place provided for entering the tender price with VAT, while the place intended to enter the amount of VAT shall be left blank.</w:t>
      </w:r>
    </w:p>
    <w:p w14:paraId="34BA6A01" w14:textId="77777777" w:rsidR="002260BB" w:rsidRPr="00AE5A52" w:rsidRDefault="002260BB">
      <w:pPr>
        <w:jc w:val="both"/>
        <w:rPr>
          <w:sz w:val="22"/>
          <w:szCs w:val="22"/>
          <w:lang w:val="en-GB"/>
        </w:rPr>
      </w:pPr>
      <w:r w:rsidRPr="00AE5A52">
        <w:rPr>
          <w:sz w:val="22"/>
          <w:szCs w:val="22"/>
          <w:lang w:val="en-GB"/>
        </w:rPr>
        <w:lastRenderedPageBreak/>
        <w:t>For tenderers who are not established in the Republic of Croatia, the place provided for the entry of the amount of VAT is left blank, and in the place provided for the entry of the tender price with VAT, the same amount is entered as in the place provided for entry of the tender price without VAT.</w:t>
      </w:r>
    </w:p>
    <w:p w14:paraId="6E8189FE" w14:textId="77777777" w:rsidR="00064BFA" w:rsidRPr="00AE5A52" w:rsidRDefault="00064BFA">
      <w:pPr>
        <w:jc w:val="both"/>
        <w:rPr>
          <w:sz w:val="22"/>
          <w:szCs w:val="22"/>
          <w:lang w:val="en-GB"/>
        </w:rPr>
      </w:pPr>
    </w:p>
    <w:p w14:paraId="7A97C91C" w14:textId="77777777" w:rsidR="00064BFA" w:rsidRPr="00AE5A52" w:rsidRDefault="00FD7A1C">
      <w:pPr>
        <w:jc w:val="both"/>
        <w:rPr>
          <w:sz w:val="22"/>
          <w:szCs w:val="22"/>
          <w:lang w:val="en-GB"/>
        </w:rPr>
      </w:pPr>
      <w:r w:rsidRPr="00AE5A52">
        <w:rPr>
          <w:sz w:val="22"/>
          <w:szCs w:val="22"/>
          <w:lang w:val="en-GB"/>
        </w:rPr>
        <w:t>In the case of a grouping of economic operators, the tender sheet shall contain the information referred to in Article 7(2), point 2 of the Ordinance (name or company, registered office, Tax No. (</w:t>
      </w:r>
      <w:r w:rsidRPr="00AE5A52">
        <w:rPr>
          <w:i/>
          <w:iCs/>
          <w:sz w:val="22"/>
          <w:szCs w:val="22"/>
          <w:lang w:val="en-GB"/>
        </w:rPr>
        <w:t>OIB</w:t>
      </w:r>
      <w:r w:rsidRPr="00AE5A52">
        <w:rPr>
          <w:sz w:val="22"/>
          <w:szCs w:val="22"/>
          <w:lang w:val="en-GB"/>
        </w:rPr>
        <w:t>) or national identification number, account number, indication of whether the tenderer is in the VAT system, postal address, e-mail address, contact person of the tenderer, telephone and fax number); for each member of the grouping with the obligatory indication of the member who is the head of the grouping and authorised to communicate with the procuring entity.</w:t>
      </w:r>
    </w:p>
    <w:p w14:paraId="41D9B92E" w14:textId="77777777" w:rsidR="00064BFA" w:rsidRPr="00AE5A52" w:rsidRDefault="00064BFA">
      <w:pPr>
        <w:jc w:val="both"/>
        <w:rPr>
          <w:b/>
          <w:sz w:val="22"/>
          <w:szCs w:val="22"/>
          <w:u w:val="single"/>
          <w:lang w:val="en-GB"/>
        </w:rPr>
      </w:pPr>
    </w:p>
    <w:p w14:paraId="58A1E7B6" w14:textId="77777777" w:rsidR="00064BFA" w:rsidRPr="00AE5A52" w:rsidRDefault="00FD7A1C">
      <w:pPr>
        <w:pStyle w:val="Heading1"/>
        <w:rPr>
          <w:sz w:val="22"/>
          <w:szCs w:val="22"/>
          <w:lang w:val="en-GB"/>
        </w:rPr>
      </w:pPr>
      <w:bookmarkStart w:id="39" w:name="_1hmsyys" w:colFirst="0" w:colLast="0"/>
      <w:bookmarkEnd w:id="39"/>
      <w:r w:rsidRPr="00AE5A52">
        <w:rPr>
          <w:bCs/>
          <w:sz w:val="22"/>
          <w:szCs w:val="22"/>
          <w:lang w:val="en-GB"/>
        </w:rPr>
        <w:t>6.2 Delivery of part/parts of the tender in paper form in a sealed envelope</w:t>
      </w:r>
    </w:p>
    <w:p w14:paraId="2DD18DB8" w14:textId="542F6A6F" w:rsidR="00064BFA" w:rsidRPr="00AE5A52" w:rsidRDefault="00FA2B22">
      <w:pPr>
        <w:spacing w:after="120"/>
        <w:jc w:val="both"/>
        <w:rPr>
          <w:sz w:val="22"/>
          <w:szCs w:val="22"/>
          <w:lang w:val="en-GB"/>
        </w:rPr>
      </w:pPr>
      <w:r>
        <w:rPr>
          <w:sz w:val="22"/>
          <w:szCs w:val="22"/>
          <w:lang w:val="en-GB"/>
        </w:rPr>
        <w:t>Not applicable.</w:t>
      </w:r>
    </w:p>
    <w:p w14:paraId="5B368709" w14:textId="77777777" w:rsidR="00064BFA" w:rsidRPr="00AE5A52" w:rsidRDefault="00FD7A1C">
      <w:pPr>
        <w:pStyle w:val="Heading1"/>
        <w:rPr>
          <w:sz w:val="22"/>
          <w:szCs w:val="22"/>
          <w:lang w:val="en-GB"/>
        </w:rPr>
      </w:pPr>
      <w:bookmarkStart w:id="40" w:name="_41mghml" w:colFirst="0" w:colLast="0"/>
      <w:bookmarkEnd w:id="40"/>
      <w:r w:rsidRPr="00AE5A52">
        <w:rPr>
          <w:bCs/>
          <w:sz w:val="22"/>
          <w:szCs w:val="22"/>
          <w:lang w:val="en-GB"/>
        </w:rPr>
        <w:t>6.3 Amendments to the tender and withdrawal from the tender</w:t>
      </w:r>
    </w:p>
    <w:p w14:paraId="55E75124" w14:textId="77777777" w:rsidR="00064BFA" w:rsidRPr="00AE5A52" w:rsidRDefault="00064BFA">
      <w:pPr>
        <w:rPr>
          <w:lang w:val="en-GB"/>
        </w:rPr>
      </w:pPr>
    </w:p>
    <w:p w14:paraId="2620A8FF" w14:textId="77777777" w:rsidR="00064BFA" w:rsidRPr="00AE5A52" w:rsidRDefault="00FD7A1C">
      <w:pPr>
        <w:spacing w:after="120"/>
        <w:jc w:val="both"/>
        <w:rPr>
          <w:sz w:val="22"/>
          <w:szCs w:val="22"/>
          <w:lang w:val="en-GB"/>
        </w:rPr>
      </w:pPr>
      <w:r w:rsidRPr="00AE5A52">
        <w:rPr>
          <w:sz w:val="22"/>
          <w:szCs w:val="22"/>
          <w:lang w:val="en-GB"/>
        </w:rPr>
        <w:t xml:space="preserve">Within the deadline for the submission of tenders, the tenderer may amend its tender or withdraw from it. If the tenderer is to amend the tender during the deadline for the submission of tenders, the tender shall be deemed to have been submitted at the time of the submission of the last amendment to the tender. </w:t>
      </w:r>
    </w:p>
    <w:p w14:paraId="4E000D16" w14:textId="77777777" w:rsidR="00064BFA" w:rsidRPr="00AE5A52" w:rsidRDefault="00FD7A1C">
      <w:pPr>
        <w:spacing w:after="120"/>
        <w:jc w:val="both"/>
        <w:rPr>
          <w:sz w:val="22"/>
          <w:szCs w:val="22"/>
          <w:lang w:val="en-GB"/>
        </w:rPr>
      </w:pPr>
      <w:r w:rsidRPr="00AE5A52">
        <w:rPr>
          <w:sz w:val="22"/>
          <w:szCs w:val="22"/>
          <w:lang w:val="en-GB"/>
        </w:rPr>
        <w:t>When amending a tender, the previously submitted tender shall be automatically cancelled, which means that by uploading a new amended tender, a new tender containing the amended data is submitted. By uploading and saving the new tender submission bundle in the EPPC RC, a new amended tender is sent to the Procuring Entity.</w:t>
      </w:r>
    </w:p>
    <w:p w14:paraId="7302E5A6" w14:textId="77777777" w:rsidR="00064BFA" w:rsidRPr="00AE5A52" w:rsidRDefault="00FD7A1C">
      <w:pPr>
        <w:spacing w:after="120"/>
        <w:jc w:val="both"/>
        <w:rPr>
          <w:sz w:val="22"/>
          <w:szCs w:val="22"/>
          <w:lang w:val="en-GB"/>
        </w:rPr>
      </w:pPr>
      <w:r w:rsidRPr="00AE5A52">
        <w:rPr>
          <w:sz w:val="22"/>
          <w:szCs w:val="22"/>
          <w:lang w:val="en-GB"/>
        </w:rPr>
        <w:t>This step requires re-uploading/entering the financial characteristics of the tender (cost statement and/or tender sheet in the case of non-standardised cost statements) in the EPPC RC system. If the old tender submission bundle is submitted, the tender will not be safely bound and will be considered incorrect (a tender not made in accordance with the procurement documents).</w:t>
      </w:r>
    </w:p>
    <w:p w14:paraId="5130F748" w14:textId="77777777" w:rsidR="00064BFA" w:rsidRPr="00AE5A52" w:rsidRDefault="00FD7A1C">
      <w:pPr>
        <w:spacing w:after="120"/>
        <w:jc w:val="both"/>
        <w:rPr>
          <w:sz w:val="22"/>
          <w:szCs w:val="22"/>
          <w:lang w:val="en-GB"/>
        </w:rPr>
      </w:pPr>
      <w:r w:rsidRPr="00AE5A52">
        <w:rPr>
          <w:sz w:val="22"/>
          <w:szCs w:val="22"/>
          <w:lang w:val="en-GB"/>
        </w:rPr>
        <w:t>The tenderer withdraws from the tender in the same way as for the submission of the tender, in the EPPC RC, by selecting the option “Withdrawal”.</w:t>
      </w:r>
    </w:p>
    <w:p w14:paraId="5E8B673C" w14:textId="77777777" w:rsidR="00064BFA" w:rsidRPr="00AE5A52" w:rsidRDefault="00FD7A1C">
      <w:pPr>
        <w:spacing w:after="120"/>
        <w:jc w:val="both"/>
        <w:rPr>
          <w:sz w:val="22"/>
          <w:szCs w:val="22"/>
          <w:lang w:val="en-GB"/>
        </w:rPr>
      </w:pPr>
      <w:bookmarkStart w:id="41" w:name="_2grqrue" w:colFirst="0" w:colLast="0"/>
      <w:bookmarkEnd w:id="41"/>
      <w:r w:rsidRPr="00AE5A52">
        <w:rPr>
          <w:sz w:val="22"/>
          <w:szCs w:val="22"/>
          <w:lang w:val="en-GB"/>
        </w:rPr>
        <w:t>After the deadline for the submission of tenders, the tender may not be changed.</w:t>
      </w:r>
    </w:p>
    <w:p w14:paraId="25046016" w14:textId="77777777" w:rsidR="00064BFA" w:rsidRPr="00AE5A52" w:rsidRDefault="00FD7A1C">
      <w:pPr>
        <w:widowControl w:val="0"/>
        <w:pBdr>
          <w:top w:val="nil"/>
          <w:left w:val="nil"/>
          <w:bottom w:val="nil"/>
          <w:right w:val="nil"/>
          <w:between w:val="nil"/>
        </w:pBdr>
        <w:jc w:val="both"/>
        <w:rPr>
          <w:b/>
          <w:color w:val="000000"/>
          <w:sz w:val="22"/>
          <w:szCs w:val="22"/>
          <w:lang w:val="en-GB"/>
        </w:rPr>
      </w:pPr>
      <w:bookmarkStart w:id="42" w:name="_vx1227" w:colFirst="0" w:colLast="0"/>
      <w:bookmarkEnd w:id="42"/>
      <w:r w:rsidRPr="00AE5A52">
        <w:rPr>
          <w:b/>
          <w:bCs/>
          <w:color w:val="000000"/>
          <w:sz w:val="22"/>
          <w:szCs w:val="22"/>
          <w:lang w:val="en-GB"/>
        </w:rPr>
        <w:t>6.4 Tender Variants</w:t>
      </w:r>
    </w:p>
    <w:p w14:paraId="33E6E610" w14:textId="77777777" w:rsidR="00064BFA" w:rsidRPr="00AE5A52" w:rsidRDefault="00064BFA">
      <w:pPr>
        <w:widowControl w:val="0"/>
        <w:pBdr>
          <w:top w:val="nil"/>
          <w:left w:val="nil"/>
          <w:bottom w:val="nil"/>
          <w:right w:val="nil"/>
          <w:between w:val="nil"/>
        </w:pBdr>
        <w:jc w:val="both"/>
        <w:rPr>
          <w:b/>
          <w:color w:val="000000"/>
          <w:sz w:val="22"/>
          <w:szCs w:val="22"/>
          <w:lang w:val="en-GB"/>
        </w:rPr>
      </w:pPr>
    </w:p>
    <w:p w14:paraId="3C14C4E3" w14:textId="77777777" w:rsidR="00064BFA" w:rsidRPr="00AE5A52" w:rsidRDefault="00FD7A1C">
      <w:pPr>
        <w:jc w:val="both"/>
        <w:rPr>
          <w:sz w:val="22"/>
          <w:szCs w:val="22"/>
          <w:lang w:val="en-GB"/>
        </w:rPr>
      </w:pPr>
      <w:r w:rsidRPr="00AE5A52">
        <w:rPr>
          <w:sz w:val="22"/>
          <w:szCs w:val="22"/>
          <w:lang w:val="en-GB"/>
        </w:rPr>
        <w:t>Tender Variants are not allowed.</w:t>
      </w:r>
    </w:p>
    <w:p w14:paraId="03D2007A" w14:textId="77777777" w:rsidR="00064BFA" w:rsidRPr="00AE5A52" w:rsidRDefault="00064BFA">
      <w:pPr>
        <w:jc w:val="both"/>
        <w:rPr>
          <w:lang w:val="en-GB"/>
        </w:rPr>
      </w:pPr>
    </w:p>
    <w:p w14:paraId="2A68EACA" w14:textId="77777777" w:rsidR="00064BFA" w:rsidRPr="00AE5A52" w:rsidRDefault="00FD7A1C">
      <w:pPr>
        <w:widowControl w:val="0"/>
        <w:pBdr>
          <w:top w:val="nil"/>
          <w:left w:val="nil"/>
          <w:bottom w:val="nil"/>
          <w:right w:val="nil"/>
          <w:between w:val="nil"/>
        </w:pBdr>
        <w:jc w:val="both"/>
        <w:rPr>
          <w:b/>
          <w:color w:val="000000"/>
          <w:sz w:val="22"/>
          <w:szCs w:val="22"/>
          <w:lang w:val="en-GB"/>
        </w:rPr>
      </w:pPr>
      <w:bookmarkStart w:id="43" w:name="_3fwokq0" w:colFirst="0" w:colLast="0"/>
      <w:bookmarkEnd w:id="43"/>
      <w:r w:rsidRPr="00AE5A52">
        <w:rPr>
          <w:b/>
          <w:bCs/>
          <w:color w:val="000000"/>
          <w:sz w:val="22"/>
          <w:szCs w:val="22"/>
          <w:lang w:val="en-GB"/>
        </w:rPr>
        <w:t>6.5 Method of determining the tender price</w:t>
      </w:r>
    </w:p>
    <w:p w14:paraId="16041024" w14:textId="77777777" w:rsidR="00064BFA" w:rsidRPr="00AE5A52" w:rsidRDefault="00064BFA">
      <w:pPr>
        <w:jc w:val="both"/>
        <w:rPr>
          <w:sz w:val="22"/>
          <w:szCs w:val="22"/>
          <w:lang w:val="en-GB"/>
        </w:rPr>
      </w:pPr>
    </w:p>
    <w:p w14:paraId="34EBF6DE" w14:textId="77777777" w:rsidR="0034376E" w:rsidRPr="00AE5A52" w:rsidRDefault="00FD7A1C">
      <w:pPr>
        <w:jc w:val="both"/>
        <w:rPr>
          <w:sz w:val="22"/>
          <w:szCs w:val="22"/>
          <w:lang w:val="en-GB"/>
        </w:rPr>
      </w:pPr>
      <w:r w:rsidRPr="00AE5A52">
        <w:rPr>
          <w:sz w:val="22"/>
          <w:szCs w:val="22"/>
          <w:lang w:val="en-GB"/>
        </w:rPr>
        <w:t xml:space="preserve">The unit prices referred to in the Cost Statements shall be fixed for the duration of the contract. The tender price without value-added tax must include all the necessary costs and discounts. </w:t>
      </w:r>
    </w:p>
    <w:p w14:paraId="1C39FB7C" w14:textId="3A4F228A" w:rsidR="00064BFA" w:rsidRPr="00AE5A52" w:rsidRDefault="00FD7A1C">
      <w:pPr>
        <w:jc w:val="both"/>
        <w:rPr>
          <w:sz w:val="22"/>
          <w:szCs w:val="22"/>
          <w:lang w:val="en-GB"/>
        </w:rPr>
      </w:pPr>
      <w:r w:rsidRPr="00AE5A52">
        <w:rPr>
          <w:sz w:val="22"/>
          <w:szCs w:val="22"/>
          <w:lang w:val="en-GB"/>
        </w:rPr>
        <w:t xml:space="preserve">The price shall be expressed in </w:t>
      </w:r>
      <w:r w:rsidR="00FA2B22">
        <w:rPr>
          <w:sz w:val="22"/>
          <w:szCs w:val="22"/>
          <w:lang w:val="en-GB"/>
        </w:rPr>
        <w:t>USD</w:t>
      </w:r>
      <w:r w:rsidR="00DE4E5A">
        <w:rPr>
          <w:sz w:val="22"/>
          <w:szCs w:val="22"/>
          <w:lang w:val="en-GB"/>
        </w:rPr>
        <w:t xml:space="preserve"> (US dollars).</w:t>
      </w:r>
    </w:p>
    <w:p w14:paraId="77718D19" w14:textId="77777777" w:rsidR="00064BFA" w:rsidRPr="00AE5A52" w:rsidRDefault="00064BFA">
      <w:pPr>
        <w:jc w:val="both"/>
        <w:rPr>
          <w:sz w:val="22"/>
          <w:szCs w:val="22"/>
          <w:lang w:val="en-GB"/>
        </w:rPr>
      </w:pPr>
    </w:p>
    <w:p w14:paraId="5A3EFC1B" w14:textId="77777777" w:rsidR="00064BFA" w:rsidRPr="00AE5A52" w:rsidRDefault="00FD7A1C">
      <w:pPr>
        <w:jc w:val="both"/>
        <w:rPr>
          <w:sz w:val="22"/>
          <w:szCs w:val="22"/>
          <w:lang w:val="en-GB"/>
        </w:rPr>
      </w:pPr>
      <w:r w:rsidRPr="00AE5A52">
        <w:rPr>
          <w:sz w:val="22"/>
          <w:szCs w:val="22"/>
          <w:lang w:val="en-GB"/>
        </w:rPr>
        <w:t xml:space="preserve">The tenderer shall offer, i.e. enter the unit price and the total price (rounded to two decimal places) for each item of the Cost Statement and the tender price without value-added tax, in the manner specified in the Cost Statement. </w:t>
      </w:r>
    </w:p>
    <w:p w14:paraId="3D5A73BF" w14:textId="77777777" w:rsidR="00064BFA" w:rsidRPr="00AE5A52" w:rsidRDefault="00064BFA">
      <w:pPr>
        <w:jc w:val="both"/>
        <w:rPr>
          <w:sz w:val="22"/>
          <w:szCs w:val="22"/>
          <w:lang w:val="en-GB"/>
        </w:rPr>
      </w:pPr>
    </w:p>
    <w:p w14:paraId="52173B5B" w14:textId="77777777" w:rsidR="00064BFA" w:rsidRPr="00AE5A52" w:rsidRDefault="00FD7A1C">
      <w:pPr>
        <w:jc w:val="both"/>
        <w:rPr>
          <w:sz w:val="22"/>
          <w:szCs w:val="22"/>
          <w:lang w:val="en-GB"/>
        </w:rPr>
      </w:pPr>
      <w:r w:rsidRPr="00AE5A52">
        <w:rPr>
          <w:sz w:val="22"/>
          <w:szCs w:val="22"/>
          <w:lang w:val="en-GB"/>
        </w:rPr>
        <w:t>If the tenderer is not in the value-added tax system, if the tenderer is not established in the Republic of Croatia or if the subject of procurement is exempt from value-added tax, the same amount as entered in the place provided for entering the tender price without value-added tax shall be entered in the tender sheet and cost statement in the place provided for entering the tender price with value-added tax, while the place intended to enter the amount of value-added tax shall be left blank.</w:t>
      </w:r>
    </w:p>
    <w:p w14:paraId="604CEB26" w14:textId="77777777" w:rsidR="00064BFA" w:rsidRPr="00AE5A52" w:rsidRDefault="00064BFA">
      <w:pPr>
        <w:jc w:val="both"/>
        <w:rPr>
          <w:sz w:val="22"/>
          <w:szCs w:val="22"/>
          <w:lang w:val="en-GB"/>
        </w:rPr>
      </w:pPr>
    </w:p>
    <w:p w14:paraId="01E5E986" w14:textId="77777777" w:rsidR="00064BFA" w:rsidRPr="00AE5A52" w:rsidRDefault="00FD7A1C">
      <w:pPr>
        <w:widowControl w:val="0"/>
        <w:pBdr>
          <w:top w:val="nil"/>
          <w:left w:val="nil"/>
          <w:bottom w:val="nil"/>
          <w:right w:val="nil"/>
          <w:between w:val="nil"/>
        </w:pBdr>
        <w:jc w:val="both"/>
        <w:rPr>
          <w:b/>
          <w:color w:val="000000"/>
          <w:sz w:val="22"/>
          <w:szCs w:val="22"/>
          <w:lang w:val="en-GB"/>
        </w:rPr>
      </w:pPr>
      <w:r w:rsidRPr="00AE5A52">
        <w:rPr>
          <w:b/>
          <w:bCs/>
          <w:color w:val="000000"/>
          <w:sz w:val="22"/>
          <w:szCs w:val="22"/>
          <w:lang w:val="en-GB"/>
        </w:rPr>
        <w:t>6.6 Currency of the tender</w:t>
      </w:r>
    </w:p>
    <w:p w14:paraId="6C3C6F8D" w14:textId="3431D98B" w:rsidR="00064BFA" w:rsidRPr="00AE5A52" w:rsidRDefault="00FD7A1C">
      <w:pPr>
        <w:spacing w:before="120" w:after="120"/>
        <w:jc w:val="both"/>
        <w:rPr>
          <w:sz w:val="22"/>
          <w:szCs w:val="22"/>
          <w:lang w:val="en-GB"/>
        </w:rPr>
      </w:pPr>
      <w:r w:rsidRPr="00AE5A52">
        <w:rPr>
          <w:sz w:val="22"/>
          <w:szCs w:val="22"/>
          <w:lang w:val="en-GB"/>
        </w:rPr>
        <w:lastRenderedPageBreak/>
        <w:t xml:space="preserve">The tenderer shall express the tender price in </w:t>
      </w:r>
      <w:r w:rsidR="00CE70F3">
        <w:rPr>
          <w:sz w:val="22"/>
          <w:szCs w:val="22"/>
          <w:lang w:val="en-GB"/>
        </w:rPr>
        <w:t xml:space="preserve">US dollars </w:t>
      </w:r>
      <w:r w:rsidRPr="00AE5A52">
        <w:rPr>
          <w:sz w:val="22"/>
          <w:szCs w:val="22"/>
          <w:lang w:val="en-GB"/>
        </w:rPr>
        <w:t>(</w:t>
      </w:r>
      <w:r w:rsidR="00CE70F3">
        <w:rPr>
          <w:sz w:val="22"/>
          <w:szCs w:val="22"/>
          <w:lang w:val="en-GB"/>
        </w:rPr>
        <w:t>USD)</w:t>
      </w:r>
      <w:r w:rsidR="00B11C6D">
        <w:rPr>
          <w:sz w:val="22"/>
          <w:szCs w:val="22"/>
          <w:lang w:val="en-GB"/>
        </w:rPr>
        <w:t>.</w:t>
      </w:r>
    </w:p>
    <w:p w14:paraId="65906511" w14:textId="77777777" w:rsidR="00064BFA" w:rsidRPr="00AE5A52" w:rsidRDefault="00064BFA">
      <w:pPr>
        <w:pStyle w:val="Heading1"/>
        <w:rPr>
          <w:sz w:val="22"/>
          <w:szCs w:val="22"/>
          <w:lang w:val="en-GB"/>
        </w:rPr>
      </w:pPr>
      <w:bookmarkStart w:id="44" w:name="_1v1yuxt" w:colFirst="0" w:colLast="0"/>
      <w:bookmarkEnd w:id="44"/>
    </w:p>
    <w:p w14:paraId="6F821CDB" w14:textId="77777777" w:rsidR="00064BFA" w:rsidRPr="00AE5A52" w:rsidRDefault="00FD7A1C">
      <w:pPr>
        <w:widowControl w:val="0"/>
        <w:pBdr>
          <w:top w:val="nil"/>
          <w:left w:val="nil"/>
          <w:bottom w:val="nil"/>
          <w:right w:val="nil"/>
          <w:between w:val="nil"/>
        </w:pBdr>
        <w:jc w:val="both"/>
        <w:rPr>
          <w:b/>
          <w:color w:val="000000"/>
          <w:sz w:val="22"/>
          <w:szCs w:val="22"/>
          <w:lang w:val="en-GB"/>
        </w:rPr>
      </w:pPr>
      <w:r w:rsidRPr="002C0CA8">
        <w:rPr>
          <w:b/>
          <w:bCs/>
          <w:color w:val="000000"/>
          <w:sz w:val="22"/>
          <w:szCs w:val="22"/>
          <w:lang w:val="en-GB"/>
        </w:rPr>
        <w:t>6.7 Award criteria</w:t>
      </w:r>
    </w:p>
    <w:p w14:paraId="6D99FC09" w14:textId="77777777" w:rsidR="00064BFA" w:rsidRPr="00AE5A52" w:rsidRDefault="00064BFA">
      <w:pPr>
        <w:widowControl w:val="0"/>
        <w:pBdr>
          <w:top w:val="nil"/>
          <w:left w:val="nil"/>
          <w:bottom w:val="nil"/>
          <w:right w:val="nil"/>
          <w:between w:val="nil"/>
        </w:pBdr>
        <w:jc w:val="both"/>
        <w:rPr>
          <w:b/>
          <w:color w:val="000000"/>
          <w:sz w:val="22"/>
          <w:szCs w:val="22"/>
          <w:lang w:val="en-GB"/>
        </w:rPr>
      </w:pPr>
    </w:p>
    <w:p w14:paraId="4766D67C" w14:textId="77777777" w:rsidR="00064BFA" w:rsidRPr="00AE5A52" w:rsidRDefault="00FD7A1C">
      <w:pPr>
        <w:spacing w:before="120" w:after="120"/>
        <w:jc w:val="both"/>
        <w:rPr>
          <w:sz w:val="22"/>
          <w:szCs w:val="22"/>
          <w:lang w:val="en-GB"/>
        </w:rPr>
      </w:pPr>
      <w:r w:rsidRPr="00AE5A52">
        <w:rPr>
          <w:sz w:val="22"/>
          <w:szCs w:val="22"/>
          <w:lang w:val="en-GB"/>
        </w:rPr>
        <w:t>The award criterion is the most economically advantageous tender under Article 283 of the PPA 2016.</w:t>
      </w:r>
    </w:p>
    <w:p w14:paraId="4F3F3E92" w14:textId="77777777" w:rsidR="00064BFA" w:rsidRPr="00AE5A52" w:rsidRDefault="00FD7A1C">
      <w:pPr>
        <w:spacing w:before="120" w:after="120"/>
        <w:jc w:val="both"/>
        <w:rPr>
          <w:sz w:val="22"/>
          <w:szCs w:val="22"/>
          <w:lang w:val="en-GB"/>
        </w:rPr>
      </w:pPr>
      <w:r w:rsidRPr="00AE5A52">
        <w:rPr>
          <w:sz w:val="22"/>
          <w:szCs w:val="22"/>
          <w:lang w:val="en-GB"/>
        </w:rPr>
        <w:t xml:space="preserve">If two or more valid tenders are equally ranked according to the selection criteria, the Procuring Entity shall, in accordance with Article 302(3) of the PPA 2016, select the tender that was received earlier. </w:t>
      </w:r>
    </w:p>
    <w:p w14:paraId="4850339E" w14:textId="77777777" w:rsidR="00064BFA" w:rsidRPr="00AE5A52" w:rsidRDefault="00064BFA">
      <w:pPr>
        <w:pStyle w:val="Heading1"/>
        <w:rPr>
          <w:sz w:val="22"/>
          <w:szCs w:val="22"/>
          <w:lang w:val="en-GB"/>
        </w:rPr>
      </w:pPr>
    </w:p>
    <w:p w14:paraId="47D9004D" w14:textId="77777777" w:rsidR="00064BFA" w:rsidRPr="00AE5A52" w:rsidRDefault="00FD7A1C">
      <w:pPr>
        <w:spacing w:after="120"/>
        <w:jc w:val="both"/>
        <w:rPr>
          <w:sz w:val="22"/>
          <w:szCs w:val="22"/>
          <w:lang w:val="en-GB"/>
        </w:rPr>
      </w:pPr>
      <w:r w:rsidRPr="00AE5A52">
        <w:rPr>
          <w:sz w:val="22"/>
          <w:szCs w:val="22"/>
          <w:lang w:val="en-GB"/>
        </w:rPr>
        <w:t>The most economically advantageous tender criterion is the price-quality ratio, and below are the weights that will be awarded according to the individual criteria.</w:t>
      </w:r>
    </w:p>
    <w:p w14:paraId="6AED63E2" w14:textId="77777777" w:rsidR="00064BFA" w:rsidRPr="00AE5A52" w:rsidRDefault="00FD7A1C">
      <w:pPr>
        <w:jc w:val="both"/>
        <w:rPr>
          <w:sz w:val="22"/>
          <w:szCs w:val="22"/>
          <w:lang w:val="en-GB"/>
        </w:rPr>
      </w:pPr>
      <w:r w:rsidRPr="00AE5A52">
        <w:rPr>
          <w:sz w:val="22"/>
          <w:szCs w:val="22"/>
          <w:lang w:val="en-GB"/>
        </w:rPr>
        <w:t>The most economically advantageous tender, which is scored as follows:</w:t>
      </w:r>
    </w:p>
    <w:p w14:paraId="301DD41B" w14:textId="77777777" w:rsidR="00064BFA" w:rsidRPr="00AE5A52" w:rsidRDefault="00064BFA">
      <w:pPr>
        <w:jc w:val="both"/>
        <w:rPr>
          <w:sz w:val="22"/>
          <w:szCs w:val="22"/>
          <w:highlight w:val="yellow"/>
          <w:lang w:val="en-GB"/>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062"/>
        <w:gridCol w:w="2773"/>
      </w:tblGrid>
      <w:tr w:rsidR="00FC5CA5" w:rsidRPr="00AE5A52" w14:paraId="2380AFAE" w14:textId="77777777">
        <w:tc>
          <w:tcPr>
            <w:tcW w:w="3227" w:type="dxa"/>
            <w:tcBorders>
              <w:top w:val="single" w:sz="4" w:space="0" w:color="000000"/>
              <w:left w:val="single" w:sz="4" w:space="0" w:color="000000"/>
              <w:bottom w:val="single" w:sz="4" w:space="0" w:color="000000"/>
              <w:right w:val="single" w:sz="4" w:space="0" w:color="000000"/>
            </w:tcBorders>
            <w:vAlign w:val="center"/>
          </w:tcPr>
          <w:p w14:paraId="035EE528" w14:textId="77777777" w:rsidR="00064BFA" w:rsidRPr="00AE5A52" w:rsidRDefault="00FD7A1C">
            <w:pPr>
              <w:spacing w:line="256" w:lineRule="auto"/>
              <w:jc w:val="center"/>
              <w:rPr>
                <w:b/>
                <w:sz w:val="22"/>
                <w:szCs w:val="22"/>
                <w:lang w:val="en-GB"/>
              </w:rPr>
            </w:pPr>
            <w:r w:rsidRPr="00AE5A52">
              <w:rPr>
                <w:b/>
                <w:bCs/>
                <w:sz w:val="22"/>
                <w:szCs w:val="22"/>
                <w:lang w:val="en-GB"/>
              </w:rPr>
              <w:t>DESCRIPTION</w:t>
            </w:r>
          </w:p>
        </w:tc>
        <w:tc>
          <w:tcPr>
            <w:tcW w:w="3062" w:type="dxa"/>
            <w:tcBorders>
              <w:top w:val="single" w:sz="4" w:space="0" w:color="000000"/>
              <w:left w:val="single" w:sz="4" w:space="0" w:color="000000"/>
              <w:bottom w:val="single" w:sz="4" w:space="0" w:color="000000"/>
              <w:right w:val="single" w:sz="4" w:space="0" w:color="000000"/>
            </w:tcBorders>
            <w:vAlign w:val="center"/>
          </w:tcPr>
          <w:p w14:paraId="6A89DEBC" w14:textId="77777777" w:rsidR="00064BFA" w:rsidRPr="00AE5A52" w:rsidRDefault="00FD7A1C">
            <w:pPr>
              <w:spacing w:line="256" w:lineRule="auto"/>
              <w:jc w:val="center"/>
              <w:rPr>
                <w:b/>
                <w:sz w:val="22"/>
                <w:szCs w:val="22"/>
                <w:lang w:val="en-GB"/>
              </w:rPr>
            </w:pPr>
            <w:r w:rsidRPr="00AE5A52">
              <w:rPr>
                <w:b/>
                <w:bCs/>
                <w:sz w:val="22"/>
                <w:szCs w:val="22"/>
                <w:lang w:val="en-GB"/>
              </w:rPr>
              <w:t>MAXIMUM NO. OF POINTS PER CRITERION</w:t>
            </w:r>
          </w:p>
        </w:tc>
        <w:tc>
          <w:tcPr>
            <w:tcW w:w="2773" w:type="dxa"/>
            <w:tcBorders>
              <w:top w:val="single" w:sz="4" w:space="0" w:color="000000"/>
              <w:left w:val="single" w:sz="4" w:space="0" w:color="000000"/>
              <w:bottom w:val="single" w:sz="4" w:space="0" w:color="000000"/>
              <w:right w:val="single" w:sz="4" w:space="0" w:color="000000"/>
            </w:tcBorders>
            <w:vAlign w:val="center"/>
          </w:tcPr>
          <w:p w14:paraId="4632BCC5" w14:textId="77777777" w:rsidR="00064BFA" w:rsidRPr="00AE5A52" w:rsidRDefault="00FD7A1C">
            <w:pPr>
              <w:spacing w:line="256" w:lineRule="auto"/>
              <w:jc w:val="center"/>
              <w:rPr>
                <w:b/>
                <w:sz w:val="22"/>
                <w:szCs w:val="22"/>
                <w:lang w:val="en-GB"/>
              </w:rPr>
            </w:pPr>
            <w:r w:rsidRPr="00AE5A52">
              <w:rPr>
                <w:b/>
                <w:bCs/>
                <w:sz w:val="22"/>
                <w:szCs w:val="22"/>
                <w:lang w:val="en-GB"/>
              </w:rPr>
              <w:t>MAXIMUM SHARE (%) IN THE TOTAL NUMBER OF POINTS</w:t>
            </w:r>
          </w:p>
        </w:tc>
      </w:tr>
      <w:tr w:rsidR="00FC5CA5" w:rsidRPr="00AE5A52" w14:paraId="3C270AA3" w14:textId="77777777">
        <w:tc>
          <w:tcPr>
            <w:tcW w:w="3227" w:type="dxa"/>
            <w:tcBorders>
              <w:top w:val="single" w:sz="4" w:space="0" w:color="000000"/>
              <w:left w:val="single" w:sz="4" w:space="0" w:color="000000"/>
              <w:bottom w:val="single" w:sz="4" w:space="0" w:color="000000"/>
              <w:right w:val="single" w:sz="4" w:space="0" w:color="000000"/>
            </w:tcBorders>
            <w:vAlign w:val="center"/>
          </w:tcPr>
          <w:p w14:paraId="1AE05F16" w14:textId="77777777" w:rsidR="00064BFA" w:rsidRPr="00AE5A52" w:rsidRDefault="00FD7A1C">
            <w:pPr>
              <w:spacing w:line="256" w:lineRule="auto"/>
              <w:jc w:val="center"/>
              <w:rPr>
                <w:sz w:val="22"/>
                <w:szCs w:val="22"/>
                <w:lang w:val="en-GB"/>
              </w:rPr>
            </w:pPr>
            <w:r w:rsidRPr="00AE5A52">
              <w:rPr>
                <w:sz w:val="22"/>
                <w:szCs w:val="22"/>
                <w:lang w:val="en-GB"/>
              </w:rPr>
              <w:t>Price (P)</w:t>
            </w:r>
          </w:p>
        </w:tc>
        <w:tc>
          <w:tcPr>
            <w:tcW w:w="3062" w:type="dxa"/>
            <w:tcBorders>
              <w:top w:val="single" w:sz="4" w:space="0" w:color="000000"/>
              <w:left w:val="single" w:sz="4" w:space="0" w:color="000000"/>
              <w:bottom w:val="single" w:sz="4" w:space="0" w:color="000000"/>
              <w:right w:val="single" w:sz="4" w:space="0" w:color="000000"/>
            </w:tcBorders>
            <w:vAlign w:val="center"/>
          </w:tcPr>
          <w:p w14:paraId="2CAC7D4D" w14:textId="790DF03E" w:rsidR="00064BFA" w:rsidRPr="00AE5A52" w:rsidRDefault="003B4614">
            <w:pPr>
              <w:spacing w:line="256" w:lineRule="auto"/>
              <w:jc w:val="center"/>
              <w:rPr>
                <w:sz w:val="22"/>
                <w:szCs w:val="22"/>
                <w:lang w:val="en-GB"/>
              </w:rPr>
            </w:pPr>
            <w:r>
              <w:rPr>
                <w:sz w:val="22"/>
                <w:szCs w:val="22"/>
                <w:lang w:val="en-GB"/>
              </w:rPr>
              <w:t>30</w:t>
            </w:r>
          </w:p>
        </w:tc>
        <w:tc>
          <w:tcPr>
            <w:tcW w:w="2773" w:type="dxa"/>
            <w:tcBorders>
              <w:top w:val="single" w:sz="4" w:space="0" w:color="000000"/>
              <w:left w:val="single" w:sz="4" w:space="0" w:color="000000"/>
              <w:bottom w:val="single" w:sz="4" w:space="0" w:color="000000"/>
              <w:right w:val="single" w:sz="4" w:space="0" w:color="000000"/>
            </w:tcBorders>
            <w:vAlign w:val="center"/>
          </w:tcPr>
          <w:p w14:paraId="704FB030" w14:textId="1A9C7A32" w:rsidR="00064BFA" w:rsidRPr="00AE5A52" w:rsidRDefault="003B4614">
            <w:pPr>
              <w:spacing w:line="256" w:lineRule="auto"/>
              <w:jc w:val="center"/>
              <w:rPr>
                <w:sz w:val="22"/>
                <w:szCs w:val="22"/>
                <w:lang w:val="en-GB"/>
              </w:rPr>
            </w:pPr>
            <w:r>
              <w:rPr>
                <w:sz w:val="22"/>
                <w:szCs w:val="22"/>
                <w:lang w:val="en-GB"/>
              </w:rPr>
              <w:t>30</w:t>
            </w:r>
            <w:r w:rsidR="005E553F" w:rsidRPr="00AE5A52">
              <w:rPr>
                <w:sz w:val="22"/>
                <w:szCs w:val="22"/>
                <w:lang w:val="en-GB"/>
              </w:rPr>
              <w:t>%</w:t>
            </w:r>
          </w:p>
        </w:tc>
      </w:tr>
      <w:tr w:rsidR="00FC5CA5" w:rsidRPr="00AE5A52" w14:paraId="6E6D7B4E" w14:textId="77777777">
        <w:tc>
          <w:tcPr>
            <w:tcW w:w="3227" w:type="dxa"/>
            <w:tcBorders>
              <w:top w:val="single" w:sz="4" w:space="0" w:color="000000"/>
              <w:left w:val="single" w:sz="4" w:space="0" w:color="000000"/>
              <w:bottom w:val="single" w:sz="4" w:space="0" w:color="000000"/>
              <w:right w:val="single" w:sz="4" w:space="0" w:color="000000"/>
            </w:tcBorders>
            <w:vAlign w:val="center"/>
          </w:tcPr>
          <w:p w14:paraId="40CFE9F4" w14:textId="77777777" w:rsidR="00064BFA" w:rsidRPr="00AE5A52" w:rsidRDefault="00331912">
            <w:pPr>
              <w:spacing w:line="256" w:lineRule="auto"/>
              <w:jc w:val="center"/>
              <w:rPr>
                <w:sz w:val="22"/>
                <w:szCs w:val="22"/>
                <w:lang w:val="en-GB"/>
              </w:rPr>
            </w:pPr>
            <w:r w:rsidRPr="00AE5A52">
              <w:rPr>
                <w:sz w:val="22"/>
                <w:szCs w:val="22"/>
                <w:lang w:val="en-GB"/>
              </w:rPr>
              <w:t>Specific experience of experts (S)</w:t>
            </w:r>
          </w:p>
        </w:tc>
        <w:tc>
          <w:tcPr>
            <w:tcW w:w="3062" w:type="dxa"/>
            <w:tcBorders>
              <w:top w:val="single" w:sz="4" w:space="0" w:color="000000"/>
              <w:left w:val="single" w:sz="4" w:space="0" w:color="000000"/>
              <w:bottom w:val="single" w:sz="4" w:space="0" w:color="000000"/>
              <w:right w:val="single" w:sz="4" w:space="0" w:color="000000"/>
            </w:tcBorders>
            <w:vAlign w:val="center"/>
          </w:tcPr>
          <w:p w14:paraId="034F0E36" w14:textId="110FFCA5" w:rsidR="00064BFA" w:rsidRPr="00AE5A52" w:rsidRDefault="003B4614">
            <w:pPr>
              <w:spacing w:line="256" w:lineRule="auto"/>
              <w:jc w:val="center"/>
              <w:rPr>
                <w:sz w:val="22"/>
                <w:szCs w:val="22"/>
                <w:lang w:val="en-GB"/>
              </w:rPr>
            </w:pPr>
            <w:r>
              <w:rPr>
                <w:sz w:val="22"/>
                <w:szCs w:val="22"/>
                <w:lang w:val="en-GB"/>
              </w:rPr>
              <w:t>70</w:t>
            </w:r>
          </w:p>
        </w:tc>
        <w:tc>
          <w:tcPr>
            <w:tcW w:w="2773" w:type="dxa"/>
            <w:tcBorders>
              <w:top w:val="single" w:sz="4" w:space="0" w:color="000000"/>
              <w:left w:val="single" w:sz="4" w:space="0" w:color="000000"/>
              <w:bottom w:val="single" w:sz="4" w:space="0" w:color="000000"/>
              <w:right w:val="single" w:sz="4" w:space="0" w:color="000000"/>
            </w:tcBorders>
            <w:vAlign w:val="center"/>
          </w:tcPr>
          <w:p w14:paraId="0AE0D58F" w14:textId="29718BEF" w:rsidR="00064BFA" w:rsidRPr="00AE5A52" w:rsidRDefault="003B4614">
            <w:pPr>
              <w:spacing w:line="256" w:lineRule="auto"/>
              <w:jc w:val="center"/>
              <w:rPr>
                <w:sz w:val="22"/>
                <w:szCs w:val="22"/>
                <w:lang w:val="en-GB"/>
              </w:rPr>
            </w:pPr>
            <w:r>
              <w:rPr>
                <w:sz w:val="22"/>
                <w:szCs w:val="22"/>
                <w:lang w:val="en-GB"/>
              </w:rPr>
              <w:t>70</w:t>
            </w:r>
            <w:r w:rsidR="005E553F" w:rsidRPr="00AE5A52">
              <w:rPr>
                <w:sz w:val="22"/>
                <w:szCs w:val="22"/>
                <w:lang w:val="en-GB"/>
              </w:rPr>
              <w:t>%</w:t>
            </w:r>
          </w:p>
        </w:tc>
      </w:tr>
      <w:tr w:rsidR="00064BFA" w:rsidRPr="00AE5A52" w14:paraId="74F5A8CC" w14:textId="77777777">
        <w:tc>
          <w:tcPr>
            <w:tcW w:w="3227" w:type="dxa"/>
            <w:tcBorders>
              <w:top w:val="single" w:sz="4" w:space="0" w:color="000000"/>
              <w:left w:val="single" w:sz="4" w:space="0" w:color="000000"/>
              <w:bottom w:val="single" w:sz="4" w:space="0" w:color="000000"/>
              <w:right w:val="single" w:sz="4" w:space="0" w:color="000000"/>
            </w:tcBorders>
            <w:vAlign w:val="center"/>
          </w:tcPr>
          <w:p w14:paraId="7920648C" w14:textId="77777777" w:rsidR="00064BFA" w:rsidRPr="00AE5A52" w:rsidRDefault="00FD7A1C">
            <w:pPr>
              <w:spacing w:line="256" w:lineRule="auto"/>
              <w:jc w:val="center"/>
              <w:rPr>
                <w:sz w:val="22"/>
                <w:szCs w:val="22"/>
                <w:lang w:val="en-GB"/>
              </w:rPr>
            </w:pPr>
            <w:r w:rsidRPr="00AE5A52">
              <w:rPr>
                <w:sz w:val="22"/>
                <w:szCs w:val="22"/>
                <w:lang w:val="en-GB"/>
              </w:rPr>
              <w:t>Maximum number of points</w:t>
            </w:r>
          </w:p>
        </w:tc>
        <w:tc>
          <w:tcPr>
            <w:tcW w:w="3062" w:type="dxa"/>
            <w:tcBorders>
              <w:top w:val="single" w:sz="4" w:space="0" w:color="000000"/>
              <w:left w:val="single" w:sz="4" w:space="0" w:color="000000"/>
              <w:bottom w:val="single" w:sz="4" w:space="0" w:color="000000"/>
              <w:right w:val="single" w:sz="4" w:space="0" w:color="000000"/>
            </w:tcBorders>
            <w:vAlign w:val="center"/>
          </w:tcPr>
          <w:p w14:paraId="6ABE3E47" w14:textId="77777777" w:rsidR="00064BFA" w:rsidRPr="00AE5A52" w:rsidRDefault="00FD7A1C">
            <w:pPr>
              <w:spacing w:line="256" w:lineRule="auto"/>
              <w:jc w:val="center"/>
              <w:rPr>
                <w:sz w:val="22"/>
                <w:szCs w:val="22"/>
                <w:lang w:val="en-GB"/>
              </w:rPr>
            </w:pPr>
            <w:r w:rsidRPr="00AE5A52">
              <w:rPr>
                <w:sz w:val="22"/>
                <w:szCs w:val="22"/>
                <w:lang w:val="en-GB"/>
              </w:rPr>
              <w:t>100</w:t>
            </w:r>
          </w:p>
        </w:tc>
        <w:tc>
          <w:tcPr>
            <w:tcW w:w="2773" w:type="dxa"/>
            <w:tcBorders>
              <w:top w:val="single" w:sz="4" w:space="0" w:color="000000"/>
              <w:left w:val="single" w:sz="4" w:space="0" w:color="000000"/>
              <w:bottom w:val="single" w:sz="4" w:space="0" w:color="000000"/>
              <w:right w:val="single" w:sz="4" w:space="0" w:color="000000"/>
            </w:tcBorders>
            <w:vAlign w:val="center"/>
          </w:tcPr>
          <w:p w14:paraId="1F680788" w14:textId="77777777" w:rsidR="00064BFA" w:rsidRPr="00AE5A52" w:rsidRDefault="00FD7A1C">
            <w:pPr>
              <w:spacing w:line="256" w:lineRule="auto"/>
              <w:jc w:val="center"/>
              <w:rPr>
                <w:sz w:val="22"/>
                <w:szCs w:val="22"/>
                <w:lang w:val="en-GB"/>
              </w:rPr>
            </w:pPr>
            <w:r w:rsidRPr="00AE5A52">
              <w:rPr>
                <w:sz w:val="22"/>
                <w:szCs w:val="22"/>
                <w:lang w:val="en-GB"/>
              </w:rPr>
              <w:t>100%</w:t>
            </w:r>
          </w:p>
        </w:tc>
      </w:tr>
    </w:tbl>
    <w:p w14:paraId="0F598363" w14:textId="77777777" w:rsidR="00064BFA" w:rsidRPr="00AE5A52" w:rsidRDefault="00064BFA">
      <w:pPr>
        <w:jc w:val="both"/>
        <w:rPr>
          <w:sz w:val="22"/>
          <w:szCs w:val="22"/>
          <w:highlight w:val="yellow"/>
          <w:u w:val="single"/>
          <w:lang w:val="en-GB"/>
        </w:rPr>
      </w:pPr>
    </w:p>
    <w:p w14:paraId="6BA41303" w14:textId="77777777" w:rsidR="00064BFA" w:rsidRPr="00AE5A52" w:rsidRDefault="00FD7A1C">
      <w:pPr>
        <w:jc w:val="both"/>
        <w:rPr>
          <w:sz w:val="22"/>
          <w:szCs w:val="22"/>
          <w:lang w:val="en-GB"/>
        </w:rPr>
      </w:pPr>
      <w:r w:rsidRPr="00AE5A52">
        <w:rPr>
          <w:sz w:val="22"/>
          <w:szCs w:val="22"/>
          <w:lang w:val="en-GB"/>
        </w:rPr>
        <w:t>The most economically advantageous tender, which is scored as follows:</w:t>
      </w:r>
    </w:p>
    <w:p w14:paraId="107A4B03" w14:textId="77777777" w:rsidR="00064BFA" w:rsidRPr="00AE5A52" w:rsidRDefault="00064BFA">
      <w:pPr>
        <w:jc w:val="both"/>
        <w:rPr>
          <w:sz w:val="22"/>
          <w:szCs w:val="22"/>
          <w:lang w:val="en-GB"/>
        </w:rPr>
      </w:pPr>
    </w:p>
    <w:p w14:paraId="3E9C5B60" w14:textId="5715E4FC" w:rsidR="00064BFA" w:rsidRDefault="00FD7A1C">
      <w:pPr>
        <w:numPr>
          <w:ilvl w:val="0"/>
          <w:numId w:val="7"/>
        </w:numPr>
        <w:pBdr>
          <w:top w:val="nil"/>
          <w:left w:val="nil"/>
          <w:bottom w:val="nil"/>
          <w:right w:val="nil"/>
          <w:between w:val="nil"/>
        </w:pBdr>
        <w:spacing w:line="276" w:lineRule="auto"/>
        <w:jc w:val="both"/>
        <w:rPr>
          <w:sz w:val="22"/>
          <w:szCs w:val="22"/>
          <w:lang w:val="en-GB"/>
        </w:rPr>
      </w:pPr>
      <w:r w:rsidRPr="00AE5A52">
        <w:rPr>
          <w:sz w:val="22"/>
          <w:szCs w:val="22"/>
          <w:lang w:val="en-GB"/>
        </w:rPr>
        <w:t xml:space="preserve">the lowest price with VAT brings a maximum of </w:t>
      </w:r>
      <w:r w:rsidR="003B4614">
        <w:rPr>
          <w:sz w:val="22"/>
          <w:szCs w:val="22"/>
          <w:lang w:val="en-GB"/>
        </w:rPr>
        <w:t>30</w:t>
      </w:r>
      <w:r w:rsidRPr="00AE5A52">
        <w:rPr>
          <w:sz w:val="22"/>
          <w:szCs w:val="22"/>
          <w:lang w:val="en-GB"/>
        </w:rPr>
        <w:t xml:space="preserve"> points, which is scored according to the formula “the lowest tender price / price of the scored tender x </w:t>
      </w:r>
      <w:r w:rsidR="003B4614">
        <w:rPr>
          <w:sz w:val="22"/>
          <w:szCs w:val="22"/>
          <w:lang w:val="en-GB"/>
        </w:rPr>
        <w:t>30</w:t>
      </w:r>
      <w:r w:rsidRPr="00AE5A52">
        <w:rPr>
          <w:sz w:val="22"/>
          <w:szCs w:val="22"/>
          <w:lang w:val="en-GB"/>
        </w:rPr>
        <w:t xml:space="preserve"> points = rounded to two decimal places”;</w:t>
      </w:r>
    </w:p>
    <w:p w14:paraId="375C4A70" w14:textId="77777777" w:rsidR="00DE4E5A" w:rsidRDefault="00DE4E5A" w:rsidP="00DE4E5A">
      <w:pPr>
        <w:pBdr>
          <w:top w:val="nil"/>
          <w:left w:val="nil"/>
          <w:bottom w:val="nil"/>
          <w:right w:val="nil"/>
          <w:between w:val="nil"/>
        </w:pBdr>
        <w:spacing w:line="276" w:lineRule="auto"/>
        <w:ind w:left="360"/>
        <w:jc w:val="both"/>
        <w:rPr>
          <w:sz w:val="22"/>
          <w:szCs w:val="22"/>
          <w:lang w:val="en-GB"/>
        </w:rPr>
      </w:pPr>
    </w:p>
    <w:p w14:paraId="2C4AF23B" w14:textId="77777777" w:rsidR="00DE4E5A" w:rsidRPr="00AE5A52" w:rsidRDefault="00DE4E5A" w:rsidP="00DE4E5A">
      <w:pPr>
        <w:pBdr>
          <w:top w:val="nil"/>
          <w:left w:val="nil"/>
          <w:bottom w:val="nil"/>
          <w:right w:val="nil"/>
          <w:between w:val="nil"/>
        </w:pBdr>
        <w:spacing w:line="276" w:lineRule="auto"/>
        <w:ind w:left="360"/>
        <w:jc w:val="both"/>
        <w:rPr>
          <w:sz w:val="22"/>
          <w:szCs w:val="22"/>
          <w:lang w:val="en-GB"/>
        </w:rPr>
      </w:pPr>
    </w:p>
    <w:p w14:paraId="0F6A4EF0" w14:textId="5F4E5369" w:rsidR="00064BFA" w:rsidRPr="00AE5A52" w:rsidRDefault="00694274" w:rsidP="00694274">
      <w:pPr>
        <w:numPr>
          <w:ilvl w:val="0"/>
          <w:numId w:val="7"/>
        </w:numPr>
        <w:pBdr>
          <w:top w:val="nil"/>
          <w:left w:val="nil"/>
          <w:bottom w:val="nil"/>
          <w:right w:val="nil"/>
          <w:between w:val="nil"/>
        </w:pBdr>
        <w:spacing w:line="276" w:lineRule="auto"/>
        <w:jc w:val="both"/>
        <w:rPr>
          <w:b/>
          <w:bCs/>
          <w:sz w:val="22"/>
          <w:szCs w:val="22"/>
          <w:lang w:val="en-GB"/>
        </w:rPr>
      </w:pPr>
      <w:r w:rsidRPr="00AE5A52">
        <w:rPr>
          <w:sz w:val="22"/>
          <w:szCs w:val="22"/>
          <w:lang w:val="en-GB"/>
        </w:rPr>
        <w:t xml:space="preserve">The specific experience of the experts brings a maximum of </w:t>
      </w:r>
      <w:r w:rsidR="003B4614">
        <w:rPr>
          <w:sz w:val="22"/>
          <w:szCs w:val="22"/>
          <w:lang w:val="en-GB"/>
        </w:rPr>
        <w:t>70</w:t>
      </w:r>
      <w:r w:rsidRPr="00AE5A52">
        <w:rPr>
          <w:sz w:val="22"/>
          <w:szCs w:val="22"/>
          <w:lang w:val="en-GB"/>
        </w:rPr>
        <w:t xml:space="preserve"> points, which is scored </w:t>
      </w:r>
      <w:r w:rsidRPr="00AE5A52">
        <w:rPr>
          <w:b/>
          <w:bCs/>
          <w:sz w:val="22"/>
          <w:szCs w:val="22"/>
          <w:lang w:val="en-GB"/>
        </w:rPr>
        <w:t>as follows</w:t>
      </w:r>
      <w:r w:rsidRPr="00AE5A52">
        <w:rPr>
          <w:sz w:val="22"/>
          <w:szCs w:val="22"/>
          <w:lang w:val="en-GB"/>
        </w:rPr>
        <w:t>:</w:t>
      </w:r>
    </w:p>
    <w:p w14:paraId="7C631797" w14:textId="77777777" w:rsidR="00BA4E76" w:rsidRDefault="00BA4E76" w:rsidP="00BA4E76">
      <w:pPr>
        <w:pBdr>
          <w:top w:val="nil"/>
          <w:left w:val="nil"/>
          <w:bottom w:val="nil"/>
          <w:right w:val="nil"/>
          <w:between w:val="nil"/>
        </w:pBdr>
        <w:spacing w:line="276" w:lineRule="auto"/>
        <w:jc w:val="both"/>
        <w:rPr>
          <w:b/>
          <w:bCs/>
          <w:sz w:val="22"/>
          <w:szCs w:val="22"/>
          <w:lang w:val="en-GB"/>
        </w:rPr>
      </w:pPr>
      <w:bookmarkStart w:id="45" w:name="_Hlk147824917"/>
    </w:p>
    <w:p w14:paraId="415C56C8" w14:textId="0D561D8C" w:rsidR="00DE4E5A" w:rsidRPr="00DE4E5A" w:rsidRDefault="00DE4E5A" w:rsidP="00DE4E5A">
      <w:pPr>
        <w:pBdr>
          <w:top w:val="nil"/>
          <w:left w:val="nil"/>
          <w:bottom w:val="nil"/>
          <w:right w:val="nil"/>
          <w:between w:val="nil"/>
        </w:pBdr>
        <w:spacing w:line="276" w:lineRule="auto"/>
        <w:jc w:val="both"/>
        <w:rPr>
          <w:b/>
          <w:bCs/>
          <w:sz w:val="22"/>
          <w:szCs w:val="22"/>
          <w:lang w:val="en-GB"/>
        </w:rPr>
      </w:pPr>
      <w:r w:rsidRPr="00DE4E5A">
        <w:rPr>
          <w:b/>
          <w:bCs/>
          <w:sz w:val="22"/>
          <w:szCs w:val="22"/>
          <w:lang w:val="en-GB"/>
        </w:rPr>
        <w:t xml:space="preserve">Expert 1 – </w:t>
      </w:r>
      <w:bookmarkStart w:id="46" w:name="_Hlk148093149"/>
      <w:r w:rsidRPr="00DE4E5A">
        <w:rPr>
          <w:b/>
          <w:bCs/>
          <w:sz w:val="22"/>
          <w:szCs w:val="22"/>
          <w:lang w:val="en-GB"/>
        </w:rPr>
        <w:t>National Team Leader</w:t>
      </w:r>
      <w:bookmarkEnd w:id="46"/>
      <w:r w:rsidRPr="00DE4E5A">
        <w:rPr>
          <w:b/>
          <w:bCs/>
          <w:sz w:val="22"/>
          <w:szCs w:val="22"/>
          <w:lang w:val="en-GB"/>
        </w:rPr>
        <w:t>:</w:t>
      </w:r>
    </w:p>
    <w:p w14:paraId="679A5FED" w14:textId="77777777" w:rsidR="00DE4E5A" w:rsidRPr="00DE4E5A" w:rsidRDefault="00DE4E5A" w:rsidP="00DE4E5A">
      <w:pPr>
        <w:rPr>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DE4E5A" w:rsidRPr="00DE4E5A" w14:paraId="0F1B7165" w14:textId="77777777" w:rsidTr="00DE4E5A">
        <w:tc>
          <w:tcPr>
            <w:tcW w:w="1984" w:type="dxa"/>
          </w:tcPr>
          <w:p w14:paraId="2F7937BE" w14:textId="77777777" w:rsidR="00DE4E5A" w:rsidRPr="00DE4E5A" w:rsidRDefault="00DE4E5A" w:rsidP="00DE4E5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672CB414" w14:textId="23D2343C" w:rsidR="00DE4E5A" w:rsidRPr="00DE4E5A" w:rsidRDefault="00DE4E5A" w:rsidP="00DE4E5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390545CC" w14:textId="77777777" w:rsidR="00DE4E5A" w:rsidRPr="00DE4E5A" w:rsidRDefault="00DE4E5A" w:rsidP="00DE4E5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1A53777B" w14:textId="77777777" w:rsidR="00DE4E5A" w:rsidRPr="00DE4E5A" w:rsidRDefault="00DE4E5A" w:rsidP="00DE4E5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DE4E5A" w:rsidRPr="00DE4E5A" w14:paraId="4C05D3C2" w14:textId="77777777" w:rsidTr="00DE4E5A">
        <w:tc>
          <w:tcPr>
            <w:tcW w:w="1984" w:type="dxa"/>
            <w:vMerge w:val="restart"/>
          </w:tcPr>
          <w:p w14:paraId="63946A7F" w14:textId="486A3EDC" w:rsidR="00DE4E5A" w:rsidRPr="00DE4E5A" w:rsidRDefault="00DE4E5A" w:rsidP="00DE4E5A">
            <w:pPr>
              <w:autoSpaceDE w:val="0"/>
              <w:autoSpaceDN w:val="0"/>
              <w:adjustRightInd w:val="0"/>
              <w:rPr>
                <w:rFonts w:eastAsia="Malgun Gothic"/>
                <w:color w:val="000000"/>
                <w:szCs w:val="20"/>
              </w:rPr>
            </w:pPr>
            <w:r w:rsidRPr="00DE4E5A">
              <w:rPr>
                <w:rFonts w:ascii="Times New Roman" w:eastAsia="Malgun Gothic" w:hAnsi="Times New Roman" w:cs="Times New Roman"/>
                <w:color w:val="000000"/>
                <w:szCs w:val="20"/>
              </w:rPr>
              <w:t>Coordinating role in ICZM projects in Lebanon</w:t>
            </w:r>
          </w:p>
        </w:tc>
        <w:tc>
          <w:tcPr>
            <w:tcW w:w="1417" w:type="dxa"/>
          </w:tcPr>
          <w:p w14:paraId="4FC66B78" w14:textId="2A578A4F" w:rsidR="00DE4E5A" w:rsidRPr="00DE4E5A" w:rsidRDefault="00DE4E5A" w:rsidP="00DE4E5A">
            <w:pPr>
              <w:autoSpaceDE w:val="0"/>
              <w:autoSpaceDN w:val="0"/>
              <w:adjustRightInd w:val="0"/>
              <w:jc w:val="center"/>
              <w:rPr>
                <w:rFonts w:ascii="Times New Roman" w:eastAsia="Malgun Gothic" w:hAnsi="Times New Roman" w:cs="Times New Roman"/>
                <w:color w:val="000000"/>
                <w:szCs w:val="20"/>
              </w:rPr>
            </w:pPr>
            <w:r w:rsidRPr="00DE4E5A">
              <w:rPr>
                <w:rFonts w:ascii="Times New Roman" w:eastAsia="Malgun Gothic" w:hAnsi="Times New Roman" w:cs="Times New Roman"/>
                <w:color w:val="000000"/>
                <w:szCs w:val="20"/>
              </w:rPr>
              <w:t>0-</w:t>
            </w:r>
            <w:r>
              <w:rPr>
                <w:rFonts w:ascii="Times New Roman" w:eastAsia="Malgun Gothic" w:hAnsi="Times New Roman" w:cs="Times New Roman"/>
                <w:color w:val="000000"/>
                <w:szCs w:val="20"/>
              </w:rPr>
              <w:t>2</w:t>
            </w:r>
          </w:p>
        </w:tc>
        <w:tc>
          <w:tcPr>
            <w:tcW w:w="1701" w:type="dxa"/>
          </w:tcPr>
          <w:p w14:paraId="0A15B290" w14:textId="75675E4F"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53ED8DCF" w14:textId="77777777" w:rsidR="00DE4E5A" w:rsidRPr="00DE4E5A" w:rsidRDefault="00DE4E5A" w:rsidP="00DE4E5A">
            <w:pPr>
              <w:autoSpaceDE w:val="0"/>
              <w:autoSpaceDN w:val="0"/>
              <w:adjustRightInd w:val="0"/>
              <w:jc w:val="center"/>
              <w:rPr>
                <w:rFonts w:ascii="Times New Roman" w:eastAsia="Malgun Gothic" w:hAnsi="Times New Roman" w:cs="Times New Roman"/>
                <w:spacing w:val="1"/>
                <w:sz w:val="20"/>
                <w:szCs w:val="20"/>
              </w:rPr>
            </w:pPr>
          </w:p>
          <w:p w14:paraId="68860613" w14:textId="77777777" w:rsidR="00DE4E5A" w:rsidRDefault="00DE4E5A" w:rsidP="00DE4E5A">
            <w:pPr>
              <w:autoSpaceDE w:val="0"/>
              <w:autoSpaceDN w:val="0"/>
              <w:adjustRightInd w:val="0"/>
              <w:jc w:val="center"/>
              <w:rPr>
                <w:rFonts w:ascii="Times New Roman" w:eastAsia="Malgun Gothic" w:hAnsi="Times New Roman" w:cs="Times New Roman"/>
                <w:spacing w:val="1"/>
              </w:rPr>
            </w:pPr>
          </w:p>
          <w:p w14:paraId="426A6544" w14:textId="77777777" w:rsidR="00DE4E5A" w:rsidRDefault="00DE4E5A" w:rsidP="00DE4E5A">
            <w:pPr>
              <w:autoSpaceDE w:val="0"/>
              <w:autoSpaceDN w:val="0"/>
              <w:adjustRightInd w:val="0"/>
              <w:jc w:val="center"/>
              <w:rPr>
                <w:rFonts w:ascii="Times New Roman" w:eastAsia="Malgun Gothic" w:hAnsi="Times New Roman" w:cs="Times New Roman"/>
                <w:spacing w:val="1"/>
              </w:rPr>
            </w:pPr>
          </w:p>
          <w:p w14:paraId="7D6FFB3A" w14:textId="78A3E3E3" w:rsidR="00DE4E5A" w:rsidRPr="00DE4E5A" w:rsidRDefault="00DE4E5A" w:rsidP="00DE4E5A">
            <w:pPr>
              <w:autoSpaceDE w:val="0"/>
              <w:autoSpaceDN w:val="0"/>
              <w:adjustRightInd w:val="0"/>
              <w:jc w:val="center"/>
              <w:rPr>
                <w:rFonts w:eastAsia="Malgun Gothic"/>
                <w:spacing w:val="1"/>
                <w:sz w:val="20"/>
                <w:szCs w:val="20"/>
              </w:rPr>
            </w:pPr>
            <w:r w:rsidRPr="00DE4E5A">
              <w:rPr>
                <w:rFonts w:ascii="Times New Roman" w:eastAsia="Malgun Gothic" w:hAnsi="Times New Roman" w:cs="Times New Roman"/>
                <w:spacing w:val="1"/>
              </w:rPr>
              <w:t>1</w:t>
            </w:r>
            <w:r w:rsidRPr="00DE4E5A">
              <w:rPr>
                <w:rFonts w:ascii="Times New Roman" w:eastAsia="Malgun Gothic" w:hAnsi="Times New Roman" w:cs="Times New Roman"/>
                <w:color w:val="000000"/>
                <w:szCs w:val="20"/>
              </w:rPr>
              <w:t>0</w:t>
            </w:r>
          </w:p>
        </w:tc>
      </w:tr>
      <w:tr w:rsidR="00DE4E5A" w:rsidRPr="00DE4E5A" w14:paraId="1767D672" w14:textId="77777777" w:rsidTr="00DE4E5A">
        <w:tc>
          <w:tcPr>
            <w:tcW w:w="1984" w:type="dxa"/>
            <w:vMerge/>
          </w:tcPr>
          <w:p w14:paraId="2AD9DCA6" w14:textId="6073755C" w:rsidR="00DE4E5A" w:rsidRPr="00DE4E5A" w:rsidRDefault="00DE4E5A" w:rsidP="00DE4E5A">
            <w:pPr>
              <w:autoSpaceDE w:val="0"/>
              <w:autoSpaceDN w:val="0"/>
              <w:adjustRightInd w:val="0"/>
              <w:rPr>
                <w:rFonts w:ascii="Times New Roman" w:eastAsia="Malgun Gothic" w:hAnsi="Times New Roman" w:cs="Times New Roman"/>
                <w:color w:val="000000"/>
                <w:szCs w:val="20"/>
              </w:rPr>
            </w:pPr>
          </w:p>
        </w:tc>
        <w:tc>
          <w:tcPr>
            <w:tcW w:w="1417" w:type="dxa"/>
          </w:tcPr>
          <w:p w14:paraId="31C5AC26" w14:textId="77777777" w:rsidR="00DE4E5A" w:rsidRPr="00DE4E5A" w:rsidRDefault="00DE4E5A" w:rsidP="00DE4E5A">
            <w:pPr>
              <w:autoSpaceDE w:val="0"/>
              <w:autoSpaceDN w:val="0"/>
              <w:adjustRightInd w:val="0"/>
              <w:jc w:val="center"/>
              <w:rPr>
                <w:rFonts w:ascii="Times New Roman" w:eastAsia="Malgun Gothic" w:hAnsi="Times New Roman" w:cs="Times New Roman"/>
                <w:color w:val="000000"/>
                <w:szCs w:val="20"/>
              </w:rPr>
            </w:pPr>
            <w:r w:rsidRPr="00DE4E5A">
              <w:rPr>
                <w:rFonts w:ascii="Times New Roman" w:eastAsia="Malgun Gothic" w:hAnsi="Times New Roman" w:cs="Times New Roman"/>
                <w:color w:val="000000"/>
                <w:szCs w:val="20"/>
              </w:rPr>
              <w:t>3–5</w:t>
            </w:r>
          </w:p>
        </w:tc>
        <w:tc>
          <w:tcPr>
            <w:tcW w:w="1701" w:type="dxa"/>
          </w:tcPr>
          <w:p w14:paraId="076A01CE" w14:textId="78562747"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3</w:t>
            </w:r>
          </w:p>
        </w:tc>
        <w:tc>
          <w:tcPr>
            <w:tcW w:w="1559" w:type="dxa"/>
            <w:vMerge/>
          </w:tcPr>
          <w:p w14:paraId="46D29340" w14:textId="11751684" w:rsidR="00DE4E5A" w:rsidRPr="00DE4E5A" w:rsidRDefault="00DE4E5A" w:rsidP="00DE4E5A">
            <w:pPr>
              <w:autoSpaceDE w:val="0"/>
              <w:autoSpaceDN w:val="0"/>
              <w:adjustRightInd w:val="0"/>
              <w:jc w:val="center"/>
              <w:rPr>
                <w:rFonts w:ascii="Times New Roman" w:eastAsia="Malgun Gothic" w:hAnsi="Times New Roman" w:cs="Times New Roman"/>
                <w:color w:val="000000"/>
                <w:szCs w:val="20"/>
              </w:rPr>
            </w:pPr>
          </w:p>
        </w:tc>
      </w:tr>
      <w:tr w:rsidR="00DE4E5A" w:rsidRPr="00DE4E5A" w14:paraId="58B44F18" w14:textId="77777777" w:rsidTr="00DE4E5A">
        <w:tc>
          <w:tcPr>
            <w:tcW w:w="1984" w:type="dxa"/>
            <w:vMerge/>
          </w:tcPr>
          <w:p w14:paraId="059A7EE0" w14:textId="77777777" w:rsidR="00DE4E5A" w:rsidRPr="00DE4E5A" w:rsidRDefault="00DE4E5A" w:rsidP="00DE4E5A">
            <w:pPr>
              <w:autoSpaceDE w:val="0"/>
              <w:autoSpaceDN w:val="0"/>
              <w:adjustRightInd w:val="0"/>
              <w:jc w:val="both"/>
              <w:rPr>
                <w:rFonts w:ascii="Times New Roman" w:eastAsia="Malgun Gothic" w:hAnsi="Times New Roman" w:cs="Times New Roman"/>
                <w:color w:val="000000"/>
                <w:szCs w:val="20"/>
              </w:rPr>
            </w:pPr>
          </w:p>
        </w:tc>
        <w:tc>
          <w:tcPr>
            <w:tcW w:w="1417" w:type="dxa"/>
          </w:tcPr>
          <w:p w14:paraId="526C8796" w14:textId="77777777" w:rsidR="00DE4E5A" w:rsidRPr="00DE4E5A" w:rsidRDefault="00DE4E5A" w:rsidP="00DE4E5A">
            <w:pPr>
              <w:autoSpaceDE w:val="0"/>
              <w:autoSpaceDN w:val="0"/>
              <w:adjustRightInd w:val="0"/>
              <w:jc w:val="center"/>
              <w:rPr>
                <w:rFonts w:ascii="Times New Roman" w:eastAsia="Malgun Gothic" w:hAnsi="Times New Roman" w:cs="Times New Roman"/>
                <w:color w:val="000000"/>
                <w:szCs w:val="20"/>
              </w:rPr>
            </w:pPr>
            <w:r w:rsidRPr="00DE4E5A">
              <w:rPr>
                <w:rFonts w:ascii="Times New Roman" w:eastAsia="Malgun Gothic" w:hAnsi="Times New Roman" w:cs="Times New Roman"/>
                <w:color w:val="000000"/>
                <w:szCs w:val="20"/>
              </w:rPr>
              <w:t>6–8</w:t>
            </w:r>
          </w:p>
        </w:tc>
        <w:tc>
          <w:tcPr>
            <w:tcW w:w="1701" w:type="dxa"/>
          </w:tcPr>
          <w:p w14:paraId="289A785C" w14:textId="2214F949"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5</w:t>
            </w:r>
          </w:p>
        </w:tc>
        <w:tc>
          <w:tcPr>
            <w:tcW w:w="1559" w:type="dxa"/>
            <w:vMerge/>
          </w:tcPr>
          <w:p w14:paraId="4908265B" w14:textId="77777777" w:rsidR="00DE4E5A" w:rsidRPr="00DE4E5A" w:rsidRDefault="00DE4E5A" w:rsidP="00DE4E5A">
            <w:pPr>
              <w:autoSpaceDE w:val="0"/>
              <w:autoSpaceDN w:val="0"/>
              <w:adjustRightInd w:val="0"/>
              <w:jc w:val="center"/>
              <w:rPr>
                <w:rFonts w:eastAsia="Malgun Gothic"/>
                <w:color w:val="000000"/>
                <w:szCs w:val="20"/>
              </w:rPr>
            </w:pPr>
          </w:p>
        </w:tc>
      </w:tr>
      <w:tr w:rsidR="00DE4E5A" w:rsidRPr="00DE4E5A" w14:paraId="7051415A" w14:textId="77777777" w:rsidTr="00DE4E5A">
        <w:tc>
          <w:tcPr>
            <w:tcW w:w="1984" w:type="dxa"/>
            <w:vMerge/>
          </w:tcPr>
          <w:p w14:paraId="184B23FD" w14:textId="77777777" w:rsidR="00DE4E5A" w:rsidRPr="00DE4E5A" w:rsidRDefault="00DE4E5A" w:rsidP="00DE4E5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2879ED73" w14:textId="53367CF0" w:rsidR="00DE4E5A" w:rsidRPr="00DE4E5A" w:rsidRDefault="00DE4E5A" w:rsidP="00DE4E5A">
            <w:pPr>
              <w:autoSpaceDE w:val="0"/>
              <w:autoSpaceDN w:val="0"/>
              <w:adjustRightInd w:val="0"/>
              <w:jc w:val="center"/>
              <w:rPr>
                <w:rFonts w:ascii="Times New Roman" w:eastAsia="Malgun Gothic" w:hAnsi="Times New Roman" w:cs="Times New Roman"/>
                <w:color w:val="000000"/>
                <w:szCs w:val="20"/>
              </w:rPr>
            </w:pPr>
            <w:r w:rsidRPr="00DE4E5A">
              <w:rPr>
                <w:rFonts w:ascii="Times New Roman" w:eastAsia="Malgun Gothic" w:hAnsi="Times New Roman" w:cs="Times New Roman"/>
                <w:sz w:val="20"/>
                <w:szCs w:val="20"/>
              </w:rPr>
              <w:t>9</w:t>
            </w:r>
            <w:r>
              <w:rPr>
                <w:rFonts w:ascii="Times New Roman" w:eastAsia="Malgun Gothic" w:hAnsi="Times New Roman" w:cs="Times New Roman"/>
                <w:sz w:val="20"/>
                <w:szCs w:val="20"/>
              </w:rPr>
              <w:t xml:space="preserve"> or more</w:t>
            </w:r>
          </w:p>
        </w:tc>
        <w:tc>
          <w:tcPr>
            <w:tcW w:w="1701" w:type="dxa"/>
          </w:tcPr>
          <w:p w14:paraId="68971B22" w14:textId="77777777"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8</w:t>
            </w:r>
          </w:p>
        </w:tc>
        <w:tc>
          <w:tcPr>
            <w:tcW w:w="1559" w:type="dxa"/>
            <w:vMerge/>
          </w:tcPr>
          <w:p w14:paraId="07F8D6B3" w14:textId="77777777" w:rsidR="00DE4E5A" w:rsidRPr="00DE4E5A" w:rsidRDefault="00DE4E5A" w:rsidP="00DE4E5A">
            <w:pPr>
              <w:autoSpaceDE w:val="0"/>
              <w:autoSpaceDN w:val="0"/>
              <w:adjustRightInd w:val="0"/>
              <w:jc w:val="center"/>
              <w:rPr>
                <w:rFonts w:eastAsia="Malgun Gothic"/>
                <w:color w:val="000000"/>
                <w:szCs w:val="20"/>
              </w:rPr>
            </w:pPr>
          </w:p>
        </w:tc>
      </w:tr>
      <w:tr w:rsidR="00DE4E5A" w:rsidRPr="00DE4E5A" w14:paraId="605B124C" w14:textId="77777777" w:rsidTr="00DE4E5A">
        <w:trPr>
          <w:trHeight w:val="378"/>
        </w:trPr>
        <w:tc>
          <w:tcPr>
            <w:tcW w:w="1984" w:type="dxa"/>
            <w:vMerge w:val="restart"/>
            <w:tcBorders>
              <w:top w:val="nil"/>
            </w:tcBorders>
          </w:tcPr>
          <w:p w14:paraId="78451FF7" w14:textId="59882798" w:rsidR="00DE4E5A" w:rsidRPr="00DE4E5A" w:rsidRDefault="00DE4E5A" w:rsidP="00DE4E5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color w:val="000000"/>
                <w:szCs w:val="20"/>
              </w:rPr>
              <w:t>Participation in international ICZM projects</w:t>
            </w:r>
          </w:p>
        </w:tc>
        <w:tc>
          <w:tcPr>
            <w:tcW w:w="1417" w:type="dxa"/>
            <w:tcBorders>
              <w:top w:val="single" w:sz="4" w:space="0" w:color="auto"/>
              <w:bottom w:val="single" w:sz="4" w:space="0" w:color="auto"/>
            </w:tcBorders>
          </w:tcPr>
          <w:p w14:paraId="7D1631AD" w14:textId="41ACDF6D"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0-2 </w:t>
            </w:r>
          </w:p>
        </w:tc>
        <w:tc>
          <w:tcPr>
            <w:tcW w:w="1701" w:type="dxa"/>
            <w:tcBorders>
              <w:top w:val="nil"/>
            </w:tcBorders>
          </w:tcPr>
          <w:p w14:paraId="577CAD63" w14:textId="5F3C155A"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65148C66" w14:textId="77777777" w:rsidR="00DE4E5A" w:rsidRPr="00DE4E5A" w:rsidRDefault="00DE4E5A" w:rsidP="00DE4E5A">
            <w:pPr>
              <w:autoSpaceDE w:val="0"/>
              <w:autoSpaceDN w:val="0"/>
              <w:adjustRightInd w:val="0"/>
              <w:jc w:val="both"/>
              <w:rPr>
                <w:rFonts w:eastAsia="Malgun Gothic"/>
                <w:color w:val="000000"/>
                <w:szCs w:val="20"/>
              </w:rPr>
            </w:pPr>
          </w:p>
        </w:tc>
      </w:tr>
      <w:tr w:rsidR="00DE4E5A" w:rsidRPr="00DE4E5A" w14:paraId="1A5AC7A2" w14:textId="77777777" w:rsidTr="00DE4E5A">
        <w:trPr>
          <w:trHeight w:val="378"/>
        </w:trPr>
        <w:tc>
          <w:tcPr>
            <w:tcW w:w="1984" w:type="dxa"/>
            <w:vMerge/>
          </w:tcPr>
          <w:p w14:paraId="47EB2663" w14:textId="77777777" w:rsidR="00DE4E5A" w:rsidRPr="00DE4E5A" w:rsidRDefault="00DE4E5A" w:rsidP="00DE4E5A">
            <w:pPr>
              <w:autoSpaceDE w:val="0"/>
              <w:autoSpaceDN w:val="0"/>
              <w:adjustRightInd w:val="0"/>
              <w:rPr>
                <w:rFonts w:eastAsia="Malgun Gothic"/>
                <w:color w:val="000000"/>
                <w:szCs w:val="20"/>
              </w:rPr>
            </w:pPr>
          </w:p>
        </w:tc>
        <w:tc>
          <w:tcPr>
            <w:tcW w:w="1417" w:type="dxa"/>
            <w:tcBorders>
              <w:top w:val="single" w:sz="4" w:space="0" w:color="auto"/>
            </w:tcBorders>
          </w:tcPr>
          <w:p w14:paraId="232C8C31" w14:textId="0F82BAB9"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3 or more </w:t>
            </w:r>
          </w:p>
        </w:tc>
        <w:tc>
          <w:tcPr>
            <w:tcW w:w="1701" w:type="dxa"/>
          </w:tcPr>
          <w:p w14:paraId="7F0B00AC" w14:textId="286253F8" w:rsidR="00DE4E5A" w:rsidRPr="00DE4E5A" w:rsidRDefault="00DE4E5A" w:rsidP="00DE4E5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2</w:t>
            </w:r>
          </w:p>
        </w:tc>
        <w:tc>
          <w:tcPr>
            <w:tcW w:w="1559" w:type="dxa"/>
            <w:vMerge/>
          </w:tcPr>
          <w:p w14:paraId="6425D49F" w14:textId="77777777" w:rsidR="00DE4E5A" w:rsidRPr="00DE4E5A" w:rsidRDefault="00DE4E5A" w:rsidP="00DE4E5A">
            <w:pPr>
              <w:autoSpaceDE w:val="0"/>
              <w:autoSpaceDN w:val="0"/>
              <w:adjustRightInd w:val="0"/>
              <w:jc w:val="both"/>
              <w:rPr>
                <w:rFonts w:eastAsia="Malgun Gothic"/>
                <w:color w:val="000000"/>
                <w:szCs w:val="20"/>
              </w:rPr>
            </w:pPr>
          </w:p>
        </w:tc>
      </w:tr>
    </w:tbl>
    <w:p w14:paraId="453F9EFB" w14:textId="77777777" w:rsidR="00DE4E5A" w:rsidRPr="00DE4E5A" w:rsidRDefault="00DE4E5A" w:rsidP="00DE4E5A">
      <w:pPr>
        <w:pBdr>
          <w:top w:val="nil"/>
          <w:left w:val="nil"/>
          <w:bottom w:val="nil"/>
          <w:right w:val="nil"/>
          <w:between w:val="nil"/>
        </w:pBdr>
        <w:spacing w:line="276" w:lineRule="auto"/>
        <w:jc w:val="both"/>
        <w:rPr>
          <w:b/>
          <w:bCs/>
          <w:sz w:val="22"/>
          <w:szCs w:val="22"/>
          <w:lang w:val="en-GB"/>
        </w:rPr>
      </w:pPr>
    </w:p>
    <w:p w14:paraId="292BD6E1" w14:textId="77777777" w:rsidR="00064BFA" w:rsidRDefault="00064BFA">
      <w:pPr>
        <w:jc w:val="center"/>
        <w:rPr>
          <w:b/>
          <w:color w:val="00000A"/>
          <w:sz w:val="22"/>
          <w:szCs w:val="22"/>
          <w:shd w:val="clear" w:color="auto" w:fill="FFE599"/>
          <w:lang w:val="en-GB"/>
        </w:rPr>
      </w:pPr>
      <w:bookmarkStart w:id="47" w:name="_4f1mdlm" w:colFirst="0" w:colLast="0"/>
      <w:bookmarkEnd w:id="47"/>
    </w:p>
    <w:p w14:paraId="68F29D17" w14:textId="5EF80614" w:rsidR="00DE4E5A" w:rsidRPr="00DE4E5A" w:rsidRDefault="00DE4E5A" w:rsidP="00DE4E5A">
      <w:pPr>
        <w:jc w:val="both"/>
        <w:rPr>
          <w:b/>
          <w:bCs/>
          <w:sz w:val="22"/>
          <w:szCs w:val="22"/>
          <w:lang w:val="en-GB"/>
        </w:rPr>
      </w:pPr>
      <w:bookmarkStart w:id="48" w:name="_Hlk148093295"/>
      <w:r w:rsidRPr="00DE4E5A">
        <w:rPr>
          <w:b/>
          <w:bCs/>
          <w:sz w:val="22"/>
          <w:szCs w:val="22"/>
          <w:lang w:val="en-GB"/>
        </w:rPr>
        <w:t>Expert 2 - ICZM / Biologist</w:t>
      </w:r>
      <w:bookmarkEnd w:id="48"/>
      <w:r w:rsidR="00FE039E">
        <w:rPr>
          <w:b/>
          <w:bCs/>
          <w:sz w:val="22"/>
          <w:szCs w:val="22"/>
          <w:lang w:val="en-GB"/>
        </w:rPr>
        <w:t>:</w:t>
      </w:r>
    </w:p>
    <w:p w14:paraId="46ABDB80" w14:textId="77777777" w:rsidR="00DE4E5A" w:rsidRDefault="00DE4E5A">
      <w:pPr>
        <w:jc w:val="center"/>
        <w:rPr>
          <w:b/>
          <w:color w:val="00000A"/>
          <w:sz w:val="22"/>
          <w:szCs w:val="22"/>
          <w:shd w:val="clear" w:color="auto" w:fill="FFE599"/>
          <w:lang w:val="en-GB"/>
        </w:rPr>
      </w:pPr>
    </w:p>
    <w:p w14:paraId="0820521E" w14:textId="77777777" w:rsidR="00DE4E5A" w:rsidRDefault="00DE4E5A">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DE4E5A" w:rsidRPr="00DE4E5A" w14:paraId="6A0FF736" w14:textId="77777777" w:rsidTr="00886AB2">
        <w:tc>
          <w:tcPr>
            <w:tcW w:w="1984" w:type="dxa"/>
          </w:tcPr>
          <w:p w14:paraId="7368CA22" w14:textId="77777777" w:rsidR="00DE4E5A" w:rsidRPr="00DE4E5A" w:rsidRDefault="00DE4E5A" w:rsidP="00886AB2">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161F6B59" w14:textId="77777777" w:rsidR="00DE4E5A" w:rsidRPr="00DE4E5A" w:rsidRDefault="00DE4E5A" w:rsidP="00886AB2">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4E65E583" w14:textId="77777777" w:rsidR="00DE4E5A" w:rsidRPr="00DE4E5A" w:rsidRDefault="00DE4E5A" w:rsidP="00886AB2">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3622A490" w14:textId="77777777" w:rsidR="00DE4E5A" w:rsidRPr="00DE4E5A" w:rsidRDefault="00DE4E5A" w:rsidP="00886AB2">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DE4E5A" w:rsidRPr="00DE4E5A" w14:paraId="2DA1B000" w14:textId="77777777" w:rsidTr="00886AB2">
        <w:tc>
          <w:tcPr>
            <w:tcW w:w="1984" w:type="dxa"/>
            <w:vMerge w:val="restart"/>
          </w:tcPr>
          <w:p w14:paraId="018BB6BA" w14:textId="50F0C78F" w:rsidR="00DE4E5A" w:rsidRPr="00DE4E5A" w:rsidRDefault="00DE4E5A" w:rsidP="00886AB2">
            <w:pPr>
              <w:autoSpaceDE w:val="0"/>
              <w:autoSpaceDN w:val="0"/>
              <w:adjustRightInd w:val="0"/>
              <w:rPr>
                <w:rFonts w:eastAsia="Malgun Gothic"/>
                <w:color w:val="000000"/>
                <w:szCs w:val="20"/>
              </w:rPr>
            </w:pPr>
            <w:r w:rsidRPr="00DE4E5A">
              <w:rPr>
                <w:rFonts w:ascii="Times New Roman" w:eastAsia="Malgun Gothic" w:hAnsi="Times New Roman" w:cs="Times New Roman"/>
                <w:color w:val="000000"/>
                <w:szCs w:val="20"/>
              </w:rPr>
              <w:t xml:space="preserve">Participation in projects relevant to coastal biodiversity protection and/or </w:t>
            </w:r>
            <w:r w:rsidRPr="00DE4E5A">
              <w:rPr>
                <w:rFonts w:ascii="Times New Roman" w:eastAsia="Malgun Gothic" w:hAnsi="Times New Roman" w:cs="Times New Roman"/>
                <w:color w:val="000000"/>
                <w:szCs w:val="20"/>
              </w:rPr>
              <w:lastRenderedPageBreak/>
              <w:t xml:space="preserve">coastal </w:t>
            </w:r>
            <w:r>
              <w:rPr>
                <w:rFonts w:ascii="Times New Roman" w:eastAsia="Malgun Gothic" w:hAnsi="Times New Roman" w:cs="Times New Roman"/>
                <w:color w:val="000000"/>
                <w:szCs w:val="20"/>
              </w:rPr>
              <w:t>m</w:t>
            </w:r>
            <w:r w:rsidRPr="00DE4E5A">
              <w:rPr>
                <w:rFonts w:ascii="Times New Roman" w:eastAsia="Malgun Gothic" w:hAnsi="Times New Roman" w:cs="Times New Roman"/>
                <w:color w:val="000000"/>
                <w:szCs w:val="20"/>
              </w:rPr>
              <w:t>anagement and/or MSP in Lebanon</w:t>
            </w:r>
          </w:p>
        </w:tc>
        <w:tc>
          <w:tcPr>
            <w:tcW w:w="1417" w:type="dxa"/>
          </w:tcPr>
          <w:p w14:paraId="67EDA475" w14:textId="5628C0AA"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lastRenderedPageBreak/>
              <w:t>0-4</w:t>
            </w:r>
          </w:p>
        </w:tc>
        <w:tc>
          <w:tcPr>
            <w:tcW w:w="1701" w:type="dxa"/>
          </w:tcPr>
          <w:p w14:paraId="22CB00C3"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60E8F920" w14:textId="77777777" w:rsidR="00DE4E5A" w:rsidRPr="00DE4E5A" w:rsidRDefault="00DE4E5A" w:rsidP="00886AB2">
            <w:pPr>
              <w:autoSpaceDE w:val="0"/>
              <w:autoSpaceDN w:val="0"/>
              <w:adjustRightInd w:val="0"/>
              <w:jc w:val="center"/>
              <w:rPr>
                <w:rFonts w:ascii="Times New Roman" w:eastAsia="Malgun Gothic" w:hAnsi="Times New Roman" w:cs="Times New Roman"/>
                <w:spacing w:val="1"/>
                <w:sz w:val="20"/>
                <w:szCs w:val="20"/>
              </w:rPr>
            </w:pPr>
          </w:p>
          <w:p w14:paraId="64AA3AFB" w14:textId="77777777" w:rsidR="00DE4E5A" w:rsidRDefault="00DE4E5A" w:rsidP="00886AB2">
            <w:pPr>
              <w:autoSpaceDE w:val="0"/>
              <w:autoSpaceDN w:val="0"/>
              <w:adjustRightInd w:val="0"/>
              <w:jc w:val="center"/>
              <w:rPr>
                <w:rFonts w:ascii="Times New Roman" w:eastAsia="Malgun Gothic" w:hAnsi="Times New Roman" w:cs="Times New Roman"/>
                <w:spacing w:val="1"/>
              </w:rPr>
            </w:pPr>
          </w:p>
          <w:p w14:paraId="71A5A0C6" w14:textId="77777777" w:rsidR="00DE4E5A" w:rsidRDefault="00DE4E5A" w:rsidP="00886AB2">
            <w:pPr>
              <w:autoSpaceDE w:val="0"/>
              <w:autoSpaceDN w:val="0"/>
              <w:adjustRightInd w:val="0"/>
              <w:jc w:val="center"/>
              <w:rPr>
                <w:rFonts w:ascii="Times New Roman" w:eastAsia="Malgun Gothic" w:hAnsi="Times New Roman" w:cs="Times New Roman"/>
                <w:spacing w:val="1"/>
              </w:rPr>
            </w:pPr>
          </w:p>
          <w:p w14:paraId="020922E8" w14:textId="77777777" w:rsidR="00DE4E5A" w:rsidRDefault="00DE4E5A" w:rsidP="00886AB2">
            <w:pPr>
              <w:autoSpaceDE w:val="0"/>
              <w:autoSpaceDN w:val="0"/>
              <w:adjustRightInd w:val="0"/>
              <w:jc w:val="center"/>
              <w:rPr>
                <w:rFonts w:ascii="Times New Roman" w:eastAsia="Malgun Gothic" w:hAnsi="Times New Roman" w:cs="Times New Roman"/>
                <w:spacing w:val="1"/>
              </w:rPr>
            </w:pPr>
          </w:p>
          <w:p w14:paraId="7A15B3DA" w14:textId="56AD9075" w:rsidR="00DE4E5A" w:rsidRPr="00DE4E5A" w:rsidRDefault="00DE4E5A" w:rsidP="00886AB2">
            <w:pPr>
              <w:autoSpaceDE w:val="0"/>
              <w:autoSpaceDN w:val="0"/>
              <w:adjustRightInd w:val="0"/>
              <w:jc w:val="center"/>
              <w:rPr>
                <w:rFonts w:eastAsia="Malgun Gothic"/>
                <w:spacing w:val="1"/>
                <w:sz w:val="20"/>
                <w:szCs w:val="20"/>
              </w:rPr>
            </w:pPr>
            <w:r>
              <w:rPr>
                <w:rFonts w:eastAsia="Malgun Gothic"/>
                <w:spacing w:val="1"/>
              </w:rPr>
              <w:lastRenderedPageBreak/>
              <w:t>7</w:t>
            </w:r>
          </w:p>
        </w:tc>
      </w:tr>
      <w:tr w:rsidR="00DE4E5A" w:rsidRPr="00DE4E5A" w14:paraId="7C3D7FCB" w14:textId="77777777" w:rsidTr="00886AB2">
        <w:tc>
          <w:tcPr>
            <w:tcW w:w="1984" w:type="dxa"/>
            <w:vMerge/>
          </w:tcPr>
          <w:p w14:paraId="2EE9C8F1" w14:textId="77777777" w:rsidR="00DE4E5A" w:rsidRPr="00DE4E5A" w:rsidRDefault="00DE4E5A" w:rsidP="00886AB2">
            <w:pPr>
              <w:autoSpaceDE w:val="0"/>
              <w:autoSpaceDN w:val="0"/>
              <w:adjustRightInd w:val="0"/>
              <w:rPr>
                <w:rFonts w:ascii="Times New Roman" w:eastAsia="Malgun Gothic" w:hAnsi="Times New Roman" w:cs="Times New Roman"/>
                <w:color w:val="000000"/>
                <w:szCs w:val="20"/>
              </w:rPr>
            </w:pPr>
          </w:p>
        </w:tc>
        <w:tc>
          <w:tcPr>
            <w:tcW w:w="1417" w:type="dxa"/>
          </w:tcPr>
          <w:p w14:paraId="59CE9054" w14:textId="6EFD6BB1"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5-8</w:t>
            </w:r>
          </w:p>
        </w:tc>
        <w:tc>
          <w:tcPr>
            <w:tcW w:w="1701" w:type="dxa"/>
          </w:tcPr>
          <w:p w14:paraId="6483CAFE"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3</w:t>
            </w:r>
          </w:p>
        </w:tc>
        <w:tc>
          <w:tcPr>
            <w:tcW w:w="1559" w:type="dxa"/>
            <w:vMerge/>
          </w:tcPr>
          <w:p w14:paraId="2F0F625E"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Cs w:val="20"/>
              </w:rPr>
            </w:pPr>
          </w:p>
        </w:tc>
      </w:tr>
      <w:tr w:rsidR="00DE4E5A" w:rsidRPr="00DE4E5A" w14:paraId="62868D5D" w14:textId="77777777" w:rsidTr="00886AB2">
        <w:tc>
          <w:tcPr>
            <w:tcW w:w="1984" w:type="dxa"/>
            <w:vMerge/>
          </w:tcPr>
          <w:p w14:paraId="449FABAF" w14:textId="77777777" w:rsidR="00DE4E5A" w:rsidRPr="00DE4E5A" w:rsidRDefault="00DE4E5A" w:rsidP="00886AB2">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3C8A3A6E"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Cs w:val="20"/>
              </w:rPr>
            </w:pPr>
            <w:r w:rsidRPr="00DE4E5A">
              <w:rPr>
                <w:rFonts w:ascii="Times New Roman" w:eastAsia="Malgun Gothic" w:hAnsi="Times New Roman" w:cs="Times New Roman"/>
                <w:sz w:val="20"/>
                <w:szCs w:val="20"/>
              </w:rPr>
              <w:t>9</w:t>
            </w:r>
            <w:r>
              <w:rPr>
                <w:rFonts w:ascii="Times New Roman" w:eastAsia="Malgun Gothic" w:hAnsi="Times New Roman" w:cs="Times New Roman"/>
                <w:sz w:val="20"/>
                <w:szCs w:val="20"/>
              </w:rPr>
              <w:t xml:space="preserve"> or more</w:t>
            </w:r>
          </w:p>
        </w:tc>
        <w:tc>
          <w:tcPr>
            <w:tcW w:w="1701" w:type="dxa"/>
          </w:tcPr>
          <w:p w14:paraId="1DF07058" w14:textId="020A382A"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p>
        </w:tc>
        <w:tc>
          <w:tcPr>
            <w:tcW w:w="1559" w:type="dxa"/>
            <w:vMerge/>
          </w:tcPr>
          <w:p w14:paraId="2C12A667" w14:textId="77777777" w:rsidR="00DE4E5A" w:rsidRPr="00DE4E5A" w:rsidRDefault="00DE4E5A" w:rsidP="00886AB2">
            <w:pPr>
              <w:autoSpaceDE w:val="0"/>
              <w:autoSpaceDN w:val="0"/>
              <w:adjustRightInd w:val="0"/>
              <w:jc w:val="center"/>
              <w:rPr>
                <w:rFonts w:eastAsia="Malgun Gothic"/>
                <w:color w:val="000000"/>
                <w:szCs w:val="20"/>
              </w:rPr>
            </w:pPr>
          </w:p>
        </w:tc>
      </w:tr>
      <w:tr w:rsidR="00DE4E5A" w:rsidRPr="00DE4E5A" w14:paraId="272BF588" w14:textId="77777777" w:rsidTr="00886AB2">
        <w:trPr>
          <w:trHeight w:val="378"/>
        </w:trPr>
        <w:tc>
          <w:tcPr>
            <w:tcW w:w="1984" w:type="dxa"/>
            <w:vMerge w:val="restart"/>
            <w:tcBorders>
              <w:top w:val="nil"/>
            </w:tcBorders>
          </w:tcPr>
          <w:p w14:paraId="5EEA21B8" w14:textId="7924AD8F" w:rsidR="00DE4E5A" w:rsidRPr="00DE4E5A" w:rsidRDefault="00DE4E5A" w:rsidP="00886AB2">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color w:val="000000"/>
                <w:szCs w:val="20"/>
              </w:rPr>
              <w:t>Participation in international ICZM projects</w:t>
            </w:r>
          </w:p>
        </w:tc>
        <w:tc>
          <w:tcPr>
            <w:tcW w:w="1417" w:type="dxa"/>
            <w:tcBorders>
              <w:top w:val="single" w:sz="4" w:space="0" w:color="auto"/>
              <w:bottom w:val="single" w:sz="4" w:space="0" w:color="auto"/>
            </w:tcBorders>
          </w:tcPr>
          <w:p w14:paraId="571C7020" w14:textId="21E3D3D9"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0-2 </w:t>
            </w:r>
          </w:p>
        </w:tc>
        <w:tc>
          <w:tcPr>
            <w:tcW w:w="1701" w:type="dxa"/>
            <w:tcBorders>
              <w:top w:val="nil"/>
            </w:tcBorders>
          </w:tcPr>
          <w:p w14:paraId="7906651F"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05624CE1" w14:textId="77777777" w:rsidR="00DE4E5A" w:rsidRPr="00DE4E5A" w:rsidRDefault="00DE4E5A" w:rsidP="00886AB2">
            <w:pPr>
              <w:autoSpaceDE w:val="0"/>
              <w:autoSpaceDN w:val="0"/>
              <w:adjustRightInd w:val="0"/>
              <w:jc w:val="both"/>
              <w:rPr>
                <w:rFonts w:eastAsia="Malgun Gothic"/>
                <w:color w:val="000000"/>
                <w:szCs w:val="20"/>
              </w:rPr>
            </w:pPr>
          </w:p>
        </w:tc>
      </w:tr>
      <w:tr w:rsidR="00DE4E5A" w:rsidRPr="00DE4E5A" w14:paraId="16875915" w14:textId="77777777" w:rsidTr="00886AB2">
        <w:trPr>
          <w:trHeight w:val="378"/>
        </w:trPr>
        <w:tc>
          <w:tcPr>
            <w:tcW w:w="1984" w:type="dxa"/>
            <w:vMerge/>
          </w:tcPr>
          <w:p w14:paraId="5C77392C" w14:textId="77777777" w:rsidR="00DE4E5A" w:rsidRPr="00DE4E5A" w:rsidRDefault="00DE4E5A" w:rsidP="00886AB2">
            <w:pPr>
              <w:autoSpaceDE w:val="0"/>
              <w:autoSpaceDN w:val="0"/>
              <w:adjustRightInd w:val="0"/>
              <w:rPr>
                <w:rFonts w:eastAsia="Malgun Gothic"/>
                <w:color w:val="000000"/>
                <w:szCs w:val="20"/>
              </w:rPr>
            </w:pPr>
          </w:p>
        </w:tc>
        <w:tc>
          <w:tcPr>
            <w:tcW w:w="1417" w:type="dxa"/>
            <w:tcBorders>
              <w:top w:val="single" w:sz="4" w:space="0" w:color="auto"/>
            </w:tcBorders>
          </w:tcPr>
          <w:p w14:paraId="64D933DC" w14:textId="782A7BCD"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3 or more </w:t>
            </w:r>
          </w:p>
        </w:tc>
        <w:tc>
          <w:tcPr>
            <w:tcW w:w="1701" w:type="dxa"/>
          </w:tcPr>
          <w:p w14:paraId="7BA767D1" w14:textId="77777777" w:rsidR="00DE4E5A" w:rsidRPr="00DE4E5A" w:rsidRDefault="00DE4E5A" w:rsidP="00886AB2">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2</w:t>
            </w:r>
          </w:p>
        </w:tc>
        <w:tc>
          <w:tcPr>
            <w:tcW w:w="1559" w:type="dxa"/>
            <w:vMerge/>
          </w:tcPr>
          <w:p w14:paraId="6046C884" w14:textId="77777777" w:rsidR="00DE4E5A" w:rsidRPr="00DE4E5A" w:rsidRDefault="00DE4E5A" w:rsidP="00886AB2">
            <w:pPr>
              <w:autoSpaceDE w:val="0"/>
              <w:autoSpaceDN w:val="0"/>
              <w:adjustRightInd w:val="0"/>
              <w:jc w:val="both"/>
              <w:rPr>
                <w:rFonts w:eastAsia="Malgun Gothic"/>
                <w:color w:val="000000"/>
                <w:szCs w:val="20"/>
              </w:rPr>
            </w:pPr>
          </w:p>
        </w:tc>
      </w:tr>
    </w:tbl>
    <w:p w14:paraId="24F7050B" w14:textId="77777777" w:rsidR="00DE4E5A" w:rsidRDefault="00DE4E5A">
      <w:pPr>
        <w:jc w:val="center"/>
        <w:rPr>
          <w:b/>
          <w:color w:val="00000A"/>
          <w:sz w:val="22"/>
          <w:szCs w:val="22"/>
          <w:shd w:val="clear" w:color="auto" w:fill="FFE599"/>
          <w:lang w:val="en-GB"/>
        </w:rPr>
      </w:pPr>
    </w:p>
    <w:p w14:paraId="27646641" w14:textId="77777777" w:rsidR="00FE039E" w:rsidRDefault="00FE039E">
      <w:pPr>
        <w:jc w:val="center"/>
        <w:rPr>
          <w:b/>
          <w:color w:val="00000A"/>
          <w:sz w:val="22"/>
          <w:szCs w:val="22"/>
          <w:shd w:val="clear" w:color="auto" w:fill="FFE599"/>
          <w:lang w:val="en-GB"/>
        </w:rPr>
      </w:pPr>
    </w:p>
    <w:p w14:paraId="26EC153E" w14:textId="6C0E041B" w:rsidR="00FE039E" w:rsidRDefault="00FE039E" w:rsidP="00FE039E">
      <w:pPr>
        <w:widowControl w:val="0"/>
        <w:autoSpaceDE w:val="0"/>
        <w:autoSpaceDN w:val="0"/>
        <w:adjustRightInd w:val="0"/>
        <w:rPr>
          <w:rFonts w:eastAsia="Malgun Gothic"/>
          <w:b/>
          <w:sz w:val="22"/>
          <w:szCs w:val="20"/>
          <w:lang w:val="en-GB" w:eastAsia="hr-HR"/>
        </w:rPr>
      </w:pPr>
      <w:r w:rsidRPr="00FE039E">
        <w:rPr>
          <w:rFonts w:eastAsia="Malgun Gothic"/>
          <w:b/>
          <w:sz w:val="22"/>
          <w:szCs w:val="20"/>
          <w:lang w:val="en-GB" w:eastAsia="hr-HR"/>
        </w:rPr>
        <w:t xml:space="preserve">Expert 3 - </w:t>
      </w:r>
      <w:bookmarkStart w:id="49" w:name="_Hlk148093360"/>
      <w:r w:rsidRPr="00FE039E">
        <w:rPr>
          <w:rFonts w:eastAsia="Malgun Gothic"/>
          <w:b/>
          <w:sz w:val="22"/>
          <w:szCs w:val="20"/>
          <w:lang w:val="en-GB" w:eastAsia="hr-HR"/>
        </w:rPr>
        <w:t>Spatial planner</w:t>
      </w:r>
      <w:bookmarkEnd w:id="49"/>
      <w:r>
        <w:rPr>
          <w:rFonts w:eastAsia="Malgun Gothic"/>
          <w:b/>
          <w:sz w:val="22"/>
          <w:szCs w:val="20"/>
          <w:lang w:val="en-GB" w:eastAsia="hr-HR"/>
        </w:rPr>
        <w:t>:</w:t>
      </w:r>
    </w:p>
    <w:p w14:paraId="3F9806C3" w14:textId="77777777" w:rsidR="00FE039E" w:rsidRDefault="00FE039E" w:rsidP="00FE039E">
      <w:pPr>
        <w:widowControl w:val="0"/>
        <w:autoSpaceDE w:val="0"/>
        <w:autoSpaceDN w:val="0"/>
        <w:adjustRightInd w:val="0"/>
        <w:rPr>
          <w:rFonts w:eastAsia="Malgun Gothic"/>
          <w:b/>
          <w:sz w:val="22"/>
          <w:szCs w:val="20"/>
          <w:lang w:val="en-GB" w:eastAsia="hr-HR"/>
        </w:rPr>
      </w:pPr>
    </w:p>
    <w:p w14:paraId="282CEFCB" w14:textId="77777777" w:rsidR="00FE039E" w:rsidRDefault="00FE039E" w:rsidP="00FE039E">
      <w:pPr>
        <w:widowControl w:val="0"/>
        <w:autoSpaceDE w:val="0"/>
        <w:autoSpaceDN w:val="0"/>
        <w:adjustRightInd w:val="0"/>
        <w:rPr>
          <w:rFonts w:eastAsia="Malgun Gothic"/>
          <w:b/>
          <w:sz w:val="22"/>
          <w:szCs w:val="20"/>
          <w:lang w:val="en-GB" w:eastAsia="hr-HR"/>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FE039E" w:rsidRPr="00DE4E5A" w14:paraId="2BC3CC6B" w14:textId="77777777" w:rsidTr="002055A9">
        <w:tc>
          <w:tcPr>
            <w:tcW w:w="1984" w:type="dxa"/>
          </w:tcPr>
          <w:p w14:paraId="6EE40674" w14:textId="77777777" w:rsidR="00FE039E" w:rsidRPr="00DE4E5A" w:rsidRDefault="00FE039E" w:rsidP="002055A9">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3CD87272" w14:textId="77777777" w:rsidR="00FE039E" w:rsidRPr="00DE4E5A" w:rsidRDefault="00FE039E"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56AB653E" w14:textId="77777777" w:rsidR="00FE039E" w:rsidRPr="00DE4E5A" w:rsidRDefault="00FE039E"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0857CF99" w14:textId="77777777" w:rsidR="00FE039E" w:rsidRPr="00DE4E5A" w:rsidRDefault="00FE039E"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FE039E" w:rsidRPr="00DE4E5A" w14:paraId="07F74F83" w14:textId="77777777" w:rsidTr="002055A9">
        <w:tc>
          <w:tcPr>
            <w:tcW w:w="1984" w:type="dxa"/>
            <w:vMerge w:val="restart"/>
          </w:tcPr>
          <w:p w14:paraId="1185E251" w14:textId="085A89A0" w:rsidR="00FE039E" w:rsidRPr="00DE4E5A" w:rsidRDefault="00FE039E" w:rsidP="002055A9">
            <w:pPr>
              <w:autoSpaceDE w:val="0"/>
              <w:autoSpaceDN w:val="0"/>
              <w:adjustRightInd w:val="0"/>
              <w:rPr>
                <w:rFonts w:eastAsia="Malgun Gothic"/>
                <w:color w:val="000000"/>
                <w:szCs w:val="20"/>
              </w:rPr>
            </w:pPr>
            <w:r w:rsidRPr="00FE039E">
              <w:rPr>
                <w:rFonts w:ascii="Times New Roman" w:eastAsia="Malgun Gothic" w:hAnsi="Times New Roman" w:cs="Times New Roman"/>
                <w:color w:val="000000"/>
                <w:szCs w:val="20"/>
              </w:rPr>
              <w:t>Participation in projects relevant to sustainable spatial development and/or coastal and marine planning in Lebanon</w:t>
            </w:r>
          </w:p>
        </w:tc>
        <w:tc>
          <w:tcPr>
            <w:tcW w:w="1417" w:type="dxa"/>
          </w:tcPr>
          <w:p w14:paraId="5847EECD" w14:textId="3AAC672C"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5AA12336" w14:textId="77777777"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72D0A84E" w14:textId="77777777" w:rsidR="00FE039E" w:rsidRPr="00DE4E5A" w:rsidRDefault="00FE039E" w:rsidP="002055A9">
            <w:pPr>
              <w:autoSpaceDE w:val="0"/>
              <w:autoSpaceDN w:val="0"/>
              <w:adjustRightInd w:val="0"/>
              <w:jc w:val="center"/>
              <w:rPr>
                <w:rFonts w:ascii="Times New Roman" w:eastAsia="Malgun Gothic" w:hAnsi="Times New Roman" w:cs="Times New Roman"/>
                <w:spacing w:val="1"/>
                <w:sz w:val="20"/>
                <w:szCs w:val="20"/>
              </w:rPr>
            </w:pPr>
          </w:p>
          <w:p w14:paraId="49D5A26F" w14:textId="77777777" w:rsidR="00FE039E" w:rsidRDefault="00FE039E" w:rsidP="002055A9">
            <w:pPr>
              <w:autoSpaceDE w:val="0"/>
              <w:autoSpaceDN w:val="0"/>
              <w:adjustRightInd w:val="0"/>
              <w:jc w:val="center"/>
              <w:rPr>
                <w:rFonts w:ascii="Times New Roman" w:eastAsia="Malgun Gothic" w:hAnsi="Times New Roman" w:cs="Times New Roman"/>
                <w:spacing w:val="1"/>
              </w:rPr>
            </w:pPr>
          </w:p>
          <w:p w14:paraId="23C55DF5" w14:textId="77777777" w:rsidR="00FE039E" w:rsidRDefault="00FE039E" w:rsidP="002055A9">
            <w:pPr>
              <w:autoSpaceDE w:val="0"/>
              <w:autoSpaceDN w:val="0"/>
              <w:adjustRightInd w:val="0"/>
              <w:jc w:val="center"/>
              <w:rPr>
                <w:rFonts w:ascii="Times New Roman" w:eastAsia="Malgun Gothic" w:hAnsi="Times New Roman" w:cs="Times New Roman"/>
                <w:spacing w:val="1"/>
              </w:rPr>
            </w:pPr>
          </w:p>
          <w:p w14:paraId="65B24D7A" w14:textId="77777777" w:rsidR="00FE039E" w:rsidRDefault="00FE039E" w:rsidP="002055A9">
            <w:pPr>
              <w:autoSpaceDE w:val="0"/>
              <w:autoSpaceDN w:val="0"/>
              <w:adjustRightInd w:val="0"/>
              <w:jc w:val="center"/>
              <w:rPr>
                <w:rFonts w:ascii="Times New Roman" w:eastAsia="Malgun Gothic" w:hAnsi="Times New Roman" w:cs="Times New Roman"/>
                <w:spacing w:val="1"/>
              </w:rPr>
            </w:pPr>
          </w:p>
          <w:p w14:paraId="1F0CAC87"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6D95F13B"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39B754CB"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388A99A5"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2CEE2648" w14:textId="77777777" w:rsidR="002130E2" w:rsidRDefault="002130E2" w:rsidP="002055A9">
            <w:pPr>
              <w:autoSpaceDE w:val="0"/>
              <w:autoSpaceDN w:val="0"/>
              <w:adjustRightInd w:val="0"/>
              <w:jc w:val="center"/>
              <w:rPr>
                <w:rFonts w:ascii="Times New Roman" w:eastAsia="Malgun Gothic" w:hAnsi="Times New Roman" w:cs="Times New Roman"/>
                <w:spacing w:val="1"/>
              </w:rPr>
            </w:pPr>
          </w:p>
          <w:p w14:paraId="6752DD53" w14:textId="77777777" w:rsidR="002130E2" w:rsidRDefault="002130E2" w:rsidP="002055A9">
            <w:pPr>
              <w:autoSpaceDE w:val="0"/>
              <w:autoSpaceDN w:val="0"/>
              <w:adjustRightInd w:val="0"/>
              <w:jc w:val="center"/>
              <w:rPr>
                <w:rFonts w:ascii="Times New Roman" w:eastAsia="Malgun Gothic" w:hAnsi="Times New Roman" w:cs="Times New Roman"/>
                <w:spacing w:val="1"/>
              </w:rPr>
            </w:pPr>
          </w:p>
          <w:p w14:paraId="682B4102" w14:textId="77777777" w:rsidR="002130E2" w:rsidRDefault="002130E2" w:rsidP="002055A9">
            <w:pPr>
              <w:autoSpaceDE w:val="0"/>
              <w:autoSpaceDN w:val="0"/>
              <w:adjustRightInd w:val="0"/>
              <w:jc w:val="center"/>
              <w:rPr>
                <w:rFonts w:ascii="Times New Roman" w:eastAsia="Malgun Gothic" w:hAnsi="Times New Roman" w:cs="Times New Roman"/>
                <w:spacing w:val="1"/>
              </w:rPr>
            </w:pPr>
          </w:p>
          <w:p w14:paraId="04533A7C" w14:textId="7101ABDD" w:rsidR="00FE039E" w:rsidRPr="00F7761D" w:rsidRDefault="00FE039E" w:rsidP="002055A9">
            <w:pPr>
              <w:autoSpaceDE w:val="0"/>
              <w:autoSpaceDN w:val="0"/>
              <w:adjustRightInd w:val="0"/>
              <w:jc w:val="center"/>
              <w:rPr>
                <w:rFonts w:ascii="Times New Roman" w:eastAsia="Malgun Gothic" w:hAnsi="Times New Roman" w:cs="Times New Roman"/>
                <w:spacing w:val="1"/>
                <w:sz w:val="20"/>
                <w:szCs w:val="20"/>
              </w:rPr>
            </w:pPr>
            <w:r w:rsidRPr="00F7761D">
              <w:rPr>
                <w:rFonts w:ascii="Times New Roman" w:eastAsia="Malgun Gothic" w:hAnsi="Times New Roman" w:cs="Times New Roman"/>
                <w:spacing w:val="1"/>
              </w:rPr>
              <w:t>8</w:t>
            </w:r>
          </w:p>
        </w:tc>
      </w:tr>
      <w:tr w:rsidR="00FE039E" w:rsidRPr="00DE4E5A" w14:paraId="5E30BFD0" w14:textId="77777777" w:rsidTr="002055A9">
        <w:tc>
          <w:tcPr>
            <w:tcW w:w="1984" w:type="dxa"/>
            <w:vMerge/>
          </w:tcPr>
          <w:p w14:paraId="35B20B5D" w14:textId="77777777" w:rsidR="00FE039E" w:rsidRPr="00DE4E5A" w:rsidRDefault="00FE039E" w:rsidP="002055A9">
            <w:pPr>
              <w:autoSpaceDE w:val="0"/>
              <w:autoSpaceDN w:val="0"/>
              <w:adjustRightInd w:val="0"/>
              <w:rPr>
                <w:rFonts w:ascii="Times New Roman" w:eastAsia="Malgun Gothic" w:hAnsi="Times New Roman" w:cs="Times New Roman"/>
                <w:color w:val="000000"/>
                <w:szCs w:val="20"/>
              </w:rPr>
            </w:pPr>
          </w:p>
        </w:tc>
        <w:tc>
          <w:tcPr>
            <w:tcW w:w="1417" w:type="dxa"/>
          </w:tcPr>
          <w:p w14:paraId="0A6AC029" w14:textId="2953C949"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3-5</w:t>
            </w:r>
          </w:p>
        </w:tc>
        <w:tc>
          <w:tcPr>
            <w:tcW w:w="1701" w:type="dxa"/>
          </w:tcPr>
          <w:p w14:paraId="3C5AA269" w14:textId="3F7E16E8"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p>
        </w:tc>
        <w:tc>
          <w:tcPr>
            <w:tcW w:w="1559" w:type="dxa"/>
            <w:vMerge/>
          </w:tcPr>
          <w:p w14:paraId="7C1574DA" w14:textId="77777777" w:rsidR="00FE039E" w:rsidRPr="00DE4E5A" w:rsidRDefault="00FE039E" w:rsidP="002055A9">
            <w:pPr>
              <w:autoSpaceDE w:val="0"/>
              <w:autoSpaceDN w:val="0"/>
              <w:adjustRightInd w:val="0"/>
              <w:jc w:val="center"/>
              <w:rPr>
                <w:rFonts w:ascii="Times New Roman" w:eastAsia="Malgun Gothic" w:hAnsi="Times New Roman" w:cs="Times New Roman"/>
                <w:color w:val="000000"/>
                <w:szCs w:val="20"/>
              </w:rPr>
            </w:pPr>
          </w:p>
        </w:tc>
      </w:tr>
      <w:tr w:rsidR="00FE039E" w:rsidRPr="00DE4E5A" w14:paraId="79BC3922" w14:textId="77777777" w:rsidTr="002055A9">
        <w:tc>
          <w:tcPr>
            <w:tcW w:w="1984" w:type="dxa"/>
            <w:vMerge/>
          </w:tcPr>
          <w:p w14:paraId="0F3B68B4" w14:textId="77777777" w:rsidR="00FE039E" w:rsidRPr="00DE4E5A" w:rsidRDefault="00FE039E" w:rsidP="002055A9">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752C8892" w14:textId="5022BD6F" w:rsidR="00FE039E" w:rsidRPr="00DE4E5A" w:rsidRDefault="00FE039E" w:rsidP="002055A9">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6 or more</w:t>
            </w:r>
          </w:p>
        </w:tc>
        <w:tc>
          <w:tcPr>
            <w:tcW w:w="1701" w:type="dxa"/>
          </w:tcPr>
          <w:p w14:paraId="4880384F" w14:textId="042BE8F8"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p>
        </w:tc>
        <w:tc>
          <w:tcPr>
            <w:tcW w:w="1559" w:type="dxa"/>
            <w:vMerge/>
          </w:tcPr>
          <w:p w14:paraId="79FCFE7F" w14:textId="77777777" w:rsidR="00FE039E" w:rsidRPr="00DE4E5A" w:rsidRDefault="00FE039E" w:rsidP="002055A9">
            <w:pPr>
              <w:autoSpaceDE w:val="0"/>
              <w:autoSpaceDN w:val="0"/>
              <w:adjustRightInd w:val="0"/>
              <w:jc w:val="center"/>
              <w:rPr>
                <w:rFonts w:eastAsia="Malgun Gothic"/>
                <w:color w:val="000000"/>
                <w:szCs w:val="20"/>
              </w:rPr>
            </w:pPr>
          </w:p>
        </w:tc>
      </w:tr>
      <w:tr w:rsidR="00FE039E" w:rsidRPr="00DE4E5A" w14:paraId="3A42B33D" w14:textId="77777777" w:rsidTr="00F7761D">
        <w:trPr>
          <w:trHeight w:val="606"/>
        </w:trPr>
        <w:tc>
          <w:tcPr>
            <w:tcW w:w="1984" w:type="dxa"/>
            <w:vMerge w:val="restart"/>
          </w:tcPr>
          <w:p w14:paraId="27939AF6" w14:textId="756072BC" w:rsidR="00FE039E" w:rsidRPr="00F7761D" w:rsidRDefault="00F7761D" w:rsidP="00F7761D">
            <w:pPr>
              <w:autoSpaceDE w:val="0"/>
              <w:autoSpaceDN w:val="0"/>
              <w:adjustRightInd w:val="0"/>
              <w:rPr>
                <w:rFonts w:ascii="Times New Roman" w:eastAsia="Malgun Gothic" w:hAnsi="Times New Roman" w:cs="Times New Roman"/>
                <w:color w:val="000000"/>
                <w:szCs w:val="20"/>
              </w:rPr>
            </w:pPr>
            <w:r w:rsidRPr="00F7761D">
              <w:rPr>
                <w:rFonts w:ascii="Times New Roman" w:eastAsia="Malgun Gothic" w:hAnsi="Times New Roman" w:cs="Times New Roman"/>
                <w:color w:val="000000"/>
                <w:szCs w:val="20"/>
              </w:rPr>
              <w:t>Participation in projects including development of a methodology for sustainable spatial development</w:t>
            </w:r>
          </w:p>
        </w:tc>
        <w:tc>
          <w:tcPr>
            <w:tcW w:w="1417" w:type="dxa"/>
            <w:tcBorders>
              <w:bottom w:val="single" w:sz="4" w:space="0" w:color="auto"/>
            </w:tcBorders>
          </w:tcPr>
          <w:p w14:paraId="64ACA3E2" w14:textId="285B7427" w:rsidR="00FE039E" w:rsidRPr="00077F9F" w:rsidRDefault="00A13643" w:rsidP="002055A9">
            <w:pPr>
              <w:autoSpaceDE w:val="0"/>
              <w:autoSpaceDN w:val="0"/>
              <w:adjustRightInd w:val="0"/>
              <w:jc w:val="center"/>
              <w:rPr>
                <w:rFonts w:ascii="Times New Roman" w:eastAsia="Malgun Gothic" w:hAnsi="Times New Roman" w:cs="Times New Roman"/>
                <w:sz w:val="20"/>
                <w:szCs w:val="20"/>
              </w:rPr>
            </w:pPr>
            <w:r w:rsidRPr="00077F9F">
              <w:rPr>
                <w:rFonts w:ascii="Times New Roman" w:eastAsia="Malgun Gothic" w:hAnsi="Times New Roman" w:cs="Times New Roman"/>
                <w:sz w:val="20"/>
                <w:szCs w:val="20"/>
              </w:rPr>
              <w:t>1</w:t>
            </w:r>
          </w:p>
        </w:tc>
        <w:tc>
          <w:tcPr>
            <w:tcW w:w="1701" w:type="dxa"/>
          </w:tcPr>
          <w:p w14:paraId="4E18111B" w14:textId="1EAA537B" w:rsidR="00FE039E" w:rsidRPr="00077F9F" w:rsidRDefault="00A13643" w:rsidP="002055A9">
            <w:pPr>
              <w:autoSpaceDE w:val="0"/>
              <w:autoSpaceDN w:val="0"/>
              <w:adjustRightInd w:val="0"/>
              <w:jc w:val="center"/>
              <w:rPr>
                <w:rFonts w:ascii="Times New Roman" w:eastAsia="Malgun Gothic" w:hAnsi="Times New Roman" w:cs="Times New Roman"/>
                <w:color w:val="000000"/>
                <w:sz w:val="20"/>
                <w:szCs w:val="20"/>
              </w:rPr>
            </w:pPr>
            <w:r w:rsidRPr="00077F9F">
              <w:rPr>
                <w:rFonts w:ascii="Times New Roman" w:eastAsia="Malgun Gothic" w:hAnsi="Times New Roman" w:cs="Times New Roman"/>
                <w:color w:val="000000"/>
                <w:sz w:val="20"/>
                <w:szCs w:val="20"/>
              </w:rPr>
              <w:t>1</w:t>
            </w:r>
          </w:p>
        </w:tc>
        <w:tc>
          <w:tcPr>
            <w:tcW w:w="1559" w:type="dxa"/>
            <w:vMerge/>
          </w:tcPr>
          <w:p w14:paraId="0C552A41" w14:textId="77777777" w:rsidR="00FE039E" w:rsidRPr="00DE4E5A" w:rsidRDefault="00FE039E" w:rsidP="002055A9">
            <w:pPr>
              <w:autoSpaceDE w:val="0"/>
              <w:autoSpaceDN w:val="0"/>
              <w:adjustRightInd w:val="0"/>
              <w:jc w:val="center"/>
              <w:rPr>
                <w:rFonts w:eastAsia="Malgun Gothic"/>
                <w:color w:val="000000"/>
                <w:szCs w:val="20"/>
              </w:rPr>
            </w:pPr>
          </w:p>
        </w:tc>
      </w:tr>
      <w:tr w:rsidR="00FE039E" w:rsidRPr="00DE4E5A" w14:paraId="270C4649" w14:textId="77777777" w:rsidTr="00A13643">
        <w:trPr>
          <w:trHeight w:val="380"/>
        </w:trPr>
        <w:tc>
          <w:tcPr>
            <w:tcW w:w="1984" w:type="dxa"/>
            <w:vMerge/>
          </w:tcPr>
          <w:p w14:paraId="62F5B5CC" w14:textId="77777777" w:rsidR="00FE039E" w:rsidRPr="00DE4E5A" w:rsidRDefault="00FE039E" w:rsidP="002055A9">
            <w:pPr>
              <w:autoSpaceDE w:val="0"/>
              <w:autoSpaceDN w:val="0"/>
              <w:adjustRightInd w:val="0"/>
              <w:jc w:val="both"/>
              <w:rPr>
                <w:rFonts w:eastAsia="Malgun Gothic"/>
                <w:color w:val="000000"/>
                <w:szCs w:val="20"/>
              </w:rPr>
            </w:pPr>
          </w:p>
        </w:tc>
        <w:tc>
          <w:tcPr>
            <w:tcW w:w="1417" w:type="dxa"/>
            <w:tcBorders>
              <w:bottom w:val="single" w:sz="4" w:space="0" w:color="auto"/>
            </w:tcBorders>
          </w:tcPr>
          <w:p w14:paraId="074C5124" w14:textId="22A47AD7" w:rsidR="00FE039E" w:rsidRPr="00077F9F" w:rsidRDefault="00A13643" w:rsidP="002055A9">
            <w:pPr>
              <w:autoSpaceDE w:val="0"/>
              <w:autoSpaceDN w:val="0"/>
              <w:adjustRightInd w:val="0"/>
              <w:jc w:val="center"/>
              <w:rPr>
                <w:rFonts w:ascii="Times New Roman" w:eastAsia="Malgun Gothic" w:hAnsi="Times New Roman" w:cs="Times New Roman"/>
                <w:sz w:val="20"/>
                <w:szCs w:val="20"/>
              </w:rPr>
            </w:pPr>
            <w:r w:rsidRPr="00077F9F">
              <w:rPr>
                <w:rFonts w:ascii="Times New Roman" w:eastAsia="Malgun Gothic" w:hAnsi="Times New Roman" w:cs="Times New Roman"/>
                <w:sz w:val="20"/>
                <w:szCs w:val="20"/>
              </w:rPr>
              <w:t>2 or more</w:t>
            </w:r>
          </w:p>
        </w:tc>
        <w:tc>
          <w:tcPr>
            <w:tcW w:w="1701" w:type="dxa"/>
          </w:tcPr>
          <w:p w14:paraId="15D1997D" w14:textId="101E8DD0" w:rsidR="00FE039E" w:rsidRPr="00077F9F" w:rsidRDefault="00F7761D" w:rsidP="002055A9">
            <w:pPr>
              <w:autoSpaceDE w:val="0"/>
              <w:autoSpaceDN w:val="0"/>
              <w:adjustRightInd w:val="0"/>
              <w:jc w:val="center"/>
              <w:rPr>
                <w:rFonts w:ascii="Times New Roman" w:eastAsia="Malgun Gothic" w:hAnsi="Times New Roman" w:cs="Times New Roman"/>
                <w:color w:val="000000"/>
                <w:sz w:val="20"/>
                <w:szCs w:val="20"/>
              </w:rPr>
            </w:pPr>
            <w:r w:rsidRPr="00077F9F">
              <w:rPr>
                <w:rFonts w:ascii="Times New Roman" w:eastAsia="Malgun Gothic" w:hAnsi="Times New Roman" w:cs="Times New Roman"/>
                <w:color w:val="000000"/>
                <w:sz w:val="20"/>
                <w:szCs w:val="20"/>
              </w:rPr>
              <w:t>2</w:t>
            </w:r>
          </w:p>
        </w:tc>
        <w:tc>
          <w:tcPr>
            <w:tcW w:w="1559" w:type="dxa"/>
            <w:vMerge/>
          </w:tcPr>
          <w:p w14:paraId="24FA07DC" w14:textId="77777777" w:rsidR="00FE039E" w:rsidRPr="00DE4E5A" w:rsidRDefault="00FE039E" w:rsidP="002055A9">
            <w:pPr>
              <w:autoSpaceDE w:val="0"/>
              <w:autoSpaceDN w:val="0"/>
              <w:adjustRightInd w:val="0"/>
              <w:jc w:val="center"/>
              <w:rPr>
                <w:rFonts w:eastAsia="Malgun Gothic"/>
                <w:color w:val="000000"/>
                <w:szCs w:val="20"/>
              </w:rPr>
            </w:pPr>
          </w:p>
        </w:tc>
      </w:tr>
      <w:tr w:rsidR="00FE039E" w:rsidRPr="00DE4E5A" w14:paraId="2A9AB93B" w14:textId="77777777" w:rsidTr="002055A9">
        <w:trPr>
          <w:trHeight w:val="378"/>
        </w:trPr>
        <w:tc>
          <w:tcPr>
            <w:tcW w:w="1984" w:type="dxa"/>
            <w:vMerge w:val="restart"/>
            <w:tcBorders>
              <w:top w:val="nil"/>
            </w:tcBorders>
          </w:tcPr>
          <w:p w14:paraId="44E8B5E0" w14:textId="45D22DB2" w:rsidR="00FE039E" w:rsidRPr="00DE4E5A" w:rsidRDefault="00F7761D" w:rsidP="002055A9">
            <w:pPr>
              <w:autoSpaceDE w:val="0"/>
              <w:autoSpaceDN w:val="0"/>
              <w:adjustRightInd w:val="0"/>
              <w:rPr>
                <w:rFonts w:ascii="Times New Roman" w:eastAsia="Malgun Gothic" w:hAnsi="Times New Roman" w:cs="Times New Roman"/>
                <w:color w:val="000000"/>
                <w:szCs w:val="20"/>
              </w:rPr>
            </w:pPr>
            <w:r w:rsidRPr="00F7761D">
              <w:rPr>
                <w:rFonts w:ascii="Times New Roman" w:eastAsia="Malgun Gothic" w:hAnsi="Times New Roman" w:cs="Times New Roman"/>
                <w:color w:val="000000"/>
                <w:szCs w:val="20"/>
              </w:rPr>
              <w:t>Participation in international projects on sustainable spatial development</w:t>
            </w:r>
          </w:p>
        </w:tc>
        <w:tc>
          <w:tcPr>
            <w:tcW w:w="1417" w:type="dxa"/>
            <w:tcBorders>
              <w:top w:val="single" w:sz="4" w:space="0" w:color="auto"/>
              <w:bottom w:val="single" w:sz="4" w:space="0" w:color="auto"/>
            </w:tcBorders>
          </w:tcPr>
          <w:p w14:paraId="2E963B33" w14:textId="46D96890"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0-2</w:t>
            </w:r>
          </w:p>
        </w:tc>
        <w:tc>
          <w:tcPr>
            <w:tcW w:w="1701" w:type="dxa"/>
            <w:tcBorders>
              <w:top w:val="nil"/>
            </w:tcBorders>
          </w:tcPr>
          <w:p w14:paraId="5469F1C9" w14:textId="77777777"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7F6D9930" w14:textId="77777777" w:rsidR="00FE039E" w:rsidRPr="00DE4E5A" w:rsidRDefault="00FE039E" w:rsidP="002055A9">
            <w:pPr>
              <w:autoSpaceDE w:val="0"/>
              <w:autoSpaceDN w:val="0"/>
              <w:adjustRightInd w:val="0"/>
              <w:jc w:val="both"/>
              <w:rPr>
                <w:rFonts w:eastAsia="Malgun Gothic"/>
                <w:color w:val="000000"/>
                <w:szCs w:val="20"/>
              </w:rPr>
            </w:pPr>
          </w:p>
        </w:tc>
      </w:tr>
      <w:tr w:rsidR="00FE039E" w:rsidRPr="00DE4E5A" w14:paraId="007D8296" w14:textId="77777777" w:rsidTr="002055A9">
        <w:trPr>
          <w:trHeight w:val="378"/>
        </w:trPr>
        <w:tc>
          <w:tcPr>
            <w:tcW w:w="1984" w:type="dxa"/>
            <w:vMerge/>
          </w:tcPr>
          <w:p w14:paraId="0CC0CA67" w14:textId="77777777" w:rsidR="00FE039E" w:rsidRPr="00DE4E5A" w:rsidRDefault="00FE039E" w:rsidP="002055A9">
            <w:pPr>
              <w:autoSpaceDE w:val="0"/>
              <w:autoSpaceDN w:val="0"/>
              <w:adjustRightInd w:val="0"/>
              <w:rPr>
                <w:rFonts w:eastAsia="Malgun Gothic"/>
                <w:color w:val="000000"/>
                <w:szCs w:val="20"/>
              </w:rPr>
            </w:pPr>
          </w:p>
        </w:tc>
        <w:tc>
          <w:tcPr>
            <w:tcW w:w="1417" w:type="dxa"/>
            <w:tcBorders>
              <w:top w:val="single" w:sz="4" w:space="0" w:color="auto"/>
            </w:tcBorders>
          </w:tcPr>
          <w:p w14:paraId="5B218D36" w14:textId="264B72F7"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3 or more </w:t>
            </w:r>
          </w:p>
        </w:tc>
        <w:tc>
          <w:tcPr>
            <w:tcW w:w="1701" w:type="dxa"/>
          </w:tcPr>
          <w:p w14:paraId="31332882" w14:textId="77777777" w:rsidR="00FE039E" w:rsidRPr="00DE4E5A" w:rsidRDefault="00FE039E"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2</w:t>
            </w:r>
          </w:p>
        </w:tc>
        <w:tc>
          <w:tcPr>
            <w:tcW w:w="1559" w:type="dxa"/>
            <w:vMerge/>
          </w:tcPr>
          <w:p w14:paraId="12A5DF8B" w14:textId="77777777" w:rsidR="00FE039E" w:rsidRPr="00DE4E5A" w:rsidRDefault="00FE039E" w:rsidP="002055A9">
            <w:pPr>
              <w:autoSpaceDE w:val="0"/>
              <w:autoSpaceDN w:val="0"/>
              <w:adjustRightInd w:val="0"/>
              <w:jc w:val="both"/>
              <w:rPr>
                <w:rFonts w:eastAsia="Malgun Gothic"/>
                <w:color w:val="000000"/>
                <w:szCs w:val="20"/>
              </w:rPr>
            </w:pPr>
          </w:p>
        </w:tc>
      </w:tr>
    </w:tbl>
    <w:p w14:paraId="5D4E21E2" w14:textId="77777777" w:rsidR="00FE039E" w:rsidRDefault="00FE039E">
      <w:pPr>
        <w:jc w:val="center"/>
        <w:rPr>
          <w:b/>
          <w:color w:val="00000A"/>
          <w:sz w:val="22"/>
          <w:szCs w:val="22"/>
          <w:shd w:val="clear" w:color="auto" w:fill="FFE599"/>
          <w:lang w:val="en-GB"/>
        </w:rPr>
      </w:pPr>
    </w:p>
    <w:p w14:paraId="65D080AF" w14:textId="77777777" w:rsidR="00F7761D" w:rsidRDefault="00F7761D">
      <w:pPr>
        <w:jc w:val="center"/>
        <w:rPr>
          <w:b/>
          <w:color w:val="00000A"/>
          <w:sz w:val="22"/>
          <w:szCs w:val="22"/>
          <w:shd w:val="clear" w:color="auto" w:fill="FFE599"/>
          <w:lang w:val="en-GB"/>
        </w:rPr>
      </w:pPr>
    </w:p>
    <w:p w14:paraId="1E13F1F9" w14:textId="77777777" w:rsidR="00F7761D" w:rsidRDefault="00F7761D" w:rsidP="00F7761D">
      <w:pPr>
        <w:jc w:val="both"/>
        <w:rPr>
          <w:b/>
          <w:bCs/>
          <w:sz w:val="22"/>
          <w:szCs w:val="22"/>
          <w:lang w:val="en-GB"/>
        </w:rPr>
      </w:pPr>
      <w:r w:rsidRPr="00F7761D">
        <w:rPr>
          <w:b/>
          <w:bCs/>
          <w:sz w:val="22"/>
          <w:szCs w:val="22"/>
          <w:lang w:val="en-GB"/>
        </w:rPr>
        <w:t xml:space="preserve">Expert 4 - </w:t>
      </w:r>
      <w:bookmarkStart w:id="50" w:name="_Hlk148093391"/>
      <w:r w:rsidRPr="00F7761D">
        <w:rPr>
          <w:b/>
          <w:bCs/>
          <w:sz w:val="22"/>
          <w:szCs w:val="22"/>
          <w:lang w:val="en-GB"/>
        </w:rPr>
        <w:t>Environmental economist</w:t>
      </w:r>
      <w:bookmarkEnd w:id="50"/>
      <w:r w:rsidRPr="00F7761D">
        <w:rPr>
          <w:b/>
          <w:bCs/>
          <w:sz w:val="22"/>
          <w:szCs w:val="22"/>
          <w:lang w:val="en-GB"/>
        </w:rPr>
        <w:t>:</w:t>
      </w:r>
    </w:p>
    <w:p w14:paraId="058E2A0C" w14:textId="77777777" w:rsidR="00FE039E" w:rsidRDefault="00FE039E">
      <w:pPr>
        <w:jc w:val="center"/>
        <w:rPr>
          <w:b/>
          <w:color w:val="00000A"/>
          <w:sz w:val="22"/>
          <w:szCs w:val="22"/>
          <w:shd w:val="clear" w:color="auto" w:fill="FFE599"/>
          <w:lang w:val="en-GB"/>
        </w:rPr>
      </w:pPr>
    </w:p>
    <w:p w14:paraId="117F670D" w14:textId="77777777" w:rsidR="00F7761D" w:rsidRDefault="00F7761D">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F7761D" w:rsidRPr="00DE4E5A" w14:paraId="6961EC60" w14:textId="77777777" w:rsidTr="002055A9">
        <w:tc>
          <w:tcPr>
            <w:tcW w:w="1984" w:type="dxa"/>
          </w:tcPr>
          <w:p w14:paraId="7495FE7E" w14:textId="77777777" w:rsidR="00F7761D" w:rsidRPr="00DE4E5A" w:rsidRDefault="00F7761D" w:rsidP="002055A9">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39512D85"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7A4C29FE"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56F3FDF1"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F7761D" w:rsidRPr="00DE4E5A" w14:paraId="57E4D1B9" w14:textId="77777777" w:rsidTr="002055A9">
        <w:tc>
          <w:tcPr>
            <w:tcW w:w="1984" w:type="dxa"/>
            <w:vMerge w:val="restart"/>
          </w:tcPr>
          <w:p w14:paraId="6CB6194E" w14:textId="241EFB52" w:rsidR="00F7761D" w:rsidRPr="00DE4E5A" w:rsidRDefault="00F7761D" w:rsidP="002055A9">
            <w:pPr>
              <w:autoSpaceDE w:val="0"/>
              <w:autoSpaceDN w:val="0"/>
              <w:adjustRightInd w:val="0"/>
              <w:rPr>
                <w:rFonts w:eastAsia="Malgun Gothic"/>
                <w:color w:val="000000"/>
                <w:szCs w:val="20"/>
              </w:rPr>
            </w:pPr>
            <w:r w:rsidRPr="00F7761D">
              <w:rPr>
                <w:rFonts w:ascii="Times New Roman" w:eastAsia="Malgun Gothic" w:hAnsi="Times New Roman" w:cs="Times New Roman"/>
                <w:color w:val="000000"/>
                <w:szCs w:val="20"/>
              </w:rPr>
              <w:t>Participation in environmental economics related projects in Lebanon</w:t>
            </w:r>
          </w:p>
        </w:tc>
        <w:tc>
          <w:tcPr>
            <w:tcW w:w="1417" w:type="dxa"/>
          </w:tcPr>
          <w:p w14:paraId="20F5BDE6" w14:textId="2C8879C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0E82DE13"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4D8E373F" w14:textId="77777777" w:rsidR="00F7761D" w:rsidRPr="00DE4E5A" w:rsidRDefault="00F7761D" w:rsidP="002055A9">
            <w:pPr>
              <w:autoSpaceDE w:val="0"/>
              <w:autoSpaceDN w:val="0"/>
              <w:adjustRightInd w:val="0"/>
              <w:jc w:val="center"/>
              <w:rPr>
                <w:rFonts w:ascii="Times New Roman" w:eastAsia="Malgun Gothic" w:hAnsi="Times New Roman" w:cs="Times New Roman"/>
                <w:spacing w:val="1"/>
                <w:sz w:val="20"/>
                <w:szCs w:val="20"/>
              </w:rPr>
            </w:pPr>
          </w:p>
          <w:p w14:paraId="63EA5C81"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30EB9AEE"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59A35CAC"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6B2725DF" w14:textId="77777777" w:rsidR="00F7761D" w:rsidRPr="00DE4E5A" w:rsidRDefault="00F7761D" w:rsidP="002055A9">
            <w:pPr>
              <w:autoSpaceDE w:val="0"/>
              <w:autoSpaceDN w:val="0"/>
              <w:adjustRightInd w:val="0"/>
              <w:jc w:val="center"/>
              <w:rPr>
                <w:rFonts w:eastAsia="Malgun Gothic"/>
                <w:spacing w:val="1"/>
                <w:sz w:val="20"/>
                <w:szCs w:val="20"/>
              </w:rPr>
            </w:pPr>
            <w:r>
              <w:rPr>
                <w:rFonts w:eastAsia="Malgun Gothic"/>
                <w:spacing w:val="1"/>
              </w:rPr>
              <w:t>7</w:t>
            </w:r>
          </w:p>
        </w:tc>
      </w:tr>
      <w:tr w:rsidR="00F7761D" w:rsidRPr="00DE4E5A" w14:paraId="63325F8F" w14:textId="77777777" w:rsidTr="002055A9">
        <w:tc>
          <w:tcPr>
            <w:tcW w:w="1984" w:type="dxa"/>
            <w:vMerge/>
          </w:tcPr>
          <w:p w14:paraId="004E8DD6"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p>
        </w:tc>
        <w:tc>
          <w:tcPr>
            <w:tcW w:w="1417" w:type="dxa"/>
          </w:tcPr>
          <w:p w14:paraId="60A4063C" w14:textId="0E1FCD5C"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7</w:t>
            </w:r>
          </w:p>
        </w:tc>
        <w:tc>
          <w:tcPr>
            <w:tcW w:w="1701" w:type="dxa"/>
          </w:tcPr>
          <w:p w14:paraId="0F900E2F"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3</w:t>
            </w:r>
          </w:p>
        </w:tc>
        <w:tc>
          <w:tcPr>
            <w:tcW w:w="1559" w:type="dxa"/>
            <w:vMerge/>
          </w:tcPr>
          <w:p w14:paraId="247CCF88"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Cs w:val="20"/>
              </w:rPr>
            </w:pPr>
          </w:p>
        </w:tc>
      </w:tr>
      <w:tr w:rsidR="00F7761D" w:rsidRPr="00DE4E5A" w14:paraId="3B8926AC" w14:textId="77777777" w:rsidTr="002055A9">
        <w:tc>
          <w:tcPr>
            <w:tcW w:w="1984" w:type="dxa"/>
            <w:vMerge/>
          </w:tcPr>
          <w:p w14:paraId="1E88D1E9" w14:textId="77777777" w:rsidR="00F7761D" w:rsidRPr="00DE4E5A" w:rsidRDefault="00F7761D" w:rsidP="002055A9">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01E98CC6" w14:textId="672B22DA" w:rsidR="00F7761D" w:rsidRPr="00DE4E5A" w:rsidRDefault="00F7761D" w:rsidP="002055A9">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8 or more</w:t>
            </w:r>
          </w:p>
        </w:tc>
        <w:tc>
          <w:tcPr>
            <w:tcW w:w="1701" w:type="dxa"/>
          </w:tcPr>
          <w:p w14:paraId="77CA3316"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p>
        </w:tc>
        <w:tc>
          <w:tcPr>
            <w:tcW w:w="1559" w:type="dxa"/>
            <w:vMerge/>
          </w:tcPr>
          <w:p w14:paraId="2316C4D0" w14:textId="77777777" w:rsidR="00F7761D" w:rsidRPr="00DE4E5A" w:rsidRDefault="00F7761D" w:rsidP="002055A9">
            <w:pPr>
              <w:autoSpaceDE w:val="0"/>
              <w:autoSpaceDN w:val="0"/>
              <w:adjustRightInd w:val="0"/>
              <w:jc w:val="center"/>
              <w:rPr>
                <w:rFonts w:eastAsia="Malgun Gothic"/>
                <w:color w:val="000000"/>
                <w:szCs w:val="20"/>
              </w:rPr>
            </w:pPr>
          </w:p>
        </w:tc>
      </w:tr>
      <w:tr w:rsidR="00F7761D" w:rsidRPr="00DE4E5A" w14:paraId="38B266C0" w14:textId="77777777" w:rsidTr="002055A9">
        <w:trPr>
          <w:trHeight w:val="378"/>
        </w:trPr>
        <w:tc>
          <w:tcPr>
            <w:tcW w:w="1984" w:type="dxa"/>
            <w:vMerge w:val="restart"/>
            <w:tcBorders>
              <w:top w:val="nil"/>
            </w:tcBorders>
          </w:tcPr>
          <w:p w14:paraId="179D566D" w14:textId="7ADB99E0"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F7761D">
              <w:rPr>
                <w:rFonts w:ascii="Times New Roman" w:eastAsia="Malgun Gothic" w:hAnsi="Times New Roman" w:cs="Times New Roman"/>
                <w:color w:val="000000"/>
                <w:szCs w:val="20"/>
              </w:rPr>
              <w:t>Participation in international environmental economics related projects</w:t>
            </w:r>
          </w:p>
        </w:tc>
        <w:tc>
          <w:tcPr>
            <w:tcW w:w="1417" w:type="dxa"/>
            <w:tcBorders>
              <w:top w:val="single" w:sz="4" w:space="0" w:color="auto"/>
              <w:bottom w:val="single" w:sz="4" w:space="0" w:color="auto"/>
            </w:tcBorders>
          </w:tcPr>
          <w:p w14:paraId="0A094115" w14:textId="7D3D9F3B"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0-2</w:t>
            </w:r>
          </w:p>
        </w:tc>
        <w:tc>
          <w:tcPr>
            <w:tcW w:w="1701" w:type="dxa"/>
            <w:tcBorders>
              <w:top w:val="nil"/>
            </w:tcBorders>
          </w:tcPr>
          <w:p w14:paraId="20127FEC"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00C24A8B" w14:textId="77777777" w:rsidR="00F7761D" w:rsidRPr="00DE4E5A" w:rsidRDefault="00F7761D" w:rsidP="002055A9">
            <w:pPr>
              <w:autoSpaceDE w:val="0"/>
              <w:autoSpaceDN w:val="0"/>
              <w:adjustRightInd w:val="0"/>
              <w:jc w:val="both"/>
              <w:rPr>
                <w:rFonts w:eastAsia="Malgun Gothic"/>
                <w:color w:val="000000"/>
                <w:szCs w:val="20"/>
              </w:rPr>
            </w:pPr>
          </w:p>
        </w:tc>
      </w:tr>
      <w:tr w:rsidR="00F7761D" w:rsidRPr="00DE4E5A" w14:paraId="700D5E4F" w14:textId="77777777" w:rsidTr="002055A9">
        <w:trPr>
          <w:trHeight w:val="378"/>
        </w:trPr>
        <w:tc>
          <w:tcPr>
            <w:tcW w:w="1984" w:type="dxa"/>
            <w:vMerge/>
          </w:tcPr>
          <w:p w14:paraId="2F1CACB1" w14:textId="77777777" w:rsidR="00F7761D" w:rsidRPr="00DE4E5A" w:rsidRDefault="00F7761D" w:rsidP="002055A9">
            <w:pPr>
              <w:autoSpaceDE w:val="0"/>
              <w:autoSpaceDN w:val="0"/>
              <w:adjustRightInd w:val="0"/>
              <w:rPr>
                <w:rFonts w:eastAsia="Malgun Gothic"/>
                <w:color w:val="000000"/>
                <w:szCs w:val="20"/>
              </w:rPr>
            </w:pPr>
          </w:p>
        </w:tc>
        <w:tc>
          <w:tcPr>
            <w:tcW w:w="1417" w:type="dxa"/>
            <w:tcBorders>
              <w:top w:val="single" w:sz="4" w:space="0" w:color="auto"/>
            </w:tcBorders>
          </w:tcPr>
          <w:p w14:paraId="7A19D88A" w14:textId="37AE576E"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3 or more </w:t>
            </w:r>
          </w:p>
        </w:tc>
        <w:tc>
          <w:tcPr>
            <w:tcW w:w="1701" w:type="dxa"/>
          </w:tcPr>
          <w:p w14:paraId="4C9528F5"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2</w:t>
            </w:r>
          </w:p>
        </w:tc>
        <w:tc>
          <w:tcPr>
            <w:tcW w:w="1559" w:type="dxa"/>
            <w:vMerge/>
          </w:tcPr>
          <w:p w14:paraId="11511E8A" w14:textId="77777777" w:rsidR="00F7761D" w:rsidRPr="00DE4E5A" w:rsidRDefault="00F7761D" w:rsidP="002055A9">
            <w:pPr>
              <w:autoSpaceDE w:val="0"/>
              <w:autoSpaceDN w:val="0"/>
              <w:adjustRightInd w:val="0"/>
              <w:jc w:val="both"/>
              <w:rPr>
                <w:rFonts w:eastAsia="Malgun Gothic"/>
                <w:color w:val="000000"/>
                <w:szCs w:val="20"/>
              </w:rPr>
            </w:pPr>
          </w:p>
        </w:tc>
      </w:tr>
    </w:tbl>
    <w:p w14:paraId="43B2C574" w14:textId="77777777" w:rsidR="00F7761D" w:rsidRDefault="00F7761D">
      <w:pPr>
        <w:jc w:val="center"/>
        <w:rPr>
          <w:b/>
          <w:color w:val="00000A"/>
          <w:sz w:val="22"/>
          <w:szCs w:val="22"/>
          <w:shd w:val="clear" w:color="auto" w:fill="FFE599"/>
          <w:lang w:val="en-GB"/>
        </w:rPr>
      </w:pPr>
    </w:p>
    <w:p w14:paraId="71CF37CC" w14:textId="77777777" w:rsidR="00F7761D" w:rsidRDefault="00F7761D">
      <w:pPr>
        <w:jc w:val="center"/>
        <w:rPr>
          <w:b/>
          <w:color w:val="00000A"/>
          <w:sz w:val="22"/>
          <w:szCs w:val="22"/>
          <w:shd w:val="clear" w:color="auto" w:fill="FFE599"/>
          <w:lang w:val="en-GB"/>
        </w:rPr>
      </w:pPr>
    </w:p>
    <w:p w14:paraId="1C74CD8A" w14:textId="77777777" w:rsidR="00F7761D" w:rsidRPr="00F7761D" w:rsidRDefault="00F7761D" w:rsidP="00F7761D">
      <w:pPr>
        <w:jc w:val="both"/>
        <w:rPr>
          <w:b/>
          <w:bCs/>
          <w:sz w:val="22"/>
          <w:szCs w:val="22"/>
          <w:lang w:val="en-GB"/>
        </w:rPr>
      </w:pPr>
      <w:r w:rsidRPr="00F7761D">
        <w:rPr>
          <w:b/>
          <w:bCs/>
          <w:sz w:val="22"/>
          <w:szCs w:val="22"/>
          <w:lang w:val="en-GB"/>
        </w:rPr>
        <w:t xml:space="preserve">Expert 5 - </w:t>
      </w:r>
      <w:bookmarkStart w:id="51" w:name="_Hlk148093431"/>
      <w:r w:rsidRPr="00F7761D">
        <w:rPr>
          <w:b/>
          <w:bCs/>
          <w:sz w:val="22"/>
          <w:szCs w:val="22"/>
          <w:lang w:val="en-GB"/>
        </w:rPr>
        <w:t>Environmental Legal expert</w:t>
      </w:r>
      <w:bookmarkEnd w:id="51"/>
      <w:r w:rsidRPr="00F7761D">
        <w:rPr>
          <w:b/>
          <w:bCs/>
          <w:sz w:val="22"/>
          <w:szCs w:val="22"/>
          <w:lang w:val="en-GB"/>
        </w:rPr>
        <w:t>:</w:t>
      </w:r>
    </w:p>
    <w:p w14:paraId="0F180A5A" w14:textId="77777777" w:rsidR="00F7761D" w:rsidRDefault="00F7761D">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F7761D" w:rsidRPr="00DE4E5A" w14:paraId="1E4C93E9" w14:textId="77777777" w:rsidTr="002055A9">
        <w:tc>
          <w:tcPr>
            <w:tcW w:w="1984" w:type="dxa"/>
          </w:tcPr>
          <w:p w14:paraId="4899FECD" w14:textId="77777777" w:rsidR="00F7761D" w:rsidRPr="00DE4E5A" w:rsidRDefault="00F7761D" w:rsidP="002055A9">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56D0CC06"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232FDBF2"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7E159D9D"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Maximum number of </w:t>
            </w:r>
            <w:r w:rsidRPr="00DE4E5A">
              <w:rPr>
                <w:rFonts w:ascii="Times New Roman" w:eastAsia="Malgun Gothic" w:hAnsi="Times New Roman" w:cs="Times New Roman"/>
                <w:b/>
                <w:bCs/>
                <w:sz w:val="20"/>
                <w:szCs w:val="20"/>
              </w:rPr>
              <w:lastRenderedPageBreak/>
              <w:t>points</w:t>
            </w:r>
          </w:p>
        </w:tc>
      </w:tr>
      <w:tr w:rsidR="00F7761D" w:rsidRPr="00DE4E5A" w14:paraId="37C27DF0" w14:textId="77777777" w:rsidTr="002055A9">
        <w:tc>
          <w:tcPr>
            <w:tcW w:w="1984" w:type="dxa"/>
            <w:vMerge w:val="restart"/>
          </w:tcPr>
          <w:p w14:paraId="7AD31F7E" w14:textId="2E1918BD" w:rsidR="00F7761D" w:rsidRPr="00DE4E5A" w:rsidRDefault="00F7761D" w:rsidP="002055A9">
            <w:pPr>
              <w:autoSpaceDE w:val="0"/>
              <w:autoSpaceDN w:val="0"/>
              <w:adjustRightInd w:val="0"/>
              <w:rPr>
                <w:rFonts w:eastAsia="Malgun Gothic"/>
                <w:color w:val="000000"/>
                <w:szCs w:val="20"/>
              </w:rPr>
            </w:pPr>
            <w:r w:rsidRPr="00F7761D">
              <w:rPr>
                <w:rFonts w:ascii="Times New Roman" w:eastAsia="Malgun Gothic" w:hAnsi="Times New Roman" w:cs="Times New Roman"/>
                <w:color w:val="000000"/>
                <w:szCs w:val="20"/>
              </w:rPr>
              <w:lastRenderedPageBreak/>
              <w:t>Participation in environmental legislation related projects in Lebanon</w:t>
            </w:r>
          </w:p>
        </w:tc>
        <w:tc>
          <w:tcPr>
            <w:tcW w:w="1417" w:type="dxa"/>
          </w:tcPr>
          <w:p w14:paraId="106C1A6A"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1E3E0EE1"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4DCD9452" w14:textId="77777777" w:rsidR="00F7761D" w:rsidRPr="00DE4E5A" w:rsidRDefault="00F7761D" w:rsidP="002055A9">
            <w:pPr>
              <w:autoSpaceDE w:val="0"/>
              <w:autoSpaceDN w:val="0"/>
              <w:adjustRightInd w:val="0"/>
              <w:jc w:val="center"/>
              <w:rPr>
                <w:rFonts w:ascii="Times New Roman" w:eastAsia="Malgun Gothic" w:hAnsi="Times New Roman" w:cs="Times New Roman"/>
                <w:spacing w:val="1"/>
                <w:sz w:val="20"/>
                <w:szCs w:val="20"/>
              </w:rPr>
            </w:pPr>
          </w:p>
          <w:p w14:paraId="62BFEBAC"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77C1162C"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457C9D61" w14:textId="77777777" w:rsidR="00F7761D" w:rsidRDefault="00F7761D" w:rsidP="002055A9">
            <w:pPr>
              <w:autoSpaceDE w:val="0"/>
              <w:autoSpaceDN w:val="0"/>
              <w:adjustRightInd w:val="0"/>
              <w:jc w:val="center"/>
              <w:rPr>
                <w:rFonts w:ascii="Times New Roman" w:eastAsia="Malgun Gothic" w:hAnsi="Times New Roman" w:cs="Times New Roman"/>
                <w:spacing w:val="1"/>
              </w:rPr>
            </w:pPr>
          </w:p>
          <w:p w14:paraId="58AE74C5" w14:textId="6DBDF04C" w:rsidR="00F7761D" w:rsidRPr="00DE4E5A" w:rsidRDefault="00F7761D" w:rsidP="002055A9">
            <w:pPr>
              <w:autoSpaceDE w:val="0"/>
              <w:autoSpaceDN w:val="0"/>
              <w:adjustRightInd w:val="0"/>
              <w:jc w:val="center"/>
              <w:rPr>
                <w:rFonts w:eastAsia="Malgun Gothic"/>
                <w:spacing w:val="1"/>
                <w:sz w:val="20"/>
                <w:szCs w:val="20"/>
              </w:rPr>
            </w:pPr>
            <w:r>
              <w:rPr>
                <w:rFonts w:eastAsia="Malgun Gothic"/>
                <w:spacing w:val="1"/>
              </w:rPr>
              <w:t>8</w:t>
            </w:r>
          </w:p>
        </w:tc>
      </w:tr>
      <w:tr w:rsidR="00F7761D" w:rsidRPr="00DE4E5A" w14:paraId="6876E81D" w14:textId="77777777" w:rsidTr="002055A9">
        <w:tc>
          <w:tcPr>
            <w:tcW w:w="1984" w:type="dxa"/>
            <w:vMerge/>
          </w:tcPr>
          <w:p w14:paraId="3B6627E5" w14:textId="77777777" w:rsidR="00F7761D" w:rsidRPr="00DE4E5A" w:rsidRDefault="00F7761D" w:rsidP="002055A9">
            <w:pPr>
              <w:autoSpaceDE w:val="0"/>
              <w:autoSpaceDN w:val="0"/>
              <w:adjustRightInd w:val="0"/>
              <w:rPr>
                <w:rFonts w:ascii="Times New Roman" w:eastAsia="Malgun Gothic" w:hAnsi="Times New Roman" w:cs="Times New Roman"/>
                <w:color w:val="000000"/>
                <w:szCs w:val="20"/>
              </w:rPr>
            </w:pPr>
          </w:p>
        </w:tc>
        <w:tc>
          <w:tcPr>
            <w:tcW w:w="1417" w:type="dxa"/>
          </w:tcPr>
          <w:p w14:paraId="59154F83"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7</w:t>
            </w:r>
          </w:p>
        </w:tc>
        <w:tc>
          <w:tcPr>
            <w:tcW w:w="1701" w:type="dxa"/>
          </w:tcPr>
          <w:p w14:paraId="21982DD5"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3</w:t>
            </w:r>
          </w:p>
        </w:tc>
        <w:tc>
          <w:tcPr>
            <w:tcW w:w="1559" w:type="dxa"/>
            <w:vMerge/>
          </w:tcPr>
          <w:p w14:paraId="662304AA"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Cs w:val="20"/>
              </w:rPr>
            </w:pPr>
          </w:p>
        </w:tc>
      </w:tr>
      <w:tr w:rsidR="00F7761D" w:rsidRPr="00DE4E5A" w14:paraId="0E42871F" w14:textId="77777777" w:rsidTr="002055A9">
        <w:tc>
          <w:tcPr>
            <w:tcW w:w="1984" w:type="dxa"/>
            <w:vMerge/>
          </w:tcPr>
          <w:p w14:paraId="34B39221" w14:textId="77777777" w:rsidR="00F7761D" w:rsidRPr="00DE4E5A" w:rsidRDefault="00F7761D" w:rsidP="002055A9">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67F9BD8C"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8 or more</w:t>
            </w:r>
          </w:p>
        </w:tc>
        <w:tc>
          <w:tcPr>
            <w:tcW w:w="1701" w:type="dxa"/>
          </w:tcPr>
          <w:p w14:paraId="72E9A196" w14:textId="036502D6"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6</w:t>
            </w:r>
          </w:p>
        </w:tc>
        <w:tc>
          <w:tcPr>
            <w:tcW w:w="1559" w:type="dxa"/>
            <w:vMerge/>
          </w:tcPr>
          <w:p w14:paraId="07E8EFC1" w14:textId="77777777" w:rsidR="00F7761D" w:rsidRPr="00DE4E5A" w:rsidRDefault="00F7761D" w:rsidP="002055A9">
            <w:pPr>
              <w:autoSpaceDE w:val="0"/>
              <w:autoSpaceDN w:val="0"/>
              <w:adjustRightInd w:val="0"/>
              <w:jc w:val="center"/>
              <w:rPr>
                <w:rFonts w:eastAsia="Malgun Gothic"/>
                <w:color w:val="000000"/>
                <w:szCs w:val="20"/>
              </w:rPr>
            </w:pPr>
          </w:p>
        </w:tc>
      </w:tr>
      <w:tr w:rsidR="00F7761D" w:rsidRPr="00DE4E5A" w14:paraId="141C8B2A" w14:textId="77777777" w:rsidTr="002055A9">
        <w:trPr>
          <w:trHeight w:val="378"/>
        </w:trPr>
        <w:tc>
          <w:tcPr>
            <w:tcW w:w="1984" w:type="dxa"/>
            <w:vMerge w:val="restart"/>
            <w:tcBorders>
              <w:top w:val="nil"/>
            </w:tcBorders>
          </w:tcPr>
          <w:p w14:paraId="29467918" w14:textId="365CEBEE" w:rsidR="00F7761D" w:rsidRPr="00DE4E5A" w:rsidRDefault="00F7761D" w:rsidP="002055A9">
            <w:pPr>
              <w:autoSpaceDE w:val="0"/>
              <w:autoSpaceDN w:val="0"/>
              <w:adjustRightInd w:val="0"/>
              <w:rPr>
                <w:rFonts w:ascii="Times New Roman" w:eastAsia="Malgun Gothic" w:hAnsi="Times New Roman" w:cs="Times New Roman"/>
                <w:color w:val="000000"/>
                <w:szCs w:val="20"/>
              </w:rPr>
            </w:pPr>
            <w:r w:rsidRPr="00F7761D">
              <w:rPr>
                <w:rFonts w:ascii="Times New Roman" w:eastAsia="Malgun Gothic" w:hAnsi="Times New Roman" w:cs="Times New Roman"/>
                <w:color w:val="000000"/>
                <w:szCs w:val="20"/>
              </w:rPr>
              <w:t>Participation in international environmental legislation related projects</w:t>
            </w:r>
          </w:p>
        </w:tc>
        <w:tc>
          <w:tcPr>
            <w:tcW w:w="1417" w:type="dxa"/>
            <w:tcBorders>
              <w:top w:val="single" w:sz="4" w:space="0" w:color="auto"/>
              <w:bottom w:val="single" w:sz="4" w:space="0" w:color="auto"/>
            </w:tcBorders>
          </w:tcPr>
          <w:p w14:paraId="0FA0567A" w14:textId="6AAE914F"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0-2</w:t>
            </w:r>
          </w:p>
        </w:tc>
        <w:tc>
          <w:tcPr>
            <w:tcW w:w="1701" w:type="dxa"/>
            <w:tcBorders>
              <w:top w:val="nil"/>
            </w:tcBorders>
          </w:tcPr>
          <w:p w14:paraId="1522481C"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5F352014" w14:textId="77777777" w:rsidR="00F7761D" w:rsidRPr="00DE4E5A" w:rsidRDefault="00F7761D" w:rsidP="002055A9">
            <w:pPr>
              <w:autoSpaceDE w:val="0"/>
              <w:autoSpaceDN w:val="0"/>
              <w:adjustRightInd w:val="0"/>
              <w:jc w:val="both"/>
              <w:rPr>
                <w:rFonts w:eastAsia="Malgun Gothic"/>
                <w:color w:val="000000"/>
                <w:szCs w:val="20"/>
              </w:rPr>
            </w:pPr>
          </w:p>
        </w:tc>
      </w:tr>
      <w:tr w:rsidR="00F7761D" w:rsidRPr="00DE4E5A" w14:paraId="3846E374" w14:textId="77777777" w:rsidTr="002055A9">
        <w:trPr>
          <w:trHeight w:val="378"/>
        </w:trPr>
        <w:tc>
          <w:tcPr>
            <w:tcW w:w="1984" w:type="dxa"/>
            <w:vMerge/>
          </w:tcPr>
          <w:p w14:paraId="26139351" w14:textId="77777777" w:rsidR="00F7761D" w:rsidRPr="00DE4E5A" w:rsidRDefault="00F7761D" w:rsidP="002055A9">
            <w:pPr>
              <w:autoSpaceDE w:val="0"/>
              <w:autoSpaceDN w:val="0"/>
              <w:adjustRightInd w:val="0"/>
              <w:rPr>
                <w:rFonts w:eastAsia="Malgun Gothic"/>
                <w:color w:val="000000"/>
                <w:szCs w:val="20"/>
              </w:rPr>
            </w:pPr>
          </w:p>
        </w:tc>
        <w:tc>
          <w:tcPr>
            <w:tcW w:w="1417" w:type="dxa"/>
            <w:tcBorders>
              <w:top w:val="single" w:sz="4" w:space="0" w:color="auto"/>
            </w:tcBorders>
          </w:tcPr>
          <w:p w14:paraId="580741B9" w14:textId="73FB20AC"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 xml:space="preserve">3 or more </w:t>
            </w:r>
          </w:p>
        </w:tc>
        <w:tc>
          <w:tcPr>
            <w:tcW w:w="1701" w:type="dxa"/>
          </w:tcPr>
          <w:p w14:paraId="297131FF" w14:textId="77777777" w:rsidR="00F7761D" w:rsidRPr="00DE4E5A" w:rsidRDefault="00F7761D" w:rsidP="002055A9">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2</w:t>
            </w:r>
          </w:p>
        </w:tc>
        <w:tc>
          <w:tcPr>
            <w:tcW w:w="1559" w:type="dxa"/>
            <w:vMerge/>
          </w:tcPr>
          <w:p w14:paraId="7697CAAA" w14:textId="77777777" w:rsidR="00F7761D" w:rsidRPr="00DE4E5A" w:rsidRDefault="00F7761D" w:rsidP="002055A9">
            <w:pPr>
              <w:autoSpaceDE w:val="0"/>
              <w:autoSpaceDN w:val="0"/>
              <w:adjustRightInd w:val="0"/>
              <w:jc w:val="both"/>
              <w:rPr>
                <w:rFonts w:eastAsia="Malgun Gothic"/>
                <w:color w:val="000000"/>
                <w:szCs w:val="20"/>
              </w:rPr>
            </w:pPr>
          </w:p>
        </w:tc>
      </w:tr>
    </w:tbl>
    <w:p w14:paraId="0941890E" w14:textId="77777777" w:rsidR="00F7761D" w:rsidRDefault="00F7761D">
      <w:pPr>
        <w:jc w:val="center"/>
        <w:rPr>
          <w:b/>
          <w:color w:val="00000A"/>
          <w:sz w:val="22"/>
          <w:szCs w:val="22"/>
          <w:shd w:val="clear" w:color="auto" w:fill="FFE599"/>
          <w:lang w:val="en-GB"/>
        </w:rPr>
      </w:pPr>
    </w:p>
    <w:p w14:paraId="3BB82CEC" w14:textId="77777777" w:rsidR="0055744C" w:rsidRPr="00F7761D" w:rsidRDefault="0055744C" w:rsidP="0055744C">
      <w:pPr>
        <w:jc w:val="both"/>
        <w:rPr>
          <w:b/>
          <w:bCs/>
          <w:sz w:val="22"/>
          <w:szCs w:val="22"/>
          <w:lang w:val="en-GB"/>
        </w:rPr>
      </w:pPr>
      <w:r w:rsidRPr="00110DD9">
        <w:rPr>
          <w:b/>
          <w:bCs/>
          <w:sz w:val="22"/>
          <w:szCs w:val="22"/>
          <w:lang w:val="en-GB"/>
        </w:rPr>
        <w:t>Expert 6 – Sociologist:</w:t>
      </w:r>
    </w:p>
    <w:p w14:paraId="118F009C" w14:textId="77777777" w:rsidR="00F7761D" w:rsidRDefault="00F7761D">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55744C" w:rsidRPr="00DE4E5A" w14:paraId="1A46674E" w14:textId="77777777" w:rsidTr="0012218A">
        <w:tc>
          <w:tcPr>
            <w:tcW w:w="1984" w:type="dxa"/>
          </w:tcPr>
          <w:p w14:paraId="133C55BC"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0CB1CF63"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1C6DC463"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3A13BF04"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55744C" w:rsidRPr="00DE4E5A" w14:paraId="2292B7D7" w14:textId="77777777" w:rsidTr="0012218A">
        <w:tc>
          <w:tcPr>
            <w:tcW w:w="1984" w:type="dxa"/>
            <w:vMerge w:val="restart"/>
          </w:tcPr>
          <w:p w14:paraId="057C19B4" w14:textId="4854CB83" w:rsidR="0055744C" w:rsidRPr="00DE4E5A" w:rsidRDefault="0055744C" w:rsidP="0012218A">
            <w:pPr>
              <w:autoSpaceDE w:val="0"/>
              <w:autoSpaceDN w:val="0"/>
              <w:adjustRightInd w:val="0"/>
              <w:rPr>
                <w:rFonts w:eastAsia="Malgun Gothic"/>
                <w:color w:val="000000"/>
                <w:szCs w:val="20"/>
              </w:rPr>
            </w:pPr>
            <w:r w:rsidRPr="0055744C">
              <w:rPr>
                <w:rFonts w:ascii="Times New Roman" w:eastAsia="Malgun Gothic" w:hAnsi="Times New Roman" w:cs="Times New Roman"/>
                <w:color w:val="000000"/>
                <w:szCs w:val="20"/>
              </w:rPr>
              <w:t>Participation in</w:t>
            </w:r>
            <w:r>
              <w:rPr>
                <w:rFonts w:ascii="Times New Roman" w:eastAsia="Malgun Gothic" w:hAnsi="Times New Roman" w:cs="Times New Roman"/>
                <w:color w:val="000000"/>
                <w:szCs w:val="20"/>
              </w:rPr>
              <w:t xml:space="preserve"> </w:t>
            </w:r>
            <w:r w:rsidRPr="0055744C">
              <w:rPr>
                <w:rFonts w:ascii="Times New Roman" w:eastAsia="Malgun Gothic" w:hAnsi="Times New Roman" w:cs="Times New Roman"/>
                <w:color w:val="000000"/>
                <w:szCs w:val="20"/>
              </w:rPr>
              <w:t>applied projects relevant to ICZM and/or sustainable development in Lebanon</w:t>
            </w:r>
          </w:p>
        </w:tc>
        <w:tc>
          <w:tcPr>
            <w:tcW w:w="1417" w:type="dxa"/>
          </w:tcPr>
          <w:p w14:paraId="04F2CFA8"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72151B86"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2ECDC610" w14:textId="77777777" w:rsidR="0055744C" w:rsidRPr="00DE4E5A" w:rsidRDefault="0055744C" w:rsidP="0012218A">
            <w:pPr>
              <w:autoSpaceDE w:val="0"/>
              <w:autoSpaceDN w:val="0"/>
              <w:adjustRightInd w:val="0"/>
              <w:jc w:val="center"/>
              <w:rPr>
                <w:rFonts w:ascii="Times New Roman" w:eastAsia="Malgun Gothic" w:hAnsi="Times New Roman" w:cs="Times New Roman"/>
                <w:spacing w:val="1"/>
                <w:sz w:val="20"/>
                <w:szCs w:val="20"/>
              </w:rPr>
            </w:pPr>
          </w:p>
          <w:p w14:paraId="27341A52" w14:textId="77777777" w:rsidR="0055744C" w:rsidRDefault="0055744C" w:rsidP="0012218A">
            <w:pPr>
              <w:autoSpaceDE w:val="0"/>
              <w:autoSpaceDN w:val="0"/>
              <w:adjustRightInd w:val="0"/>
              <w:jc w:val="center"/>
              <w:rPr>
                <w:rFonts w:ascii="Times New Roman" w:eastAsia="Malgun Gothic" w:hAnsi="Times New Roman" w:cs="Times New Roman"/>
                <w:spacing w:val="1"/>
              </w:rPr>
            </w:pPr>
          </w:p>
          <w:p w14:paraId="7F98C38B" w14:textId="36DB4C1D" w:rsidR="0055744C" w:rsidRPr="00DE4E5A" w:rsidRDefault="0055744C" w:rsidP="0012218A">
            <w:pPr>
              <w:autoSpaceDE w:val="0"/>
              <w:autoSpaceDN w:val="0"/>
              <w:adjustRightInd w:val="0"/>
              <w:jc w:val="center"/>
              <w:rPr>
                <w:rFonts w:eastAsia="Malgun Gothic"/>
                <w:spacing w:val="1"/>
                <w:sz w:val="20"/>
                <w:szCs w:val="20"/>
              </w:rPr>
            </w:pPr>
            <w:r>
              <w:rPr>
                <w:rFonts w:eastAsia="Malgun Gothic"/>
                <w:spacing w:val="1"/>
              </w:rPr>
              <w:t>7</w:t>
            </w:r>
          </w:p>
        </w:tc>
      </w:tr>
      <w:tr w:rsidR="0055744C" w:rsidRPr="00DE4E5A" w14:paraId="133D8BEF" w14:textId="77777777" w:rsidTr="0012218A">
        <w:tc>
          <w:tcPr>
            <w:tcW w:w="1984" w:type="dxa"/>
            <w:vMerge/>
          </w:tcPr>
          <w:p w14:paraId="71A36ED2"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p>
        </w:tc>
        <w:tc>
          <w:tcPr>
            <w:tcW w:w="1417" w:type="dxa"/>
          </w:tcPr>
          <w:p w14:paraId="25DF6594" w14:textId="2BFCBB95"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5</w:t>
            </w:r>
          </w:p>
        </w:tc>
        <w:tc>
          <w:tcPr>
            <w:tcW w:w="1701" w:type="dxa"/>
          </w:tcPr>
          <w:p w14:paraId="064898D7" w14:textId="192278FB"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p>
        </w:tc>
        <w:tc>
          <w:tcPr>
            <w:tcW w:w="1559" w:type="dxa"/>
            <w:vMerge/>
          </w:tcPr>
          <w:p w14:paraId="2A1C1AD1"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p>
        </w:tc>
      </w:tr>
      <w:tr w:rsidR="0055744C" w:rsidRPr="00DE4E5A" w14:paraId="1D6E7F78" w14:textId="77777777" w:rsidTr="0012218A">
        <w:tc>
          <w:tcPr>
            <w:tcW w:w="1984" w:type="dxa"/>
            <w:vMerge/>
          </w:tcPr>
          <w:p w14:paraId="3B2E18A8"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7274ADC9" w14:textId="5311342E"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6 or more</w:t>
            </w:r>
          </w:p>
        </w:tc>
        <w:tc>
          <w:tcPr>
            <w:tcW w:w="1701" w:type="dxa"/>
          </w:tcPr>
          <w:p w14:paraId="013BE02D" w14:textId="27F7AE3E"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7</w:t>
            </w:r>
          </w:p>
        </w:tc>
        <w:tc>
          <w:tcPr>
            <w:tcW w:w="1559" w:type="dxa"/>
            <w:vMerge/>
          </w:tcPr>
          <w:p w14:paraId="7113BE0A" w14:textId="77777777" w:rsidR="0055744C" w:rsidRPr="00DE4E5A" w:rsidRDefault="0055744C" w:rsidP="0012218A">
            <w:pPr>
              <w:autoSpaceDE w:val="0"/>
              <w:autoSpaceDN w:val="0"/>
              <w:adjustRightInd w:val="0"/>
              <w:jc w:val="center"/>
              <w:rPr>
                <w:rFonts w:eastAsia="Malgun Gothic"/>
                <w:color w:val="000000"/>
                <w:szCs w:val="20"/>
              </w:rPr>
            </w:pPr>
          </w:p>
        </w:tc>
      </w:tr>
    </w:tbl>
    <w:p w14:paraId="17CA482D" w14:textId="77777777" w:rsidR="00F7761D" w:rsidRDefault="00F7761D">
      <w:pPr>
        <w:jc w:val="center"/>
        <w:rPr>
          <w:b/>
          <w:color w:val="00000A"/>
          <w:sz w:val="22"/>
          <w:szCs w:val="22"/>
          <w:shd w:val="clear" w:color="auto" w:fill="FFE599"/>
          <w:lang w:val="en-GB"/>
        </w:rPr>
      </w:pPr>
    </w:p>
    <w:p w14:paraId="2D84CF95" w14:textId="77777777" w:rsidR="0055744C" w:rsidRDefault="0055744C">
      <w:pPr>
        <w:jc w:val="center"/>
        <w:rPr>
          <w:b/>
          <w:color w:val="00000A"/>
          <w:sz w:val="22"/>
          <w:szCs w:val="22"/>
          <w:shd w:val="clear" w:color="auto" w:fill="FFE599"/>
          <w:lang w:val="en-GB"/>
        </w:rPr>
      </w:pPr>
    </w:p>
    <w:p w14:paraId="2CCC5393" w14:textId="77777777" w:rsidR="0055744C" w:rsidRPr="0055744C" w:rsidRDefault="0055744C" w:rsidP="0055744C">
      <w:pPr>
        <w:jc w:val="both"/>
        <w:rPr>
          <w:b/>
          <w:bCs/>
          <w:sz w:val="22"/>
          <w:szCs w:val="22"/>
          <w:lang w:val="en-GB"/>
        </w:rPr>
      </w:pPr>
      <w:r w:rsidRPr="0055744C">
        <w:rPr>
          <w:b/>
          <w:bCs/>
          <w:sz w:val="22"/>
          <w:szCs w:val="22"/>
          <w:lang w:val="en-GB"/>
        </w:rPr>
        <w:t xml:space="preserve">Expert 7 - </w:t>
      </w:r>
      <w:bookmarkStart w:id="52" w:name="_Hlk148093485"/>
      <w:r w:rsidRPr="0055744C">
        <w:rPr>
          <w:b/>
          <w:bCs/>
          <w:sz w:val="22"/>
          <w:szCs w:val="22"/>
          <w:lang w:val="en-GB"/>
        </w:rPr>
        <w:t>Policy coherence expert</w:t>
      </w:r>
      <w:bookmarkEnd w:id="52"/>
      <w:r w:rsidRPr="0055744C">
        <w:rPr>
          <w:b/>
          <w:bCs/>
          <w:sz w:val="22"/>
          <w:szCs w:val="22"/>
          <w:lang w:val="en-GB"/>
        </w:rPr>
        <w:t>:</w:t>
      </w:r>
    </w:p>
    <w:p w14:paraId="1A6A33F8" w14:textId="77777777" w:rsidR="0055744C" w:rsidRDefault="0055744C">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55744C" w:rsidRPr="00DE4E5A" w14:paraId="6C3A6F60" w14:textId="77777777" w:rsidTr="0012218A">
        <w:tc>
          <w:tcPr>
            <w:tcW w:w="1984" w:type="dxa"/>
          </w:tcPr>
          <w:p w14:paraId="457B7DBE"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2D93CDC6"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1A49E00D"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1F251244"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55744C" w:rsidRPr="00DE4E5A" w14:paraId="11853EF3" w14:textId="77777777" w:rsidTr="0012218A">
        <w:tc>
          <w:tcPr>
            <w:tcW w:w="1984" w:type="dxa"/>
            <w:vMerge w:val="restart"/>
          </w:tcPr>
          <w:p w14:paraId="18CFAA51" w14:textId="08910D7B" w:rsidR="0055744C" w:rsidRPr="00DE4E5A" w:rsidRDefault="0055744C" w:rsidP="0012218A">
            <w:pPr>
              <w:autoSpaceDE w:val="0"/>
              <w:autoSpaceDN w:val="0"/>
              <w:adjustRightInd w:val="0"/>
              <w:rPr>
                <w:rFonts w:eastAsia="Malgun Gothic"/>
                <w:color w:val="000000"/>
                <w:szCs w:val="20"/>
              </w:rPr>
            </w:pPr>
            <w:r w:rsidRPr="0055744C">
              <w:rPr>
                <w:rFonts w:ascii="Times New Roman" w:eastAsia="Malgun Gothic" w:hAnsi="Times New Roman" w:cs="Times New Roman"/>
                <w:color w:val="000000"/>
                <w:szCs w:val="20"/>
              </w:rPr>
              <w:t>Participation in</w:t>
            </w:r>
            <w:r>
              <w:rPr>
                <w:rFonts w:ascii="Times New Roman" w:eastAsia="Malgun Gothic" w:hAnsi="Times New Roman" w:cs="Times New Roman"/>
                <w:color w:val="000000"/>
                <w:szCs w:val="20"/>
              </w:rPr>
              <w:t xml:space="preserve"> </w:t>
            </w:r>
            <w:r w:rsidRPr="0055744C">
              <w:rPr>
                <w:rFonts w:ascii="Times New Roman" w:eastAsia="Malgun Gothic" w:hAnsi="Times New Roman" w:cs="Times New Roman"/>
                <w:color w:val="000000"/>
                <w:szCs w:val="20"/>
              </w:rPr>
              <w:t>projects relevant to ICZM in Lebanon</w:t>
            </w:r>
          </w:p>
        </w:tc>
        <w:tc>
          <w:tcPr>
            <w:tcW w:w="1417" w:type="dxa"/>
          </w:tcPr>
          <w:p w14:paraId="71C5A364"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461A157C"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71B70E16" w14:textId="77777777" w:rsidR="0055744C" w:rsidRPr="00DE4E5A" w:rsidRDefault="0055744C" w:rsidP="0012218A">
            <w:pPr>
              <w:autoSpaceDE w:val="0"/>
              <w:autoSpaceDN w:val="0"/>
              <w:adjustRightInd w:val="0"/>
              <w:jc w:val="center"/>
              <w:rPr>
                <w:rFonts w:ascii="Times New Roman" w:eastAsia="Malgun Gothic" w:hAnsi="Times New Roman" w:cs="Times New Roman"/>
                <w:spacing w:val="1"/>
                <w:sz w:val="20"/>
                <w:szCs w:val="20"/>
              </w:rPr>
            </w:pPr>
          </w:p>
          <w:p w14:paraId="00211DEA" w14:textId="77777777" w:rsidR="0055744C" w:rsidRPr="00DE4E5A" w:rsidRDefault="0055744C" w:rsidP="0012218A">
            <w:pPr>
              <w:autoSpaceDE w:val="0"/>
              <w:autoSpaceDN w:val="0"/>
              <w:adjustRightInd w:val="0"/>
              <w:jc w:val="center"/>
              <w:rPr>
                <w:rFonts w:eastAsia="Malgun Gothic"/>
                <w:spacing w:val="1"/>
                <w:sz w:val="20"/>
                <w:szCs w:val="20"/>
              </w:rPr>
            </w:pPr>
            <w:r>
              <w:rPr>
                <w:rFonts w:eastAsia="Malgun Gothic"/>
                <w:spacing w:val="1"/>
              </w:rPr>
              <w:t>7</w:t>
            </w:r>
          </w:p>
        </w:tc>
      </w:tr>
      <w:tr w:rsidR="0055744C" w:rsidRPr="00DE4E5A" w14:paraId="376FBA4F" w14:textId="77777777" w:rsidTr="0012218A">
        <w:tc>
          <w:tcPr>
            <w:tcW w:w="1984" w:type="dxa"/>
            <w:vMerge/>
          </w:tcPr>
          <w:p w14:paraId="3FCCB8CF"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p>
        </w:tc>
        <w:tc>
          <w:tcPr>
            <w:tcW w:w="1417" w:type="dxa"/>
          </w:tcPr>
          <w:p w14:paraId="2BDABED0"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5</w:t>
            </w:r>
          </w:p>
        </w:tc>
        <w:tc>
          <w:tcPr>
            <w:tcW w:w="1701" w:type="dxa"/>
          </w:tcPr>
          <w:p w14:paraId="01D706E9"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p>
        </w:tc>
        <w:tc>
          <w:tcPr>
            <w:tcW w:w="1559" w:type="dxa"/>
            <w:vMerge/>
          </w:tcPr>
          <w:p w14:paraId="3130C7DA"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p>
        </w:tc>
      </w:tr>
      <w:tr w:rsidR="0055744C" w:rsidRPr="00DE4E5A" w14:paraId="6ACEA4C0" w14:textId="77777777" w:rsidTr="0012218A">
        <w:tc>
          <w:tcPr>
            <w:tcW w:w="1984" w:type="dxa"/>
            <w:vMerge/>
          </w:tcPr>
          <w:p w14:paraId="544B3773"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649B0CF1"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6 or more</w:t>
            </w:r>
          </w:p>
        </w:tc>
        <w:tc>
          <w:tcPr>
            <w:tcW w:w="1701" w:type="dxa"/>
          </w:tcPr>
          <w:p w14:paraId="2B4C7569"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7</w:t>
            </w:r>
          </w:p>
        </w:tc>
        <w:tc>
          <w:tcPr>
            <w:tcW w:w="1559" w:type="dxa"/>
            <w:vMerge/>
          </w:tcPr>
          <w:p w14:paraId="2F40FA4A" w14:textId="77777777" w:rsidR="0055744C" w:rsidRPr="00DE4E5A" w:rsidRDefault="0055744C" w:rsidP="0012218A">
            <w:pPr>
              <w:autoSpaceDE w:val="0"/>
              <w:autoSpaceDN w:val="0"/>
              <w:adjustRightInd w:val="0"/>
              <w:jc w:val="center"/>
              <w:rPr>
                <w:rFonts w:eastAsia="Malgun Gothic"/>
                <w:color w:val="000000"/>
                <w:szCs w:val="20"/>
              </w:rPr>
            </w:pPr>
          </w:p>
        </w:tc>
      </w:tr>
    </w:tbl>
    <w:p w14:paraId="1280B660" w14:textId="77777777" w:rsidR="0055744C" w:rsidRDefault="0055744C">
      <w:pPr>
        <w:jc w:val="center"/>
        <w:rPr>
          <w:b/>
          <w:color w:val="00000A"/>
          <w:sz w:val="22"/>
          <w:szCs w:val="22"/>
          <w:shd w:val="clear" w:color="auto" w:fill="FFE599"/>
          <w:lang w:val="en-GB"/>
        </w:rPr>
      </w:pPr>
    </w:p>
    <w:p w14:paraId="74D31DA2" w14:textId="77777777" w:rsidR="007E1C57" w:rsidRDefault="007E1C57">
      <w:pPr>
        <w:jc w:val="center"/>
        <w:rPr>
          <w:b/>
          <w:color w:val="00000A"/>
          <w:sz w:val="22"/>
          <w:szCs w:val="22"/>
          <w:shd w:val="clear" w:color="auto" w:fill="FFE599"/>
          <w:lang w:val="en-GB"/>
        </w:rPr>
      </w:pPr>
    </w:p>
    <w:p w14:paraId="574FE0A5" w14:textId="77777777" w:rsidR="0055744C" w:rsidRDefault="0055744C" w:rsidP="0055744C">
      <w:pPr>
        <w:jc w:val="both"/>
        <w:rPr>
          <w:b/>
          <w:bCs/>
          <w:sz w:val="22"/>
          <w:szCs w:val="22"/>
          <w:lang w:val="en-GB"/>
        </w:rPr>
      </w:pPr>
      <w:r w:rsidRPr="0055744C">
        <w:rPr>
          <w:b/>
          <w:bCs/>
          <w:sz w:val="22"/>
          <w:szCs w:val="22"/>
          <w:lang w:val="en-GB"/>
        </w:rPr>
        <w:t>Expert 8 - GIS specialist:</w:t>
      </w:r>
    </w:p>
    <w:p w14:paraId="1660B749" w14:textId="77777777" w:rsidR="0055744C" w:rsidRDefault="0055744C">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55744C" w:rsidRPr="00DE4E5A" w14:paraId="20D9E75F" w14:textId="77777777" w:rsidTr="0012218A">
        <w:tc>
          <w:tcPr>
            <w:tcW w:w="1984" w:type="dxa"/>
          </w:tcPr>
          <w:p w14:paraId="08D3F7B5"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13021857"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15B05357"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0EE833C1"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55744C" w:rsidRPr="00DE4E5A" w14:paraId="74E7320E" w14:textId="77777777" w:rsidTr="0012218A">
        <w:tc>
          <w:tcPr>
            <w:tcW w:w="1984" w:type="dxa"/>
            <w:vMerge w:val="restart"/>
          </w:tcPr>
          <w:p w14:paraId="628DE15B" w14:textId="4A735ADF" w:rsidR="0055744C" w:rsidRPr="00DE4E5A" w:rsidRDefault="0055744C" w:rsidP="0012218A">
            <w:pPr>
              <w:autoSpaceDE w:val="0"/>
              <w:autoSpaceDN w:val="0"/>
              <w:adjustRightInd w:val="0"/>
              <w:rPr>
                <w:rFonts w:eastAsia="Malgun Gothic"/>
                <w:color w:val="000000"/>
                <w:szCs w:val="20"/>
              </w:rPr>
            </w:pPr>
            <w:r w:rsidRPr="0055744C">
              <w:rPr>
                <w:rFonts w:ascii="Times New Roman" w:eastAsia="Malgun Gothic" w:hAnsi="Times New Roman" w:cs="Times New Roman"/>
                <w:color w:val="000000"/>
                <w:szCs w:val="20"/>
              </w:rPr>
              <w:t>Participation in projects aiming for sustainable development in Lebanon</w:t>
            </w:r>
          </w:p>
        </w:tc>
        <w:tc>
          <w:tcPr>
            <w:tcW w:w="1417" w:type="dxa"/>
          </w:tcPr>
          <w:p w14:paraId="780B4296"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2</w:t>
            </w:r>
          </w:p>
        </w:tc>
        <w:tc>
          <w:tcPr>
            <w:tcW w:w="1701" w:type="dxa"/>
          </w:tcPr>
          <w:p w14:paraId="63066F39"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08E5CBEE" w14:textId="77777777" w:rsidR="0055744C" w:rsidRPr="00DE4E5A" w:rsidRDefault="0055744C" w:rsidP="0012218A">
            <w:pPr>
              <w:autoSpaceDE w:val="0"/>
              <w:autoSpaceDN w:val="0"/>
              <w:adjustRightInd w:val="0"/>
              <w:jc w:val="center"/>
              <w:rPr>
                <w:rFonts w:ascii="Times New Roman" w:eastAsia="Malgun Gothic" w:hAnsi="Times New Roman" w:cs="Times New Roman"/>
                <w:spacing w:val="1"/>
                <w:sz w:val="20"/>
                <w:szCs w:val="20"/>
              </w:rPr>
            </w:pPr>
          </w:p>
          <w:p w14:paraId="72CD245A" w14:textId="77777777" w:rsidR="0055744C" w:rsidRDefault="0055744C" w:rsidP="0012218A">
            <w:pPr>
              <w:autoSpaceDE w:val="0"/>
              <w:autoSpaceDN w:val="0"/>
              <w:adjustRightInd w:val="0"/>
              <w:jc w:val="center"/>
              <w:rPr>
                <w:rFonts w:ascii="Times New Roman" w:eastAsia="Malgun Gothic" w:hAnsi="Times New Roman" w:cs="Times New Roman"/>
                <w:spacing w:val="1"/>
              </w:rPr>
            </w:pPr>
          </w:p>
          <w:p w14:paraId="42F8880E" w14:textId="77777777" w:rsidR="0055744C" w:rsidRDefault="0055744C" w:rsidP="0012218A">
            <w:pPr>
              <w:autoSpaceDE w:val="0"/>
              <w:autoSpaceDN w:val="0"/>
              <w:adjustRightInd w:val="0"/>
              <w:jc w:val="center"/>
              <w:rPr>
                <w:rFonts w:ascii="Times New Roman" w:eastAsia="Malgun Gothic" w:hAnsi="Times New Roman" w:cs="Times New Roman"/>
                <w:spacing w:val="1"/>
              </w:rPr>
            </w:pPr>
          </w:p>
          <w:p w14:paraId="53886890" w14:textId="77777777" w:rsidR="0055744C" w:rsidRDefault="0055744C" w:rsidP="0012218A">
            <w:pPr>
              <w:autoSpaceDE w:val="0"/>
              <w:autoSpaceDN w:val="0"/>
              <w:adjustRightInd w:val="0"/>
              <w:jc w:val="center"/>
              <w:rPr>
                <w:rFonts w:ascii="Times New Roman" w:eastAsia="Malgun Gothic" w:hAnsi="Times New Roman" w:cs="Times New Roman"/>
                <w:spacing w:val="1"/>
              </w:rPr>
            </w:pPr>
          </w:p>
          <w:p w14:paraId="3320303C" w14:textId="51B12B62" w:rsidR="0055744C" w:rsidRPr="00DE4E5A" w:rsidRDefault="0055744C" w:rsidP="0012218A">
            <w:pPr>
              <w:autoSpaceDE w:val="0"/>
              <w:autoSpaceDN w:val="0"/>
              <w:adjustRightInd w:val="0"/>
              <w:jc w:val="center"/>
              <w:rPr>
                <w:rFonts w:eastAsia="Malgun Gothic"/>
                <w:spacing w:val="1"/>
                <w:sz w:val="20"/>
                <w:szCs w:val="20"/>
              </w:rPr>
            </w:pPr>
            <w:r>
              <w:rPr>
                <w:rFonts w:eastAsia="Malgun Gothic"/>
                <w:spacing w:val="1"/>
              </w:rPr>
              <w:t>7</w:t>
            </w:r>
          </w:p>
        </w:tc>
      </w:tr>
      <w:tr w:rsidR="0055744C" w:rsidRPr="00DE4E5A" w14:paraId="17721600" w14:textId="77777777" w:rsidTr="0012218A">
        <w:tc>
          <w:tcPr>
            <w:tcW w:w="1984" w:type="dxa"/>
            <w:vMerge/>
          </w:tcPr>
          <w:p w14:paraId="64782F21" w14:textId="77777777" w:rsidR="0055744C" w:rsidRPr="00DE4E5A" w:rsidRDefault="0055744C" w:rsidP="0012218A">
            <w:pPr>
              <w:autoSpaceDE w:val="0"/>
              <w:autoSpaceDN w:val="0"/>
              <w:adjustRightInd w:val="0"/>
              <w:rPr>
                <w:rFonts w:ascii="Times New Roman" w:eastAsia="Malgun Gothic" w:hAnsi="Times New Roman" w:cs="Times New Roman"/>
                <w:color w:val="000000"/>
                <w:szCs w:val="20"/>
              </w:rPr>
            </w:pPr>
          </w:p>
        </w:tc>
        <w:tc>
          <w:tcPr>
            <w:tcW w:w="1417" w:type="dxa"/>
          </w:tcPr>
          <w:p w14:paraId="71B5027E" w14:textId="325D2AC8"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3</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5</w:t>
            </w:r>
          </w:p>
        </w:tc>
        <w:tc>
          <w:tcPr>
            <w:tcW w:w="1701" w:type="dxa"/>
          </w:tcPr>
          <w:p w14:paraId="482D7F21"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3</w:t>
            </w:r>
          </w:p>
        </w:tc>
        <w:tc>
          <w:tcPr>
            <w:tcW w:w="1559" w:type="dxa"/>
            <w:vMerge/>
          </w:tcPr>
          <w:p w14:paraId="1472E96F"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p>
        </w:tc>
      </w:tr>
      <w:tr w:rsidR="0055744C" w:rsidRPr="00DE4E5A" w14:paraId="73668FD3" w14:textId="77777777" w:rsidTr="0012218A">
        <w:tc>
          <w:tcPr>
            <w:tcW w:w="1984" w:type="dxa"/>
            <w:vMerge/>
          </w:tcPr>
          <w:p w14:paraId="0EC2CD34" w14:textId="77777777" w:rsidR="0055744C" w:rsidRPr="00DE4E5A" w:rsidRDefault="0055744C" w:rsidP="0012218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6246F724" w14:textId="1B26913E" w:rsidR="0055744C" w:rsidRPr="00DE4E5A" w:rsidRDefault="0055744C" w:rsidP="0012218A">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6 or more</w:t>
            </w:r>
          </w:p>
        </w:tc>
        <w:tc>
          <w:tcPr>
            <w:tcW w:w="1701" w:type="dxa"/>
          </w:tcPr>
          <w:p w14:paraId="57840335"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6</w:t>
            </w:r>
          </w:p>
        </w:tc>
        <w:tc>
          <w:tcPr>
            <w:tcW w:w="1559" w:type="dxa"/>
            <w:vMerge/>
          </w:tcPr>
          <w:p w14:paraId="7E7BEE01" w14:textId="77777777" w:rsidR="0055744C" w:rsidRPr="00DE4E5A" w:rsidRDefault="0055744C" w:rsidP="0012218A">
            <w:pPr>
              <w:autoSpaceDE w:val="0"/>
              <w:autoSpaceDN w:val="0"/>
              <w:adjustRightInd w:val="0"/>
              <w:jc w:val="center"/>
              <w:rPr>
                <w:rFonts w:eastAsia="Malgun Gothic"/>
                <w:color w:val="000000"/>
                <w:szCs w:val="20"/>
              </w:rPr>
            </w:pPr>
          </w:p>
        </w:tc>
      </w:tr>
      <w:tr w:rsidR="0055744C" w:rsidRPr="00DE4E5A" w14:paraId="3FE81CB8" w14:textId="77777777" w:rsidTr="0012218A">
        <w:trPr>
          <w:trHeight w:val="378"/>
        </w:trPr>
        <w:tc>
          <w:tcPr>
            <w:tcW w:w="1984" w:type="dxa"/>
            <w:vMerge w:val="restart"/>
            <w:tcBorders>
              <w:top w:val="nil"/>
            </w:tcBorders>
          </w:tcPr>
          <w:p w14:paraId="40A88E69" w14:textId="771BD731" w:rsidR="0055744C" w:rsidRPr="00DE4E5A" w:rsidRDefault="0055744C" w:rsidP="0012218A">
            <w:pPr>
              <w:autoSpaceDE w:val="0"/>
              <w:autoSpaceDN w:val="0"/>
              <w:adjustRightInd w:val="0"/>
              <w:rPr>
                <w:rFonts w:ascii="Times New Roman" w:eastAsia="Malgun Gothic" w:hAnsi="Times New Roman" w:cs="Times New Roman"/>
                <w:color w:val="000000"/>
                <w:szCs w:val="20"/>
              </w:rPr>
            </w:pPr>
            <w:r w:rsidRPr="0055744C">
              <w:rPr>
                <w:rFonts w:ascii="Times New Roman" w:eastAsia="Malgun Gothic" w:hAnsi="Times New Roman" w:cs="Times New Roman"/>
                <w:color w:val="000000"/>
                <w:szCs w:val="20"/>
              </w:rPr>
              <w:t>Participation in flood risk assessment in Lebanon</w:t>
            </w:r>
          </w:p>
        </w:tc>
        <w:tc>
          <w:tcPr>
            <w:tcW w:w="1417" w:type="dxa"/>
            <w:tcBorders>
              <w:top w:val="single" w:sz="4" w:space="0" w:color="auto"/>
              <w:bottom w:val="single" w:sz="4" w:space="0" w:color="auto"/>
            </w:tcBorders>
          </w:tcPr>
          <w:p w14:paraId="1D6C1642" w14:textId="285F032E"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NO</w:t>
            </w:r>
          </w:p>
        </w:tc>
        <w:tc>
          <w:tcPr>
            <w:tcW w:w="1701" w:type="dxa"/>
            <w:tcBorders>
              <w:top w:val="nil"/>
            </w:tcBorders>
          </w:tcPr>
          <w:p w14:paraId="569E99B9" w14:textId="77777777"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p>
        </w:tc>
        <w:tc>
          <w:tcPr>
            <w:tcW w:w="1559" w:type="dxa"/>
            <w:vMerge/>
          </w:tcPr>
          <w:p w14:paraId="1D7C2D71" w14:textId="77777777" w:rsidR="0055744C" w:rsidRPr="00DE4E5A" w:rsidRDefault="0055744C" w:rsidP="0012218A">
            <w:pPr>
              <w:autoSpaceDE w:val="0"/>
              <w:autoSpaceDN w:val="0"/>
              <w:adjustRightInd w:val="0"/>
              <w:jc w:val="both"/>
              <w:rPr>
                <w:rFonts w:eastAsia="Malgun Gothic"/>
                <w:color w:val="000000"/>
                <w:szCs w:val="20"/>
              </w:rPr>
            </w:pPr>
          </w:p>
        </w:tc>
      </w:tr>
      <w:tr w:rsidR="0055744C" w:rsidRPr="00DE4E5A" w14:paraId="698EBC89" w14:textId="77777777" w:rsidTr="0012218A">
        <w:trPr>
          <w:trHeight w:val="378"/>
        </w:trPr>
        <w:tc>
          <w:tcPr>
            <w:tcW w:w="1984" w:type="dxa"/>
            <w:vMerge/>
          </w:tcPr>
          <w:p w14:paraId="46A2A26C" w14:textId="77777777" w:rsidR="0055744C" w:rsidRPr="00DE4E5A" w:rsidRDefault="0055744C" w:rsidP="0012218A">
            <w:pPr>
              <w:autoSpaceDE w:val="0"/>
              <w:autoSpaceDN w:val="0"/>
              <w:adjustRightInd w:val="0"/>
              <w:rPr>
                <w:rFonts w:eastAsia="Malgun Gothic"/>
                <w:color w:val="000000"/>
                <w:szCs w:val="20"/>
              </w:rPr>
            </w:pPr>
          </w:p>
        </w:tc>
        <w:tc>
          <w:tcPr>
            <w:tcW w:w="1417" w:type="dxa"/>
            <w:tcBorders>
              <w:top w:val="single" w:sz="4" w:space="0" w:color="auto"/>
            </w:tcBorders>
          </w:tcPr>
          <w:p w14:paraId="683DF26E" w14:textId="48CE4CF4"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YES</w:t>
            </w:r>
          </w:p>
        </w:tc>
        <w:tc>
          <w:tcPr>
            <w:tcW w:w="1701" w:type="dxa"/>
          </w:tcPr>
          <w:p w14:paraId="2B8A6710" w14:textId="7B365E02" w:rsidR="0055744C" w:rsidRPr="00DE4E5A" w:rsidRDefault="0055744C"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1</w:t>
            </w:r>
          </w:p>
        </w:tc>
        <w:tc>
          <w:tcPr>
            <w:tcW w:w="1559" w:type="dxa"/>
            <w:vMerge/>
          </w:tcPr>
          <w:p w14:paraId="77A0A960" w14:textId="77777777" w:rsidR="0055744C" w:rsidRPr="00DE4E5A" w:rsidRDefault="0055744C" w:rsidP="0012218A">
            <w:pPr>
              <w:autoSpaceDE w:val="0"/>
              <w:autoSpaceDN w:val="0"/>
              <w:adjustRightInd w:val="0"/>
              <w:jc w:val="both"/>
              <w:rPr>
                <w:rFonts w:eastAsia="Malgun Gothic"/>
                <w:color w:val="000000"/>
                <w:szCs w:val="20"/>
              </w:rPr>
            </w:pPr>
          </w:p>
        </w:tc>
      </w:tr>
    </w:tbl>
    <w:p w14:paraId="7B139F9E" w14:textId="77777777" w:rsidR="0055744C" w:rsidRDefault="0055744C">
      <w:pPr>
        <w:jc w:val="center"/>
        <w:rPr>
          <w:b/>
          <w:color w:val="00000A"/>
          <w:sz w:val="22"/>
          <w:szCs w:val="22"/>
          <w:shd w:val="clear" w:color="auto" w:fill="FFE599"/>
          <w:lang w:val="en-GB"/>
        </w:rPr>
      </w:pPr>
    </w:p>
    <w:p w14:paraId="2A2327EE" w14:textId="77777777" w:rsidR="0055744C" w:rsidRDefault="0055744C">
      <w:pPr>
        <w:jc w:val="center"/>
        <w:rPr>
          <w:b/>
          <w:color w:val="00000A"/>
          <w:sz w:val="22"/>
          <w:szCs w:val="22"/>
          <w:shd w:val="clear" w:color="auto" w:fill="FFE599"/>
          <w:lang w:val="en-GB"/>
        </w:rPr>
      </w:pPr>
    </w:p>
    <w:p w14:paraId="5D57EF65" w14:textId="77777777" w:rsidR="00D85207" w:rsidRDefault="00D85207" w:rsidP="00D85207">
      <w:pPr>
        <w:jc w:val="both"/>
        <w:rPr>
          <w:b/>
          <w:bCs/>
          <w:sz w:val="22"/>
          <w:szCs w:val="22"/>
          <w:lang w:val="en-GB"/>
        </w:rPr>
      </w:pPr>
      <w:r w:rsidRPr="0055744C">
        <w:rPr>
          <w:b/>
          <w:bCs/>
          <w:sz w:val="22"/>
          <w:szCs w:val="22"/>
          <w:lang w:val="en-GB"/>
        </w:rPr>
        <w:t xml:space="preserve">Expert 9 - </w:t>
      </w:r>
      <w:bookmarkStart w:id="53" w:name="_Hlk148093525"/>
      <w:r w:rsidRPr="0055744C">
        <w:rPr>
          <w:b/>
          <w:bCs/>
          <w:sz w:val="22"/>
          <w:szCs w:val="22"/>
          <w:lang w:val="en-GB"/>
        </w:rPr>
        <w:t>Environmental Journalist</w:t>
      </w:r>
      <w:bookmarkEnd w:id="53"/>
      <w:r w:rsidRPr="0055744C">
        <w:rPr>
          <w:b/>
          <w:bCs/>
          <w:sz w:val="22"/>
          <w:szCs w:val="22"/>
          <w:lang w:val="en-GB"/>
        </w:rPr>
        <w:t>:</w:t>
      </w:r>
    </w:p>
    <w:p w14:paraId="6DEEB81D" w14:textId="77777777" w:rsidR="00D85207" w:rsidRPr="0055744C" w:rsidRDefault="00D85207" w:rsidP="00D85207">
      <w:pPr>
        <w:jc w:val="both"/>
        <w:rPr>
          <w:b/>
          <w:bCs/>
          <w:sz w:val="22"/>
          <w:szCs w:val="22"/>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D85207" w:rsidRPr="00DE4E5A" w14:paraId="51F0207D" w14:textId="77777777" w:rsidTr="0012218A">
        <w:tc>
          <w:tcPr>
            <w:tcW w:w="1984" w:type="dxa"/>
          </w:tcPr>
          <w:p w14:paraId="1FC6BE28" w14:textId="77777777" w:rsidR="00D85207" w:rsidRPr="00DE4E5A" w:rsidRDefault="00D85207" w:rsidP="0012218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2679D468" w14:textId="77777777" w:rsidR="00D85207" w:rsidRPr="00DE4E5A" w:rsidRDefault="00D85207"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2AD66563" w14:textId="77777777" w:rsidR="00D85207" w:rsidRPr="00DE4E5A" w:rsidRDefault="00D85207"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7DFC4501" w14:textId="77777777" w:rsidR="00D85207" w:rsidRPr="00DE4E5A" w:rsidRDefault="00D85207"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D85207" w:rsidRPr="00DE4E5A" w14:paraId="773258BD" w14:textId="77777777" w:rsidTr="0012218A">
        <w:tc>
          <w:tcPr>
            <w:tcW w:w="1984" w:type="dxa"/>
            <w:vMerge w:val="restart"/>
          </w:tcPr>
          <w:p w14:paraId="041B2F42" w14:textId="355F6277" w:rsidR="00D85207" w:rsidRPr="00DE4E5A" w:rsidRDefault="00D85207" w:rsidP="0012218A">
            <w:pPr>
              <w:autoSpaceDE w:val="0"/>
              <w:autoSpaceDN w:val="0"/>
              <w:adjustRightInd w:val="0"/>
              <w:rPr>
                <w:rFonts w:eastAsia="Malgun Gothic"/>
                <w:color w:val="000000"/>
                <w:szCs w:val="20"/>
              </w:rPr>
            </w:pPr>
            <w:r w:rsidRPr="00D85207">
              <w:rPr>
                <w:rFonts w:ascii="Times New Roman" w:eastAsia="Malgun Gothic" w:hAnsi="Times New Roman" w:cs="Times New Roman"/>
                <w:color w:val="000000"/>
                <w:szCs w:val="20"/>
              </w:rPr>
              <w:lastRenderedPageBreak/>
              <w:t>Participation in projects relevant to sustainable coastal development and/or ICZM</w:t>
            </w:r>
          </w:p>
        </w:tc>
        <w:tc>
          <w:tcPr>
            <w:tcW w:w="1417" w:type="dxa"/>
          </w:tcPr>
          <w:p w14:paraId="21F0B445" w14:textId="291A7DBB" w:rsidR="00D85207" w:rsidRPr="00DE4E5A" w:rsidRDefault="00D85207"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1</w:t>
            </w:r>
          </w:p>
        </w:tc>
        <w:tc>
          <w:tcPr>
            <w:tcW w:w="1701" w:type="dxa"/>
          </w:tcPr>
          <w:p w14:paraId="2A4084DF" w14:textId="77777777" w:rsidR="00D85207" w:rsidRPr="00DE4E5A" w:rsidRDefault="00D85207"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083635A2" w14:textId="77777777" w:rsidR="00D85207" w:rsidRPr="00DE4E5A" w:rsidRDefault="00D85207" w:rsidP="0012218A">
            <w:pPr>
              <w:autoSpaceDE w:val="0"/>
              <w:autoSpaceDN w:val="0"/>
              <w:adjustRightInd w:val="0"/>
              <w:jc w:val="center"/>
              <w:rPr>
                <w:rFonts w:ascii="Times New Roman" w:eastAsia="Malgun Gothic" w:hAnsi="Times New Roman" w:cs="Times New Roman"/>
                <w:spacing w:val="1"/>
                <w:sz w:val="20"/>
                <w:szCs w:val="20"/>
              </w:rPr>
            </w:pPr>
          </w:p>
          <w:p w14:paraId="22B43A6E" w14:textId="72B53CFF" w:rsidR="00D85207" w:rsidRPr="00DE4E5A" w:rsidRDefault="00D85207" w:rsidP="0012218A">
            <w:pPr>
              <w:autoSpaceDE w:val="0"/>
              <w:autoSpaceDN w:val="0"/>
              <w:adjustRightInd w:val="0"/>
              <w:jc w:val="center"/>
              <w:rPr>
                <w:rFonts w:eastAsia="Malgun Gothic"/>
                <w:spacing w:val="1"/>
                <w:sz w:val="20"/>
                <w:szCs w:val="20"/>
              </w:rPr>
            </w:pPr>
            <w:r>
              <w:rPr>
                <w:rFonts w:eastAsia="Malgun Gothic"/>
                <w:spacing w:val="1"/>
              </w:rPr>
              <w:t>5</w:t>
            </w:r>
          </w:p>
        </w:tc>
      </w:tr>
      <w:tr w:rsidR="00D85207" w:rsidRPr="00DE4E5A" w14:paraId="00986D4E" w14:textId="77777777" w:rsidTr="0012218A">
        <w:tc>
          <w:tcPr>
            <w:tcW w:w="1984" w:type="dxa"/>
            <w:vMerge/>
          </w:tcPr>
          <w:p w14:paraId="61832F23" w14:textId="77777777" w:rsidR="00D85207" w:rsidRPr="00DE4E5A" w:rsidRDefault="00D85207" w:rsidP="0012218A">
            <w:pPr>
              <w:autoSpaceDE w:val="0"/>
              <w:autoSpaceDN w:val="0"/>
              <w:adjustRightInd w:val="0"/>
              <w:rPr>
                <w:rFonts w:ascii="Times New Roman" w:eastAsia="Malgun Gothic" w:hAnsi="Times New Roman" w:cs="Times New Roman"/>
                <w:color w:val="000000"/>
                <w:szCs w:val="20"/>
              </w:rPr>
            </w:pPr>
          </w:p>
        </w:tc>
        <w:tc>
          <w:tcPr>
            <w:tcW w:w="1417" w:type="dxa"/>
          </w:tcPr>
          <w:p w14:paraId="00B441E3" w14:textId="07ABE24E" w:rsidR="00D85207" w:rsidRPr="00DE4E5A" w:rsidRDefault="00D85207" w:rsidP="00D85207">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2</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3</w:t>
            </w:r>
          </w:p>
        </w:tc>
        <w:tc>
          <w:tcPr>
            <w:tcW w:w="1701" w:type="dxa"/>
          </w:tcPr>
          <w:p w14:paraId="1E5051B9" w14:textId="19AC2CB4" w:rsidR="00D85207" w:rsidRPr="00DE4E5A" w:rsidRDefault="00D85207"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3</w:t>
            </w:r>
          </w:p>
        </w:tc>
        <w:tc>
          <w:tcPr>
            <w:tcW w:w="1559" w:type="dxa"/>
            <w:vMerge/>
          </w:tcPr>
          <w:p w14:paraId="0A5BD8CA" w14:textId="77777777" w:rsidR="00D85207" w:rsidRPr="00DE4E5A" w:rsidRDefault="00D85207" w:rsidP="0012218A">
            <w:pPr>
              <w:autoSpaceDE w:val="0"/>
              <w:autoSpaceDN w:val="0"/>
              <w:adjustRightInd w:val="0"/>
              <w:jc w:val="center"/>
              <w:rPr>
                <w:rFonts w:ascii="Times New Roman" w:eastAsia="Malgun Gothic" w:hAnsi="Times New Roman" w:cs="Times New Roman"/>
                <w:color w:val="000000"/>
                <w:szCs w:val="20"/>
              </w:rPr>
            </w:pPr>
          </w:p>
        </w:tc>
      </w:tr>
      <w:tr w:rsidR="00D85207" w:rsidRPr="00DE4E5A" w14:paraId="0D6B7EBB" w14:textId="77777777" w:rsidTr="0012218A">
        <w:tc>
          <w:tcPr>
            <w:tcW w:w="1984" w:type="dxa"/>
            <w:vMerge/>
          </w:tcPr>
          <w:p w14:paraId="72A5EFBC" w14:textId="77777777" w:rsidR="00D85207" w:rsidRPr="00DE4E5A" w:rsidRDefault="00D85207" w:rsidP="0012218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62EAEFCD" w14:textId="6C63D5FB" w:rsidR="00D85207" w:rsidRPr="00DE4E5A" w:rsidRDefault="00D85207" w:rsidP="0012218A">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4 or more</w:t>
            </w:r>
          </w:p>
        </w:tc>
        <w:tc>
          <w:tcPr>
            <w:tcW w:w="1701" w:type="dxa"/>
          </w:tcPr>
          <w:p w14:paraId="69FE79D7" w14:textId="3513C9EE" w:rsidR="00D85207" w:rsidRPr="00DE4E5A" w:rsidRDefault="00D85207"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5</w:t>
            </w:r>
          </w:p>
        </w:tc>
        <w:tc>
          <w:tcPr>
            <w:tcW w:w="1559" w:type="dxa"/>
            <w:vMerge/>
          </w:tcPr>
          <w:p w14:paraId="62951C4C" w14:textId="77777777" w:rsidR="00D85207" w:rsidRPr="00DE4E5A" w:rsidRDefault="00D85207" w:rsidP="0012218A">
            <w:pPr>
              <w:autoSpaceDE w:val="0"/>
              <w:autoSpaceDN w:val="0"/>
              <w:adjustRightInd w:val="0"/>
              <w:jc w:val="center"/>
              <w:rPr>
                <w:rFonts w:eastAsia="Malgun Gothic"/>
                <w:color w:val="000000"/>
                <w:szCs w:val="20"/>
              </w:rPr>
            </w:pPr>
          </w:p>
        </w:tc>
      </w:tr>
    </w:tbl>
    <w:p w14:paraId="50E31816" w14:textId="77777777" w:rsidR="0055744C" w:rsidRDefault="0055744C">
      <w:pPr>
        <w:jc w:val="center"/>
        <w:rPr>
          <w:b/>
          <w:color w:val="00000A"/>
          <w:sz w:val="22"/>
          <w:szCs w:val="22"/>
          <w:shd w:val="clear" w:color="auto" w:fill="FFE599"/>
          <w:lang w:val="en-GB"/>
        </w:rPr>
      </w:pPr>
    </w:p>
    <w:p w14:paraId="455FFA5F" w14:textId="77777777" w:rsidR="0055744C" w:rsidRDefault="0055744C">
      <w:pPr>
        <w:jc w:val="center"/>
        <w:rPr>
          <w:b/>
          <w:color w:val="00000A"/>
          <w:sz w:val="22"/>
          <w:szCs w:val="22"/>
          <w:shd w:val="clear" w:color="auto" w:fill="FFE599"/>
          <w:lang w:val="en-GB"/>
        </w:rPr>
      </w:pPr>
    </w:p>
    <w:p w14:paraId="3BAC8027" w14:textId="77777777" w:rsidR="002130E2" w:rsidRPr="00D85207" w:rsidRDefault="002130E2" w:rsidP="002130E2">
      <w:pPr>
        <w:jc w:val="both"/>
        <w:rPr>
          <w:b/>
          <w:bCs/>
          <w:sz w:val="22"/>
          <w:szCs w:val="22"/>
          <w:lang w:val="en-GB"/>
        </w:rPr>
      </w:pPr>
      <w:r w:rsidRPr="00D85207">
        <w:rPr>
          <w:b/>
          <w:bCs/>
          <w:sz w:val="22"/>
          <w:szCs w:val="22"/>
          <w:lang w:val="en-GB"/>
        </w:rPr>
        <w:t xml:space="preserve">Expert 10 - </w:t>
      </w:r>
      <w:bookmarkStart w:id="54" w:name="_Hlk148093574"/>
      <w:r w:rsidRPr="00D85207">
        <w:rPr>
          <w:b/>
          <w:bCs/>
          <w:sz w:val="22"/>
          <w:szCs w:val="22"/>
          <w:lang w:val="en-GB"/>
        </w:rPr>
        <w:t>Technical producer of the Coastal Platform</w:t>
      </w:r>
      <w:bookmarkEnd w:id="54"/>
      <w:r w:rsidRPr="00D85207">
        <w:rPr>
          <w:b/>
          <w:bCs/>
          <w:sz w:val="22"/>
          <w:szCs w:val="22"/>
          <w:lang w:val="en-GB"/>
        </w:rPr>
        <w:t>:</w:t>
      </w:r>
    </w:p>
    <w:p w14:paraId="1E684521" w14:textId="77777777" w:rsidR="00D85207" w:rsidRDefault="00D85207">
      <w:pPr>
        <w:jc w:val="center"/>
        <w:rPr>
          <w:b/>
          <w:color w:val="00000A"/>
          <w:sz w:val="22"/>
          <w:szCs w:val="22"/>
          <w:shd w:val="clear" w:color="auto" w:fill="FFE599"/>
          <w:lang w:val="en-GB"/>
        </w:rPr>
      </w:pPr>
    </w:p>
    <w:p w14:paraId="6BD56CAA" w14:textId="77777777" w:rsidR="002130E2" w:rsidRDefault="002130E2">
      <w:pPr>
        <w:jc w:val="center"/>
        <w:rPr>
          <w:b/>
          <w:color w:val="00000A"/>
          <w:sz w:val="22"/>
          <w:szCs w:val="22"/>
          <w:shd w:val="clear" w:color="auto" w:fill="FFE599"/>
          <w:lang w:val="en-GB"/>
        </w:rPr>
      </w:pPr>
    </w:p>
    <w:tbl>
      <w:tblPr>
        <w:tblStyle w:val="TableGrid"/>
        <w:tblW w:w="6661" w:type="dxa"/>
        <w:tblInd w:w="421" w:type="dxa"/>
        <w:tblLook w:val="04A0" w:firstRow="1" w:lastRow="0" w:firstColumn="1" w:lastColumn="0" w:noHBand="0" w:noVBand="1"/>
      </w:tblPr>
      <w:tblGrid>
        <w:gridCol w:w="1984"/>
        <w:gridCol w:w="1417"/>
        <w:gridCol w:w="1701"/>
        <w:gridCol w:w="1559"/>
      </w:tblGrid>
      <w:tr w:rsidR="002130E2" w:rsidRPr="00DE4E5A" w14:paraId="6B2461AA" w14:textId="77777777" w:rsidTr="0012218A">
        <w:tc>
          <w:tcPr>
            <w:tcW w:w="1984" w:type="dxa"/>
          </w:tcPr>
          <w:p w14:paraId="3E505D42" w14:textId="77777777" w:rsidR="002130E2" w:rsidRPr="00DE4E5A" w:rsidRDefault="002130E2" w:rsidP="0012218A">
            <w:pPr>
              <w:autoSpaceDE w:val="0"/>
              <w:autoSpaceDN w:val="0"/>
              <w:adjustRightInd w:val="0"/>
              <w:jc w:val="both"/>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 xml:space="preserve">Criterion </w:t>
            </w:r>
          </w:p>
        </w:tc>
        <w:tc>
          <w:tcPr>
            <w:tcW w:w="1417" w:type="dxa"/>
          </w:tcPr>
          <w:p w14:paraId="2C16797B" w14:textId="77777777" w:rsidR="002130E2" w:rsidRPr="00DE4E5A" w:rsidRDefault="002130E2"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w:t>
            </w:r>
            <w:r>
              <w:rPr>
                <w:rFonts w:ascii="Times New Roman" w:eastAsia="Malgun Gothic" w:hAnsi="Times New Roman" w:cs="Times New Roman"/>
                <w:b/>
                <w:bCs/>
                <w:sz w:val="20"/>
                <w:szCs w:val="20"/>
              </w:rPr>
              <w:t xml:space="preserve"> of projects</w:t>
            </w:r>
          </w:p>
        </w:tc>
        <w:tc>
          <w:tcPr>
            <w:tcW w:w="1701" w:type="dxa"/>
          </w:tcPr>
          <w:p w14:paraId="753F289D" w14:textId="77777777" w:rsidR="002130E2" w:rsidRPr="00DE4E5A" w:rsidRDefault="002130E2"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Number of points</w:t>
            </w:r>
          </w:p>
        </w:tc>
        <w:tc>
          <w:tcPr>
            <w:tcW w:w="1559" w:type="dxa"/>
          </w:tcPr>
          <w:p w14:paraId="13061370" w14:textId="77777777" w:rsidR="002130E2" w:rsidRPr="00DE4E5A" w:rsidRDefault="002130E2" w:rsidP="0012218A">
            <w:pPr>
              <w:autoSpaceDE w:val="0"/>
              <w:autoSpaceDN w:val="0"/>
              <w:adjustRightInd w:val="0"/>
              <w:rPr>
                <w:rFonts w:ascii="Times New Roman" w:eastAsia="Malgun Gothic" w:hAnsi="Times New Roman" w:cs="Times New Roman"/>
                <w:color w:val="000000"/>
                <w:szCs w:val="20"/>
              </w:rPr>
            </w:pPr>
            <w:r w:rsidRPr="00DE4E5A">
              <w:rPr>
                <w:rFonts w:ascii="Times New Roman" w:eastAsia="Malgun Gothic" w:hAnsi="Times New Roman" w:cs="Times New Roman"/>
                <w:b/>
                <w:bCs/>
                <w:sz w:val="20"/>
                <w:szCs w:val="20"/>
              </w:rPr>
              <w:t>Maximum number of points</w:t>
            </w:r>
          </w:p>
        </w:tc>
      </w:tr>
      <w:tr w:rsidR="002130E2" w:rsidRPr="00DE4E5A" w14:paraId="22B3D347" w14:textId="77777777" w:rsidTr="0012218A">
        <w:tc>
          <w:tcPr>
            <w:tcW w:w="1984" w:type="dxa"/>
            <w:vMerge w:val="restart"/>
          </w:tcPr>
          <w:p w14:paraId="6DC39684" w14:textId="5C896492" w:rsidR="002130E2" w:rsidRPr="00DE4E5A" w:rsidRDefault="002130E2" w:rsidP="0012218A">
            <w:pPr>
              <w:autoSpaceDE w:val="0"/>
              <w:autoSpaceDN w:val="0"/>
              <w:adjustRightInd w:val="0"/>
              <w:rPr>
                <w:rFonts w:eastAsia="Malgun Gothic"/>
                <w:color w:val="000000"/>
                <w:szCs w:val="20"/>
              </w:rPr>
            </w:pPr>
            <w:r>
              <w:rPr>
                <w:rFonts w:ascii="Times New Roman" w:eastAsia="Malgun Gothic" w:hAnsi="Times New Roman" w:cs="Times New Roman"/>
                <w:color w:val="000000"/>
                <w:szCs w:val="20"/>
              </w:rPr>
              <w:t>Developed web sites</w:t>
            </w:r>
          </w:p>
        </w:tc>
        <w:tc>
          <w:tcPr>
            <w:tcW w:w="1417" w:type="dxa"/>
          </w:tcPr>
          <w:p w14:paraId="03722531" w14:textId="77777777" w:rsidR="002130E2" w:rsidRPr="00DE4E5A" w:rsidRDefault="002130E2" w:rsidP="0012218A">
            <w:pPr>
              <w:autoSpaceDE w:val="0"/>
              <w:autoSpaceDN w:val="0"/>
              <w:adjustRightInd w:val="0"/>
              <w:jc w:val="center"/>
              <w:rPr>
                <w:rFonts w:ascii="Times New Roman" w:eastAsia="Malgun Gothic" w:hAnsi="Times New Roman" w:cs="Times New Roman"/>
                <w:color w:val="000000"/>
                <w:sz w:val="20"/>
                <w:szCs w:val="18"/>
              </w:rPr>
            </w:pPr>
            <w:r w:rsidRPr="00DE4E5A">
              <w:rPr>
                <w:rFonts w:ascii="Times New Roman" w:eastAsia="Malgun Gothic" w:hAnsi="Times New Roman" w:cs="Times New Roman"/>
                <w:color w:val="000000"/>
                <w:sz w:val="20"/>
                <w:szCs w:val="18"/>
              </w:rPr>
              <w:t>0-</w:t>
            </w:r>
            <w:r>
              <w:rPr>
                <w:rFonts w:ascii="Times New Roman" w:eastAsia="Malgun Gothic" w:hAnsi="Times New Roman" w:cs="Times New Roman"/>
                <w:color w:val="000000"/>
                <w:sz w:val="20"/>
                <w:szCs w:val="18"/>
              </w:rPr>
              <w:t>1</w:t>
            </w:r>
          </w:p>
        </w:tc>
        <w:tc>
          <w:tcPr>
            <w:tcW w:w="1701" w:type="dxa"/>
          </w:tcPr>
          <w:p w14:paraId="4D09772E" w14:textId="77777777" w:rsidR="002130E2" w:rsidRPr="00DE4E5A" w:rsidRDefault="002130E2" w:rsidP="0012218A">
            <w:pPr>
              <w:autoSpaceDE w:val="0"/>
              <w:autoSpaceDN w:val="0"/>
              <w:adjustRightInd w:val="0"/>
              <w:jc w:val="center"/>
              <w:rPr>
                <w:rFonts w:ascii="Times New Roman" w:eastAsia="Malgun Gothic" w:hAnsi="Times New Roman" w:cs="Times New Roman"/>
                <w:color w:val="000000"/>
                <w:sz w:val="20"/>
                <w:szCs w:val="20"/>
              </w:rPr>
            </w:pPr>
            <w:r w:rsidRPr="00DE4E5A">
              <w:rPr>
                <w:rFonts w:ascii="Times New Roman" w:eastAsia="Malgun Gothic" w:hAnsi="Times New Roman" w:cs="Times New Roman"/>
                <w:color w:val="000000"/>
                <w:sz w:val="20"/>
                <w:szCs w:val="20"/>
              </w:rPr>
              <w:t>0</w:t>
            </w:r>
          </w:p>
        </w:tc>
        <w:tc>
          <w:tcPr>
            <w:tcW w:w="1559" w:type="dxa"/>
            <w:vMerge w:val="restart"/>
          </w:tcPr>
          <w:p w14:paraId="7F2E0A41" w14:textId="77777777" w:rsidR="002130E2" w:rsidRPr="00DE4E5A" w:rsidRDefault="002130E2" w:rsidP="0012218A">
            <w:pPr>
              <w:autoSpaceDE w:val="0"/>
              <w:autoSpaceDN w:val="0"/>
              <w:adjustRightInd w:val="0"/>
              <w:jc w:val="center"/>
              <w:rPr>
                <w:rFonts w:ascii="Times New Roman" w:eastAsia="Malgun Gothic" w:hAnsi="Times New Roman" w:cs="Times New Roman"/>
                <w:spacing w:val="1"/>
                <w:sz w:val="20"/>
                <w:szCs w:val="20"/>
              </w:rPr>
            </w:pPr>
          </w:p>
          <w:p w14:paraId="244C6B0F" w14:textId="55575A1E" w:rsidR="002130E2" w:rsidRPr="00DE4E5A" w:rsidRDefault="002130E2" w:rsidP="0012218A">
            <w:pPr>
              <w:autoSpaceDE w:val="0"/>
              <w:autoSpaceDN w:val="0"/>
              <w:adjustRightInd w:val="0"/>
              <w:jc w:val="center"/>
              <w:rPr>
                <w:rFonts w:eastAsia="Malgun Gothic"/>
                <w:spacing w:val="1"/>
                <w:sz w:val="20"/>
                <w:szCs w:val="20"/>
              </w:rPr>
            </w:pPr>
            <w:r>
              <w:rPr>
                <w:rFonts w:eastAsia="Malgun Gothic"/>
                <w:spacing w:val="1"/>
              </w:rPr>
              <w:t>4</w:t>
            </w:r>
          </w:p>
        </w:tc>
      </w:tr>
      <w:tr w:rsidR="002130E2" w:rsidRPr="00DE4E5A" w14:paraId="7F460DBA" w14:textId="77777777" w:rsidTr="0012218A">
        <w:tc>
          <w:tcPr>
            <w:tcW w:w="1984" w:type="dxa"/>
            <w:vMerge/>
          </w:tcPr>
          <w:p w14:paraId="67BD0071" w14:textId="77777777" w:rsidR="002130E2" w:rsidRPr="00DE4E5A" w:rsidRDefault="002130E2" w:rsidP="0012218A">
            <w:pPr>
              <w:autoSpaceDE w:val="0"/>
              <w:autoSpaceDN w:val="0"/>
              <w:adjustRightInd w:val="0"/>
              <w:rPr>
                <w:rFonts w:ascii="Times New Roman" w:eastAsia="Malgun Gothic" w:hAnsi="Times New Roman" w:cs="Times New Roman"/>
                <w:color w:val="000000"/>
                <w:szCs w:val="20"/>
              </w:rPr>
            </w:pPr>
          </w:p>
        </w:tc>
        <w:tc>
          <w:tcPr>
            <w:tcW w:w="1417" w:type="dxa"/>
          </w:tcPr>
          <w:p w14:paraId="58C6CAFD" w14:textId="77777777" w:rsidR="002130E2" w:rsidRPr="00DE4E5A" w:rsidRDefault="002130E2" w:rsidP="0012218A">
            <w:pPr>
              <w:autoSpaceDE w:val="0"/>
              <w:autoSpaceDN w:val="0"/>
              <w:adjustRightInd w:val="0"/>
              <w:jc w:val="center"/>
              <w:rPr>
                <w:rFonts w:ascii="Times New Roman" w:eastAsia="Malgun Gothic" w:hAnsi="Times New Roman" w:cs="Times New Roman"/>
                <w:color w:val="000000"/>
                <w:sz w:val="20"/>
                <w:szCs w:val="18"/>
              </w:rPr>
            </w:pPr>
            <w:r>
              <w:rPr>
                <w:rFonts w:ascii="Times New Roman" w:eastAsia="Malgun Gothic" w:hAnsi="Times New Roman" w:cs="Times New Roman"/>
                <w:color w:val="000000"/>
                <w:sz w:val="20"/>
                <w:szCs w:val="18"/>
              </w:rPr>
              <w:t>2</w:t>
            </w:r>
            <w:r w:rsidRPr="00DE4E5A">
              <w:rPr>
                <w:rFonts w:ascii="Times New Roman" w:eastAsia="Malgun Gothic" w:hAnsi="Times New Roman" w:cs="Times New Roman"/>
                <w:color w:val="000000"/>
                <w:sz w:val="20"/>
                <w:szCs w:val="18"/>
              </w:rPr>
              <w:t>-</w:t>
            </w:r>
            <w:r>
              <w:rPr>
                <w:rFonts w:ascii="Times New Roman" w:eastAsia="Malgun Gothic" w:hAnsi="Times New Roman" w:cs="Times New Roman"/>
                <w:color w:val="000000"/>
                <w:sz w:val="20"/>
                <w:szCs w:val="18"/>
              </w:rPr>
              <w:t>3</w:t>
            </w:r>
          </w:p>
        </w:tc>
        <w:tc>
          <w:tcPr>
            <w:tcW w:w="1701" w:type="dxa"/>
          </w:tcPr>
          <w:p w14:paraId="5D6620E1" w14:textId="41395481" w:rsidR="002130E2" w:rsidRPr="00DE4E5A" w:rsidRDefault="002130E2"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2</w:t>
            </w:r>
          </w:p>
        </w:tc>
        <w:tc>
          <w:tcPr>
            <w:tcW w:w="1559" w:type="dxa"/>
            <w:vMerge/>
          </w:tcPr>
          <w:p w14:paraId="320830D4" w14:textId="77777777" w:rsidR="002130E2" w:rsidRPr="00DE4E5A" w:rsidRDefault="002130E2" w:rsidP="0012218A">
            <w:pPr>
              <w:autoSpaceDE w:val="0"/>
              <w:autoSpaceDN w:val="0"/>
              <w:adjustRightInd w:val="0"/>
              <w:jc w:val="center"/>
              <w:rPr>
                <w:rFonts w:ascii="Times New Roman" w:eastAsia="Malgun Gothic" w:hAnsi="Times New Roman" w:cs="Times New Roman"/>
                <w:color w:val="000000"/>
                <w:szCs w:val="20"/>
              </w:rPr>
            </w:pPr>
          </w:p>
        </w:tc>
      </w:tr>
      <w:tr w:rsidR="002130E2" w:rsidRPr="00DE4E5A" w14:paraId="1D48EE5C" w14:textId="77777777" w:rsidTr="0012218A">
        <w:tc>
          <w:tcPr>
            <w:tcW w:w="1984" w:type="dxa"/>
            <w:vMerge/>
          </w:tcPr>
          <w:p w14:paraId="3D899B2C" w14:textId="77777777" w:rsidR="002130E2" w:rsidRPr="00DE4E5A" w:rsidRDefault="002130E2" w:rsidP="0012218A">
            <w:pPr>
              <w:autoSpaceDE w:val="0"/>
              <w:autoSpaceDN w:val="0"/>
              <w:adjustRightInd w:val="0"/>
              <w:jc w:val="both"/>
              <w:rPr>
                <w:rFonts w:ascii="Times New Roman" w:eastAsia="Malgun Gothic" w:hAnsi="Times New Roman" w:cs="Times New Roman"/>
                <w:color w:val="000000"/>
                <w:szCs w:val="20"/>
              </w:rPr>
            </w:pPr>
          </w:p>
        </w:tc>
        <w:tc>
          <w:tcPr>
            <w:tcW w:w="1417" w:type="dxa"/>
            <w:tcBorders>
              <w:bottom w:val="single" w:sz="4" w:space="0" w:color="auto"/>
            </w:tcBorders>
          </w:tcPr>
          <w:p w14:paraId="6312B189" w14:textId="77777777" w:rsidR="002130E2" w:rsidRPr="00DE4E5A" w:rsidRDefault="002130E2" w:rsidP="0012218A">
            <w:pPr>
              <w:autoSpaceDE w:val="0"/>
              <w:autoSpaceDN w:val="0"/>
              <w:adjustRightInd w:val="0"/>
              <w:jc w:val="center"/>
              <w:rPr>
                <w:rFonts w:ascii="Times New Roman" w:eastAsia="Malgun Gothic" w:hAnsi="Times New Roman" w:cs="Times New Roman"/>
                <w:color w:val="000000"/>
                <w:szCs w:val="20"/>
              </w:rPr>
            </w:pPr>
            <w:r>
              <w:rPr>
                <w:rFonts w:ascii="Times New Roman" w:eastAsia="Malgun Gothic" w:hAnsi="Times New Roman" w:cs="Times New Roman"/>
                <w:sz w:val="20"/>
                <w:szCs w:val="20"/>
              </w:rPr>
              <w:t xml:space="preserve"> 4 or more</w:t>
            </w:r>
          </w:p>
        </w:tc>
        <w:tc>
          <w:tcPr>
            <w:tcW w:w="1701" w:type="dxa"/>
          </w:tcPr>
          <w:p w14:paraId="5F31CAB5" w14:textId="2A2BB3B6" w:rsidR="002130E2" w:rsidRPr="00DE4E5A" w:rsidRDefault="002130E2" w:rsidP="0012218A">
            <w:pPr>
              <w:autoSpaceDE w:val="0"/>
              <w:autoSpaceDN w:val="0"/>
              <w:adjustRightInd w:val="0"/>
              <w:jc w:val="center"/>
              <w:rPr>
                <w:rFonts w:ascii="Times New Roman" w:eastAsia="Malgun Gothic" w:hAnsi="Times New Roman" w:cs="Times New Roman"/>
                <w:color w:val="000000"/>
                <w:sz w:val="20"/>
                <w:szCs w:val="20"/>
              </w:rPr>
            </w:pPr>
            <w:r>
              <w:rPr>
                <w:rFonts w:ascii="Times New Roman" w:eastAsia="Malgun Gothic" w:hAnsi="Times New Roman" w:cs="Times New Roman"/>
                <w:color w:val="000000"/>
                <w:sz w:val="20"/>
                <w:szCs w:val="20"/>
              </w:rPr>
              <w:t>4</w:t>
            </w:r>
          </w:p>
        </w:tc>
        <w:tc>
          <w:tcPr>
            <w:tcW w:w="1559" w:type="dxa"/>
            <w:vMerge/>
          </w:tcPr>
          <w:p w14:paraId="143A57D9" w14:textId="77777777" w:rsidR="002130E2" w:rsidRPr="00DE4E5A" w:rsidRDefault="002130E2" w:rsidP="0012218A">
            <w:pPr>
              <w:autoSpaceDE w:val="0"/>
              <w:autoSpaceDN w:val="0"/>
              <w:adjustRightInd w:val="0"/>
              <w:jc w:val="center"/>
              <w:rPr>
                <w:rFonts w:eastAsia="Malgun Gothic"/>
                <w:color w:val="000000"/>
                <w:szCs w:val="20"/>
              </w:rPr>
            </w:pPr>
          </w:p>
        </w:tc>
      </w:tr>
    </w:tbl>
    <w:p w14:paraId="7DF57919" w14:textId="77777777" w:rsidR="00D85207" w:rsidRDefault="00D85207">
      <w:pPr>
        <w:jc w:val="center"/>
        <w:rPr>
          <w:b/>
          <w:color w:val="00000A"/>
          <w:sz w:val="22"/>
          <w:szCs w:val="22"/>
          <w:shd w:val="clear" w:color="auto" w:fill="FFE599"/>
          <w:lang w:val="en-GB"/>
        </w:rPr>
      </w:pPr>
    </w:p>
    <w:p w14:paraId="796F5A31" w14:textId="77777777" w:rsidR="00D85207" w:rsidRDefault="00D85207">
      <w:pPr>
        <w:jc w:val="center"/>
        <w:rPr>
          <w:b/>
          <w:color w:val="00000A"/>
          <w:sz w:val="22"/>
          <w:szCs w:val="22"/>
          <w:shd w:val="clear" w:color="auto" w:fill="FFE599"/>
          <w:lang w:val="en-GB"/>
        </w:rPr>
      </w:pPr>
    </w:p>
    <w:p w14:paraId="67D00B16" w14:textId="77777777" w:rsidR="00D85207" w:rsidRPr="00AE5A52" w:rsidRDefault="00D85207">
      <w:pPr>
        <w:jc w:val="center"/>
        <w:rPr>
          <w:b/>
          <w:color w:val="00000A"/>
          <w:sz w:val="22"/>
          <w:szCs w:val="22"/>
          <w:shd w:val="clear" w:color="auto" w:fill="FFE599"/>
          <w:lang w:val="en-GB"/>
        </w:rPr>
      </w:pPr>
    </w:p>
    <w:bookmarkEnd w:id="45"/>
    <w:p w14:paraId="11DF37FA" w14:textId="77777777" w:rsidR="00064BFA" w:rsidRPr="00AE5A52" w:rsidRDefault="00FD7A1C">
      <w:pPr>
        <w:jc w:val="center"/>
        <w:rPr>
          <w:b/>
          <w:sz w:val="22"/>
          <w:szCs w:val="22"/>
          <w:shd w:val="clear" w:color="auto" w:fill="FFE599"/>
          <w:lang w:val="en-GB"/>
        </w:rPr>
      </w:pPr>
      <w:r w:rsidRPr="00AE5A52">
        <w:rPr>
          <w:b/>
          <w:bCs/>
          <w:sz w:val="22"/>
          <w:szCs w:val="22"/>
          <w:shd w:val="clear" w:color="auto" w:fill="FFE599"/>
          <w:lang w:val="en-GB"/>
        </w:rPr>
        <w:t>Overall score (OS)</w:t>
      </w:r>
    </w:p>
    <w:p w14:paraId="3B733B2D" w14:textId="77777777" w:rsidR="00064BFA" w:rsidRPr="00AE5A52" w:rsidRDefault="00064BFA">
      <w:pPr>
        <w:rPr>
          <w:sz w:val="22"/>
          <w:szCs w:val="22"/>
          <w:lang w:val="en-GB"/>
        </w:rPr>
      </w:pPr>
    </w:p>
    <w:p w14:paraId="4EB20084" w14:textId="77777777" w:rsidR="00064BFA" w:rsidRPr="00AE5A52" w:rsidRDefault="00FD7A1C">
      <w:pPr>
        <w:rPr>
          <w:b/>
          <w:sz w:val="22"/>
          <w:szCs w:val="22"/>
          <w:lang w:val="en-GB"/>
        </w:rPr>
      </w:pPr>
      <w:r w:rsidRPr="00AE5A52">
        <w:rPr>
          <w:b/>
          <w:bCs/>
          <w:sz w:val="22"/>
          <w:szCs w:val="22"/>
          <w:lang w:val="en-GB"/>
        </w:rPr>
        <w:t xml:space="preserve">Where: </w:t>
      </w:r>
    </w:p>
    <w:p w14:paraId="1DCAB99F" w14:textId="77777777" w:rsidR="00064BFA" w:rsidRPr="00AE5A52" w:rsidRDefault="00FD7A1C">
      <w:pPr>
        <w:rPr>
          <w:sz w:val="22"/>
          <w:szCs w:val="22"/>
          <w:lang w:val="en-GB"/>
        </w:rPr>
      </w:pPr>
      <w:r w:rsidRPr="00AE5A52">
        <w:rPr>
          <w:b/>
          <w:bCs/>
          <w:sz w:val="22"/>
          <w:szCs w:val="22"/>
          <w:lang w:val="en-GB"/>
        </w:rPr>
        <w:t>P</w:t>
      </w:r>
      <w:r w:rsidRPr="00AE5A52">
        <w:rPr>
          <w:sz w:val="22"/>
          <w:szCs w:val="22"/>
          <w:lang w:val="en-GB"/>
        </w:rPr>
        <w:t xml:space="preserve"> – Number of tender points for the tender price with VAT, after scoring</w:t>
      </w:r>
    </w:p>
    <w:p w14:paraId="053FD14C" w14:textId="3B961152" w:rsidR="00064BFA" w:rsidRPr="00AE5A52" w:rsidRDefault="00694274">
      <w:pPr>
        <w:rPr>
          <w:b/>
          <w:sz w:val="22"/>
          <w:szCs w:val="22"/>
          <w:lang w:val="en-GB"/>
        </w:rPr>
      </w:pPr>
      <w:r w:rsidRPr="00AE5A52">
        <w:rPr>
          <w:b/>
          <w:bCs/>
          <w:sz w:val="22"/>
          <w:szCs w:val="22"/>
          <w:lang w:val="en-GB"/>
        </w:rPr>
        <w:t>S</w:t>
      </w:r>
      <w:r w:rsidRPr="00AE5A52">
        <w:rPr>
          <w:sz w:val="22"/>
          <w:szCs w:val="22"/>
          <w:lang w:val="en-GB"/>
        </w:rPr>
        <w:t xml:space="preserve"> – Number of tender points for the specific experience of experts</w:t>
      </w:r>
      <w:r w:rsidR="002130E2">
        <w:rPr>
          <w:sz w:val="22"/>
          <w:szCs w:val="22"/>
          <w:lang w:val="en-GB"/>
        </w:rPr>
        <w:t xml:space="preserve"> (experts 1-10)</w:t>
      </w:r>
    </w:p>
    <w:p w14:paraId="7C4CFD7D" w14:textId="77777777" w:rsidR="00064BFA" w:rsidRPr="00AE5A52" w:rsidRDefault="00064BFA">
      <w:pPr>
        <w:rPr>
          <w:color w:val="00000A"/>
          <w:sz w:val="22"/>
          <w:szCs w:val="22"/>
          <w:highlight w:val="yellow"/>
          <w:lang w:val="en-GB"/>
        </w:rPr>
      </w:pPr>
    </w:p>
    <w:p w14:paraId="30A59D0C" w14:textId="77777777" w:rsidR="00064BFA" w:rsidRPr="00AE5A52" w:rsidRDefault="00FD7A1C">
      <w:pPr>
        <w:spacing w:after="200" w:line="276" w:lineRule="auto"/>
        <w:jc w:val="both"/>
        <w:rPr>
          <w:b/>
          <w:sz w:val="22"/>
          <w:szCs w:val="22"/>
          <w:lang w:val="en-GB"/>
        </w:rPr>
      </w:pPr>
      <w:r w:rsidRPr="00AE5A52">
        <w:rPr>
          <w:b/>
          <w:bCs/>
          <w:sz w:val="22"/>
          <w:szCs w:val="22"/>
          <w:lang w:val="en-GB"/>
        </w:rPr>
        <w:t>For the purpose of determining the criteria of the most economically advantageous tender, the tender shall include</w:t>
      </w:r>
    </w:p>
    <w:p w14:paraId="5C8699EB" w14:textId="14BA866A" w:rsidR="000B77AB" w:rsidRPr="00AE5A52" w:rsidRDefault="00694274" w:rsidP="00FC4F24">
      <w:pPr>
        <w:numPr>
          <w:ilvl w:val="0"/>
          <w:numId w:val="16"/>
        </w:numPr>
        <w:pBdr>
          <w:top w:val="nil"/>
          <w:left w:val="nil"/>
          <w:bottom w:val="nil"/>
          <w:right w:val="nil"/>
          <w:between w:val="nil"/>
        </w:pBdr>
        <w:spacing w:line="276" w:lineRule="auto"/>
        <w:jc w:val="both"/>
        <w:rPr>
          <w:color w:val="000000"/>
          <w:sz w:val="22"/>
          <w:szCs w:val="22"/>
          <w:lang w:val="en-GB"/>
        </w:rPr>
      </w:pPr>
      <w:bookmarkStart w:id="55" w:name="_Hlk73289942"/>
      <w:r w:rsidRPr="00AE5A52">
        <w:rPr>
          <w:color w:val="000000"/>
          <w:sz w:val="22"/>
          <w:szCs w:val="22"/>
          <w:lang w:val="en-GB"/>
        </w:rPr>
        <w:t>List of projects: name of the project</w:t>
      </w:r>
      <w:r w:rsidR="00907300">
        <w:rPr>
          <w:color w:val="000000"/>
          <w:sz w:val="22"/>
          <w:szCs w:val="22"/>
          <w:lang w:val="en-GB"/>
        </w:rPr>
        <w:t xml:space="preserve"> and short description</w:t>
      </w:r>
      <w:r w:rsidRPr="00AE5A52">
        <w:rPr>
          <w:color w:val="000000"/>
          <w:sz w:val="22"/>
          <w:szCs w:val="22"/>
          <w:lang w:val="en-GB"/>
        </w:rPr>
        <w:t>, name of the</w:t>
      </w:r>
      <w:r w:rsidR="00907300">
        <w:rPr>
          <w:color w:val="000000"/>
          <w:sz w:val="22"/>
          <w:szCs w:val="22"/>
          <w:lang w:val="en-GB"/>
        </w:rPr>
        <w:t xml:space="preserve"> Client /</w:t>
      </w:r>
      <w:r w:rsidRPr="00AE5A52">
        <w:rPr>
          <w:color w:val="000000"/>
          <w:sz w:val="22"/>
          <w:szCs w:val="22"/>
          <w:lang w:val="en-GB"/>
        </w:rPr>
        <w:t xml:space="preserve"> Procuring Entity, role of the expert, period of performance of the service, contact for verification – </w:t>
      </w:r>
      <w:r w:rsidRPr="00AE5A52">
        <w:rPr>
          <w:b/>
          <w:bCs/>
          <w:color w:val="000000"/>
          <w:sz w:val="22"/>
          <w:szCs w:val="22"/>
          <w:lang w:val="en-GB"/>
        </w:rPr>
        <w:t>the Procuring Entity has made available to these Procurement Documents a template for completion</w:t>
      </w:r>
      <w:r w:rsidRPr="00AE5A52">
        <w:rPr>
          <w:color w:val="000000"/>
          <w:sz w:val="22"/>
          <w:szCs w:val="22"/>
          <w:lang w:val="en-GB"/>
        </w:rPr>
        <w:t xml:space="preserve"> </w:t>
      </w:r>
      <w:r w:rsidRPr="00AE5A52">
        <w:rPr>
          <w:b/>
          <w:bCs/>
          <w:color w:val="000000"/>
          <w:sz w:val="22"/>
          <w:szCs w:val="22"/>
          <w:lang w:val="en-GB"/>
        </w:rPr>
        <w:t>(</w:t>
      </w:r>
      <w:r w:rsidRPr="002C0CA8">
        <w:rPr>
          <w:b/>
          <w:bCs/>
          <w:color w:val="000000"/>
          <w:sz w:val="22"/>
          <w:szCs w:val="22"/>
          <w:lang w:val="en-GB"/>
        </w:rPr>
        <w:t>Annex 1)</w:t>
      </w:r>
    </w:p>
    <w:p w14:paraId="32CBADEE" w14:textId="77777777" w:rsidR="00DB5EC2" w:rsidRPr="00AE5A52" w:rsidRDefault="00DB5EC2" w:rsidP="00DB5EC2">
      <w:pPr>
        <w:pBdr>
          <w:top w:val="nil"/>
          <w:left w:val="nil"/>
          <w:bottom w:val="nil"/>
          <w:right w:val="nil"/>
          <w:between w:val="nil"/>
        </w:pBdr>
        <w:spacing w:line="276" w:lineRule="auto"/>
        <w:jc w:val="both"/>
        <w:rPr>
          <w:color w:val="000000"/>
          <w:sz w:val="22"/>
          <w:szCs w:val="22"/>
          <w:lang w:val="en-GB"/>
        </w:rPr>
      </w:pPr>
    </w:p>
    <w:p w14:paraId="4ADC49F8" w14:textId="77777777" w:rsidR="006E0961" w:rsidRPr="00AE5A52" w:rsidRDefault="006E0961" w:rsidP="006E0961">
      <w:pPr>
        <w:pBdr>
          <w:top w:val="nil"/>
          <w:left w:val="nil"/>
          <w:bottom w:val="nil"/>
          <w:right w:val="nil"/>
          <w:between w:val="nil"/>
        </w:pBdr>
        <w:spacing w:line="276" w:lineRule="auto"/>
        <w:ind w:left="720"/>
        <w:jc w:val="both"/>
        <w:rPr>
          <w:color w:val="000000"/>
          <w:sz w:val="22"/>
          <w:szCs w:val="22"/>
          <w:lang w:val="en-GB"/>
        </w:rPr>
      </w:pPr>
    </w:p>
    <w:bookmarkEnd w:id="55"/>
    <w:p w14:paraId="000E8604" w14:textId="77777777" w:rsidR="00064BFA" w:rsidRPr="00AE5A52" w:rsidRDefault="00FD7A1C">
      <w:pPr>
        <w:pStyle w:val="Heading1"/>
        <w:rPr>
          <w:smallCaps/>
          <w:sz w:val="22"/>
          <w:szCs w:val="22"/>
          <w:lang w:val="en-GB"/>
        </w:rPr>
      </w:pPr>
      <w:r w:rsidRPr="00AE5A52">
        <w:rPr>
          <w:bCs/>
          <w:sz w:val="22"/>
          <w:szCs w:val="22"/>
          <w:lang w:val="en-GB"/>
        </w:rPr>
        <w:t>6.8 Language and alphabet of the tender</w:t>
      </w:r>
    </w:p>
    <w:p w14:paraId="4837EF8A" w14:textId="77777777" w:rsidR="00064BFA" w:rsidRPr="00AE5A52" w:rsidRDefault="00064BFA">
      <w:pPr>
        <w:jc w:val="both"/>
        <w:rPr>
          <w:sz w:val="22"/>
          <w:szCs w:val="22"/>
          <w:lang w:val="en-GB"/>
        </w:rPr>
      </w:pPr>
      <w:bookmarkStart w:id="56" w:name="_2u6wntf" w:colFirst="0" w:colLast="0"/>
      <w:bookmarkEnd w:id="56"/>
    </w:p>
    <w:p w14:paraId="24ED61CB" w14:textId="4F4922AF" w:rsidR="00064BFA" w:rsidRPr="00AE5A52" w:rsidRDefault="00FD7A1C">
      <w:pPr>
        <w:jc w:val="both"/>
        <w:rPr>
          <w:sz w:val="22"/>
          <w:szCs w:val="22"/>
          <w:lang w:val="en-GB"/>
        </w:rPr>
      </w:pPr>
      <w:r w:rsidRPr="00AE5A52">
        <w:rPr>
          <w:sz w:val="22"/>
          <w:szCs w:val="22"/>
          <w:lang w:val="en-GB"/>
        </w:rPr>
        <w:t>The tender, together with the accompanying documents, shall be prepared in English and in the Latin script.</w:t>
      </w:r>
    </w:p>
    <w:p w14:paraId="41CD75FF" w14:textId="77777777" w:rsidR="00FE3774" w:rsidRPr="00AE5A52" w:rsidRDefault="00FE3774">
      <w:pPr>
        <w:jc w:val="both"/>
        <w:rPr>
          <w:sz w:val="22"/>
          <w:szCs w:val="22"/>
          <w:lang w:val="en-GB"/>
        </w:rPr>
      </w:pPr>
    </w:p>
    <w:p w14:paraId="02349BE5" w14:textId="59CC2382" w:rsidR="00064BFA" w:rsidRPr="00AE5A52" w:rsidRDefault="00FD7A1C">
      <w:pPr>
        <w:jc w:val="both"/>
        <w:rPr>
          <w:sz w:val="22"/>
          <w:szCs w:val="22"/>
          <w:lang w:val="en-GB"/>
        </w:rPr>
      </w:pPr>
      <w:r w:rsidRPr="00AE5A52">
        <w:rPr>
          <w:sz w:val="22"/>
          <w:szCs w:val="22"/>
          <w:lang w:val="en-GB"/>
        </w:rPr>
        <w:t xml:space="preserve">If some of the parts of the tender required by the procurement documents are in another foreign language, the tenderer shall, at the request of the procuring entity in accordance with Article 263 (2) of the PPA 2016, in addition to the said document in a foreign language, also provide a translation into </w:t>
      </w:r>
      <w:r w:rsidR="00CE2618">
        <w:rPr>
          <w:sz w:val="22"/>
          <w:szCs w:val="22"/>
          <w:lang w:val="en-GB"/>
        </w:rPr>
        <w:t>English</w:t>
      </w:r>
      <w:r w:rsidRPr="00AE5A52">
        <w:rPr>
          <w:sz w:val="22"/>
          <w:szCs w:val="22"/>
          <w:lang w:val="en-GB"/>
        </w:rPr>
        <w:t xml:space="preserve"> of that document. </w:t>
      </w:r>
    </w:p>
    <w:p w14:paraId="374D5504" w14:textId="461A5F45" w:rsidR="00064BFA" w:rsidRPr="00AE5A52" w:rsidRDefault="00FD7A1C">
      <w:pPr>
        <w:jc w:val="both"/>
        <w:rPr>
          <w:sz w:val="22"/>
          <w:szCs w:val="22"/>
          <w:lang w:val="en-GB"/>
        </w:rPr>
      </w:pPr>
      <w:r w:rsidRPr="00AE5A52">
        <w:rPr>
          <w:sz w:val="22"/>
          <w:szCs w:val="22"/>
          <w:lang w:val="en-GB"/>
        </w:rPr>
        <w:t>Tenderers shall be allowed to use certain foreign words in the tender, terms that do not affect the comprehensibility of the tender, such as professional words, internationalisms and others that are generally understandable and that do not affect the comprehensibility of the tender according to the court of the procuring entity. Other words or statements shall be in English or in accordance with the previous reference of this point.</w:t>
      </w:r>
    </w:p>
    <w:p w14:paraId="2CC35678" w14:textId="77777777" w:rsidR="00064BFA" w:rsidRPr="00AE5A52" w:rsidRDefault="00FD7A1C">
      <w:pPr>
        <w:jc w:val="both"/>
        <w:rPr>
          <w:sz w:val="22"/>
          <w:szCs w:val="22"/>
          <w:lang w:val="en-GB"/>
        </w:rPr>
      </w:pPr>
      <w:r w:rsidRPr="00AE5A52">
        <w:rPr>
          <w:sz w:val="22"/>
          <w:szCs w:val="22"/>
          <w:lang w:val="en-GB"/>
        </w:rPr>
        <w:t>The Procuring Entity reserves the right to apply the provisions of Article 263(2) of the PPA 2016 for the purpose of clarifying and amending the request for a certified translation in relation to the documents and certificates referred to in Article 265 of the PPA 2016.</w:t>
      </w:r>
    </w:p>
    <w:p w14:paraId="5CD9062B" w14:textId="77777777" w:rsidR="00064BFA" w:rsidRPr="00AE5A52" w:rsidRDefault="00064BFA">
      <w:pPr>
        <w:jc w:val="both"/>
        <w:rPr>
          <w:sz w:val="22"/>
          <w:szCs w:val="22"/>
          <w:lang w:val="en-GB"/>
        </w:rPr>
      </w:pPr>
    </w:p>
    <w:p w14:paraId="0CCE91E4" w14:textId="77777777" w:rsidR="00064BFA" w:rsidRPr="00AE5A52" w:rsidRDefault="00FD7A1C">
      <w:pPr>
        <w:pStyle w:val="Heading1"/>
        <w:rPr>
          <w:sz w:val="22"/>
          <w:szCs w:val="22"/>
          <w:lang w:val="en-GB"/>
        </w:rPr>
      </w:pPr>
      <w:r w:rsidRPr="00AE5A52">
        <w:rPr>
          <w:bCs/>
          <w:sz w:val="22"/>
          <w:szCs w:val="22"/>
          <w:lang w:val="en-GB"/>
        </w:rPr>
        <w:lastRenderedPageBreak/>
        <w:t xml:space="preserve">6.9 Validity period of the tender </w:t>
      </w:r>
    </w:p>
    <w:p w14:paraId="6BBF8B60" w14:textId="77777777" w:rsidR="00064BFA" w:rsidRPr="00AE5A52" w:rsidRDefault="00FD7A1C">
      <w:pPr>
        <w:jc w:val="both"/>
        <w:rPr>
          <w:sz w:val="22"/>
          <w:szCs w:val="22"/>
          <w:lang w:val="en-GB"/>
        </w:rPr>
      </w:pPr>
      <w:r w:rsidRPr="00AE5A52">
        <w:rPr>
          <w:sz w:val="22"/>
          <w:szCs w:val="22"/>
          <w:lang w:val="en-GB"/>
        </w:rPr>
        <w:t xml:space="preserve">The validity period of the tender shall be at least </w:t>
      </w:r>
      <w:r w:rsidRPr="00AE5A52">
        <w:rPr>
          <w:b/>
          <w:bCs/>
          <w:sz w:val="22"/>
          <w:szCs w:val="22"/>
          <w:lang w:val="en-GB"/>
        </w:rPr>
        <w:t>3 months</w:t>
      </w:r>
      <w:r w:rsidRPr="00AE5A52">
        <w:rPr>
          <w:sz w:val="22"/>
          <w:szCs w:val="22"/>
          <w:lang w:val="en-GB"/>
        </w:rPr>
        <w:t xml:space="preserve"> from the date set for the submission of tenders.</w:t>
      </w:r>
    </w:p>
    <w:p w14:paraId="2E52E0E1" w14:textId="77777777" w:rsidR="00064BFA" w:rsidRPr="00AE5A52" w:rsidRDefault="00FD7A1C">
      <w:pPr>
        <w:jc w:val="both"/>
        <w:rPr>
          <w:sz w:val="22"/>
          <w:szCs w:val="22"/>
          <w:lang w:val="en-GB"/>
        </w:rPr>
      </w:pPr>
      <w:r w:rsidRPr="00AE5A52">
        <w:rPr>
          <w:sz w:val="22"/>
          <w:szCs w:val="22"/>
          <w:lang w:val="en-GB"/>
        </w:rPr>
        <w:t xml:space="preserve">The tenderer shall be obliged by the tender until the expiration of the validity period of the tender, and at the request of the Procuring Entity, the Tenderer may extend the validity period of its tender. </w:t>
      </w:r>
    </w:p>
    <w:p w14:paraId="3C89ED15" w14:textId="77777777" w:rsidR="00064BFA" w:rsidRPr="00AE5A52" w:rsidRDefault="00064BFA">
      <w:pPr>
        <w:jc w:val="both"/>
        <w:rPr>
          <w:lang w:val="en-GB"/>
        </w:rPr>
      </w:pPr>
    </w:p>
    <w:p w14:paraId="12591433" w14:textId="77777777" w:rsidR="00064BFA" w:rsidRPr="00AE5A52" w:rsidRDefault="00FD7A1C">
      <w:pPr>
        <w:widowControl w:val="0"/>
        <w:pBdr>
          <w:top w:val="nil"/>
          <w:left w:val="nil"/>
          <w:bottom w:val="nil"/>
          <w:right w:val="nil"/>
          <w:between w:val="nil"/>
        </w:pBdr>
        <w:jc w:val="both"/>
        <w:rPr>
          <w:b/>
          <w:color w:val="000000"/>
          <w:sz w:val="22"/>
          <w:szCs w:val="22"/>
          <w:lang w:val="en-GB"/>
        </w:rPr>
      </w:pPr>
      <w:r w:rsidRPr="00AE5A52">
        <w:rPr>
          <w:b/>
          <w:bCs/>
          <w:color w:val="000000"/>
          <w:sz w:val="22"/>
          <w:szCs w:val="22"/>
          <w:lang w:val="en-GB"/>
        </w:rPr>
        <w:t>6.10 A tender submitted by electronic means of communication through the EPPC RC shall be binding for the tenderer within the validity period of the tender</w:t>
      </w:r>
    </w:p>
    <w:p w14:paraId="7E68ACA2" w14:textId="77777777" w:rsidR="00064BFA" w:rsidRPr="00AE5A52" w:rsidRDefault="00064BFA">
      <w:pPr>
        <w:jc w:val="both"/>
        <w:rPr>
          <w:sz w:val="22"/>
          <w:szCs w:val="22"/>
          <w:lang w:val="en-GB"/>
        </w:rPr>
      </w:pPr>
    </w:p>
    <w:p w14:paraId="10B3C754" w14:textId="77777777" w:rsidR="00064BFA" w:rsidRPr="00AE5A52" w:rsidRDefault="00FD7A1C">
      <w:pPr>
        <w:shd w:val="clear" w:color="auto" w:fill="FFD966"/>
        <w:jc w:val="both"/>
        <w:rPr>
          <w:sz w:val="22"/>
          <w:szCs w:val="22"/>
          <w:lang w:val="en-GB"/>
        </w:rPr>
      </w:pPr>
      <w:r w:rsidRPr="00AE5A52">
        <w:rPr>
          <w:sz w:val="22"/>
          <w:szCs w:val="22"/>
          <w:lang w:val="en-GB"/>
        </w:rPr>
        <w:t xml:space="preserve">The tender submitted by electronic means of communication through the EPPC RC shall be deemed to be binding for the tenderer within the validity period of the tender, regardless of whether it is signed. The Procuring Entity may not reject such a tender for that reason alone. </w:t>
      </w:r>
    </w:p>
    <w:p w14:paraId="5BF29A63" w14:textId="77777777" w:rsidR="00064BFA" w:rsidRPr="00AE5A52" w:rsidRDefault="00064BFA">
      <w:pPr>
        <w:rPr>
          <w:lang w:val="en-GB"/>
        </w:rPr>
      </w:pPr>
    </w:p>
    <w:p w14:paraId="05199CA3" w14:textId="77777777" w:rsidR="00064BFA" w:rsidRPr="00AE5A52" w:rsidRDefault="00FD7A1C">
      <w:pPr>
        <w:pStyle w:val="Heading1"/>
        <w:shd w:val="clear" w:color="auto" w:fill="D9D9D9"/>
        <w:jc w:val="both"/>
        <w:rPr>
          <w:lang w:val="en-GB"/>
        </w:rPr>
      </w:pPr>
      <w:r w:rsidRPr="00AE5A52">
        <w:rPr>
          <w:bCs/>
          <w:sz w:val="22"/>
          <w:szCs w:val="22"/>
          <w:lang w:val="en-GB"/>
        </w:rPr>
        <w:t>VII OTHER PROVISIONS</w:t>
      </w:r>
    </w:p>
    <w:p w14:paraId="429AD66E" w14:textId="77777777" w:rsidR="00064BFA" w:rsidRPr="00AE5A52" w:rsidRDefault="00064BFA">
      <w:pPr>
        <w:rPr>
          <w:lang w:val="en-GB"/>
        </w:rPr>
      </w:pPr>
    </w:p>
    <w:p w14:paraId="49212329" w14:textId="77777777" w:rsidR="00064BFA" w:rsidRPr="00AE5A52" w:rsidRDefault="00FD7A1C">
      <w:pPr>
        <w:numPr>
          <w:ilvl w:val="1"/>
          <w:numId w:val="12"/>
        </w:numPr>
        <w:pBdr>
          <w:top w:val="nil"/>
          <w:left w:val="nil"/>
          <w:bottom w:val="nil"/>
          <w:right w:val="nil"/>
          <w:between w:val="nil"/>
        </w:pBdr>
        <w:spacing w:before="120"/>
        <w:jc w:val="both"/>
        <w:rPr>
          <w:b/>
          <w:color w:val="000000"/>
          <w:sz w:val="22"/>
          <w:szCs w:val="22"/>
          <w:lang w:val="en-GB"/>
        </w:rPr>
      </w:pPr>
      <w:r w:rsidRPr="00AE5A52">
        <w:rPr>
          <w:b/>
          <w:bCs/>
          <w:color w:val="000000"/>
          <w:sz w:val="22"/>
          <w:szCs w:val="22"/>
          <w:lang w:val="en-GB"/>
        </w:rPr>
        <w:t>Provisions relating to the grouping of economic operators</w:t>
      </w:r>
    </w:p>
    <w:p w14:paraId="174EB6A3" w14:textId="77777777" w:rsidR="00064BFA" w:rsidRPr="00AE5A52" w:rsidRDefault="00FD7A1C">
      <w:pPr>
        <w:pBdr>
          <w:top w:val="nil"/>
          <w:left w:val="nil"/>
          <w:bottom w:val="nil"/>
          <w:right w:val="nil"/>
          <w:between w:val="nil"/>
        </w:pBdr>
        <w:spacing w:before="280" w:after="105"/>
        <w:jc w:val="both"/>
        <w:rPr>
          <w:color w:val="000000"/>
          <w:sz w:val="22"/>
          <w:szCs w:val="22"/>
          <w:lang w:val="en-GB"/>
        </w:rPr>
      </w:pPr>
      <w:r w:rsidRPr="00AE5A52">
        <w:rPr>
          <w:color w:val="000000"/>
          <w:sz w:val="22"/>
          <w:szCs w:val="22"/>
          <w:lang w:val="en-GB"/>
        </w:rPr>
        <w:t>The Procuring Entity does not require the grouping of economic operators to have a certain legal form at the time of submission of the tender, but may require it to have a certain legal form after the conclusion of the contract to the extent necessary for the proper performance of the contract.</w:t>
      </w:r>
    </w:p>
    <w:p w14:paraId="41C13D6B" w14:textId="77777777" w:rsidR="00064BFA" w:rsidRPr="00AE5A52" w:rsidRDefault="00FD7A1C">
      <w:pPr>
        <w:pBdr>
          <w:top w:val="nil"/>
          <w:left w:val="nil"/>
          <w:bottom w:val="nil"/>
          <w:right w:val="nil"/>
          <w:between w:val="nil"/>
        </w:pBdr>
        <w:spacing w:before="280" w:after="105"/>
        <w:jc w:val="both"/>
        <w:rPr>
          <w:color w:val="000000"/>
          <w:sz w:val="22"/>
          <w:szCs w:val="22"/>
          <w:lang w:val="en-GB"/>
        </w:rPr>
      </w:pPr>
      <w:r w:rsidRPr="00AE5A52">
        <w:rPr>
          <w:color w:val="000000"/>
          <w:sz w:val="22"/>
          <w:szCs w:val="22"/>
          <w:lang w:val="en-GB"/>
        </w:rPr>
        <w:t>This could be, for example, a mutual agreement, a business cooperation agreement or the like. The mentioned legal act should address the mutual relations of members of the grouping of economic operators related to the performance of public procurement contracts, for example – the delivery of guarantees for the proper performance of public procurement contracts, parts of contracts to be performed by each member of the grouping of economic operators in the fulfilment of the public procurement contract, informing the Procuring Entity about changes related to the signatories of the public procurement contract, manner of communication (which grouping member to which e-mail, etc.), method of concluding the contract and the signatory, issuing guarantees based on the contract, communication related to the performance of contracts, issuance of invoices, payment of invoices, signing of handover records and other important issues.</w:t>
      </w:r>
    </w:p>
    <w:p w14:paraId="2D5E002C" w14:textId="77777777" w:rsidR="00064BFA" w:rsidRPr="00AE5A52" w:rsidRDefault="00064BFA">
      <w:pPr>
        <w:jc w:val="both"/>
        <w:rPr>
          <w:sz w:val="22"/>
          <w:szCs w:val="22"/>
          <w:lang w:val="en-GB"/>
        </w:rPr>
      </w:pPr>
    </w:p>
    <w:p w14:paraId="0A396AB5" w14:textId="77777777" w:rsidR="00064BFA" w:rsidRPr="00AE5A52" w:rsidRDefault="00FD7A1C">
      <w:pPr>
        <w:numPr>
          <w:ilvl w:val="1"/>
          <w:numId w:val="12"/>
        </w:numPr>
        <w:pBdr>
          <w:top w:val="nil"/>
          <w:left w:val="nil"/>
          <w:bottom w:val="nil"/>
          <w:right w:val="nil"/>
          <w:between w:val="nil"/>
        </w:pBdr>
        <w:spacing w:before="120"/>
        <w:jc w:val="both"/>
        <w:rPr>
          <w:b/>
          <w:color w:val="000000"/>
          <w:sz w:val="22"/>
          <w:szCs w:val="22"/>
          <w:lang w:val="en-GB"/>
        </w:rPr>
      </w:pPr>
      <w:bookmarkStart w:id="57" w:name="_19c6y18" w:colFirst="0" w:colLast="0"/>
      <w:bookmarkEnd w:id="57"/>
      <w:r w:rsidRPr="00AE5A52">
        <w:rPr>
          <w:b/>
          <w:bCs/>
          <w:color w:val="000000"/>
          <w:sz w:val="22"/>
          <w:szCs w:val="22"/>
          <w:lang w:val="en-GB"/>
        </w:rPr>
        <w:t xml:space="preserve">Provisions relating to subcontractors </w:t>
      </w:r>
    </w:p>
    <w:p w14:paraId="57BF699C"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The Procuring Entity shall not require the economic operators to subcontract part of the public procurement contract or to engage certain subcontractors nor restrict them in doing so, unless otherwise provided by a special regulation or international agreement.</w:t>
      </w:r>
    </w:p>
    <w:p w14:paraId="654366ED"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During the performance of the public procurement contract, the contractor may request from the procuring entity:</w:t>
      </w:r>
    </w:p>
    <w:p w14:paraId="65D08975"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1. change of subcontractor for that part of the public procurement contract, which had previously been subcontracted;</w:t>
      </w:r>
    </w:p>
    <w:p w14:paraId="0C3634E9" w14:textId="77777777" w:rsidR="00064BFA" w:rsidRPr="00AE5A52" w:rsidRDefault="00FD7A1C">
      <w:pPr>
        <w:pBdr>
          <w:top w:val="nil"/>
          <w:left w:val="nil"/>
          <w:bottom w:val="nil"/>
          <w:right w:val="nil"/>
          <w:between w:val="nil"/>
        </w:pBdr>
        <w:spacing w:before="120"/>
        <w:jc w:val="both"/>
        <w:rPr>
          <w:color w:val="000000"/>
          <w:sz w:val="22"/>
          <w:szCs w:val="22"/>
          <w:lang w:val="en-GB"/>
        </w:rPr>
      </w:pPr>
      <w:r w:rsidRPr="00AE5A52">
        <w:rPr>
          <w:color w:val="000000"/>
          <w:sz w:val="22"/>
          <w:szCs w:val="22"/>
          <w:lang w:val="en-GB"/>
        </w:rPr>
        <w:t>2. introduction of one or more new subcontractors, the total share of which may not exceed 30% of the value of the public procurement contract without value-added tax, whether or not it has previously subcontracted part of the public procurement contract</w:t>
      </w:r>
    </w:p>
    <w:p w14:paraId="1698753C"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3. taking over the performance of part of the public procurement contract, which had previously been subcontracted.</w:t>
      </w:r>
    </w:p>
    <w:p w14:paraId="71D6472D"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Upon request, the contractor shall provide the procuring entity with information and documents pursuant to Article 222(1) of the LPP 2016 for the new subcontractor.</w:t>
      </w:r>
    </w:p>
    <w:p w14:paraId="44757505"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lastRenderedPageBreak/>
        <w:t>In accordance with Article 225 of the LPP 2016, the procuring entity shall not approve the request of the contractor:</w:t>
      </w:r>
    </w:p>
    <w:p w14:paraId="69171B67"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1. in the case referred to in Article 224(1), points 1 and 2 of the PPA 2016, if the contractor in the public procurement procedure, for the purposes of demonstrating the fulfilment of the criteria for the selection of the economic operator, relied on the competence of a subcontractor that is now to be replaced, and the new subcontractor does not meet the same conditions, or if there are grounds for exclusion</w:t>
      </w:r>
    </w:p>
    <w:p w14:paraId="36832F69"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2. in the case referred to in Article 224(1), point 3 of the PPA 2016, if the contractor in the public procurement procedure, for the purposes of demonstrating the fulfilment of the criteria for the selection of the economic operator, relied on the subcontractor’s competence to perform that part, and the contractor does not have such competence, or if that part of the contract has already been performed.</w:t>
      </w:r>
    </w:p>
    <w:p w14:paraId="61BEA5AF" w14:textId="77777777" w:rsidR="00064BFA" w:rsidRPr="00AE5A52" w:rsidRDefault="00FD7A1C">
      <w:pPr>
        <w:pBdr>
          <w:top w:val="nil"/>
          <w:left w:val="nil"/>
          <w:bottom w:val="nil"/>
          <w:right w:val="nil"/>
          <w:between w:val="nil"/>
        </w:pBdr>
        <w:spacing w:before="120"/>
        <w:jc w:val="both"/>
        <w:rPr>
          <w:color w:val="000000"/>
          <w:sz w:val="22"/>
          <w:szCs w:val="22"/>
          <w:lang w:val="en-GB"/>
        </w:rPr>
      </w:pPr>
      <w:r w:rsidRPr="00AE5A52">
        <w:rPr>
          <w:color w:val="000000"/>
          <w:sz w:val="22"/>
          <w:szCs w:val="22"/>
          <w:lang w:val="en-GB"/>
        </w:rPr>
        <w:t>Pursuant to Article 226 of the PPA 2016, the participation of subcontractors does not affect the responsibility of the contractor for the performance of the public procurement contract.</w:t>
      </w:r>
    </w:p>
    <w:p w14:paraId="69E722E8" w14:textId="77777777" w:rsidR="00064BFA" w:rsidRPr="00AE5A52" w:rsidRDefault="00FD7A1C">
      <w:pPr>
        <w:pBdr>
          <w:top w:val="nil"/>
          <w:left w:val="nil"/>
          <w:bottom w:val="nil"/>
          <w:right w:val="nil"/>
          <w:between w:val="nil"/>
        </w:pBdr>
        <w:spacing w:before="120"/>
        <w:jc w:val="both"/>
        <w:rPr>
          <w:color w:val="000000"/>
          <w:sz w:val="22"/>
          <w:szCs w:val="22"/>
          <w:lang w:val="en-GB"/>
        </w:rPr>
      </w:pPr>
      <w:r w:rsidRPr="00AE5A52">
        <w:rPr>
          <w:color w:val="000000"/>
          <w:sz w:val="22"/>
          <w:szCs w:val="22"/>
          <w:lang w:val="en-GB"/>
        </w:rPr>
        <w:t xml:space="preserve">Pursuant to Article 221 of the PPA 2016, the Procuring Entity shall be obliged to apply the grounds for exclusion referred to in Article 252(1) of the PPA 2016 to the subcontractors. Other grounds for the exclusion of the economic operator set out in this document shall apply to subcontractors. </w:t>
      </w:r>
    </w:p>
    <w:p w14:paraId="6333138B" w14:textId="77777777" w:rsidR="00064BFA" w:rsidRPr="00AE5A52" w:rsidRDefault="00FD7A1C">
      <w:pPr>
        <w:pBdr>
          <w:top w:val="nil"/>
          <w:left w:val="nil"/>
          <w:bottom w:val="nil"/>
          <w:right w:val="nil"/>
          <w:between w:val="nil"/>
        </w:pBdr>
        <w:spacing w:before="120"/>
        <w:jc w:val="both"/>
        <w:rPr>
          <w:color w:val="000000"/>
          <w:sz w:val="22"/>
          <w:szCs w:val="22"/>
          <w:lang w:val="en-GB"/>
        </w:rPr>
      </w:pPr>
      <w:r w:rsidRPr="00AE5A52">
        <w:rPr>
          <w:color w:val="000000"/>
          <w:sz w:val="22"/>
          <w:szCs w:val="22"/>
          <w:lang w:val="en-GB"/>
        </w:rPr>
        <w:t>If the Procuring Entity determines that there are grounds for the exclusion of the subcontractor, it shall request the economic operator to replace that subcontractor within a reasonable time, not less than five days.</w:t>
      </w:r>
    </w:p>
    <w:p w14:paraId="39819F9A" w14:textId="77777777" w:rsidR="00064BFA" w:rsidRPr="00AE5A52" w:rsidRDefault="00FD7A1C">
      <w:pPr>
        <w:numPr>
          <w:ilvl w:val="1"/>
          <w:numId w:val="12"/>
        </w:numPr>
        <w:pBdr>
          <w:top w:val="nil"/>
          <w:left w:val="nil"/>
          <w:bottom w:val="nil"/>
          <w:right w:val="nil"/>
          <w:between w:val="nil"/>
        </w:pBdr>
        <w:spacing w:before="120"/>
        <w:jc w:val="both"/>
        <w:rPr>
          <w:b/>
          <w:color w:val="000000"/>
          <w:sz w:val="22"/>
          <w:szCs w:val="22"/>
          <w:lang w:val="en-GB"/>
        </w:rPr>
      </w:pPr>
      <w:bookmarkStart w:id="58" w:name="_3tbugp1" w:colFirst="0" w:colLast="0"/>
      <w:bookmarkEnd w:id="58"/>
      <w:r w:rsidRPr="00AE5A52">
        <w:rPr>
          <w:b/>
          <w:bCs/>
          <w:color w:val="000000"/>
          <w:sz w:val="22"/>
          <w:szCs w:val="22"/>
          <w:lang w:val="en-GB"/>
        </w:rPr>
        <w:t xml:space="preserve"> Data on appointed subcontractors  </w:t>
      </w:r>
    </w:p>
    <w:p w14:paraId="3CD4A432" w14:textId="77777777" w:rsidR="00064BFA" w:rsidRPr="00AE5A52" w:rsidRDefault="00FD7A1C">
      <w:pPr>
        <w:pBdr>
          <w:top w:val="nil"/>
          <w:left w:val="nil"/>
          <w:bottom w:val="nil"/>
          <w:right w:val="nil"/>
          <w:between w:val="nil"/>
        </w:pBdr>
        <w:spacing w:before="120"/>
        <w:jc w:val="both"/>
        <w:rPr>
          <w:color w:val="000000"/>
          <w:sz w:val="22"/>
          <w:szCs w:val="22"/>
          <w:lang w:val="en-GB"/>
        </w:rPr>
      </w:pPr>
      <w:r w:rsidRPr="00AE5A52">
        <w:rPr>
          <w:color w:val="000000"/>
          <w:sz w:val="22"/>
          <w:szCs w:val="22"/>
          <w:lang w:val="en-GB"/>
        </w:rPr>
        <w:t>The economic operator that intends to subcontract a part of the public procurement contract shall be obliged, within the tender, to:</w:t>
      </w:r>
    </w:p>
    <w:p w14:paraId="44ABF66B"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1. indicate which part of the contract it intends to subcontract (subject or quantity, value or percentage)</w:t>
      </w:r>
    </w:p>
    <w:p w14:paraId="14194210"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2. provide information on the subcontractors (name or company, registered office, Tax No. (</w:t>
      </w:r>
      <w:r w:rsidRPr="00AE5A52">
        <w:rPr>
          <w:i/>
          <w:iCs/>
          <w:color w:val="000000"/>
          <w:sz w:val="22"/>
          <w:szCs w:val="22"/>
          <w:lang w:val="en-GB"/>
        </w:rPr>
        <w:t>OIB</w:t>
      </w:r>
      <w:r w:rsidRPr="00AE5A52">
        <w:rPr>
          <w:color w:val="000000"/>
          <w:sz w:val="22"/>
          <w:szCs w:val="22"/>
          <w:lang w:val="en-GB"/>
        </w:rPr>
        <w:t>) or national identification number, account number, legal representatives of subcontractors)</w:t>
      </w:r>
    </w:p>
    <w:p w14:paraId="28081577"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3. submit the European Single Procurement Document for the subcontractor.</w:t>
      </w:r>
    </w:p>
    <w:p w14:paraId="592C2BCE"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If the economic operator has subcontracted part of the public procurement contract, the data referred to in Article 222 (1), points 1 and 2 of the PPA 2016 must be specified in the public procurement contract.</w:t>
      </w:r>
    </w:p>
    <w:p w14:paraId="0E9952CF" w14:textId="77777777" w:rsidR="00064BFA" w:rsidRPr="00AE5A52" w:rsidRDefault="00064BFA">
      <w:pPr>
        <w:pBdr>
          <w:top w:val="nil"/>
          <w:left w:val="nil"/>
          <w:bottom w:val="nil"/>
          <w:right w:val="nil"/>
          <w:between w:val="nil"/>
        </w:pBdr>
        <w:spacing w:before="120"/>
        <w:jc w:val="both"/>
        <w:rPr>
          <w:color w:val="000000"/>
          <w:sz w:val="22"/>
          <w:szCs w:val="22"/>
          <w:lang w:val="en-GB"/>
        </w:rPr>
      </w:pPr>
    </w:p>
    <w:p w14:paraId="2B0A81ED" w14:textId="77777777" w:rsidR="00064BFA" w:rsidRPr="00AE5A52" w:rsidRDefault="00FD7A1C">
      <w:pPr>
        <w:numPr>
          <w:ilvl w:val="1"/>
          <w:numId w:val="12"/>
        </w:numPr>
        <w:pBdr>
          <w:top w:val="nil"/>
          <w:left w:val="nil"/>
          <w:bottom w:val="nil"/>
          <w:right w:val="nil"/>
          <w:between w:val="nil"/>
        </w:pBdr>
        <w:spacing w:before="120"/>
        <w:jc w:val="both"/>
        <w:rPr>
          <w:b/>
          <w:color w:val="000000"/>
          <w:sz w:val="22"/>
          <w:szCs w:val="22"/>
          <w:lang w:val="en-GB"/>
        </w:rPr>
      </w:pPr>
      <w:bookmarkStart w:id="59" w:name="_28h4qwu" w:colFirst="0" w:colLast="0"/>
      <w:bookmarkEnd w:id="59"/>
      <w:r w:rsidRPr="00AE5A52">
        <w:rPr>
          <w:b/>
          <w:bCs/>
          <w:color w:val="000000"/>
          <w:sz w:val="22"/>
          <w:szCs w:val="22"/>
          <w:lang w:val="en-GB"/>
        </w:rPr>
        <w:t xml:space="preserve">Payment to subcontractors   </w:t>
      </w:r>
    </w:p>
    <w:p w14:paraId="4D2739D0"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The Procuring Entity shall pay the subcontractor directly for the part of the contract performed by it, unless this is not applicable for justified reasons related to the nature of the contract or specific conditions of its performance, provided that those reasons were stated and substantiated in the procurement documents or the contractor has demonstrated that the obligations to the subcontractor for that part of the contract have already been settled.</w:t>
      </w:r>
    </w:p>
    <w:p w14:paraId="74E1BCCC" w14:textId="77777777" w:rsidR="00064BFA" w:rsidRPr="00AE5A52" w:rsidRDefault="00FD7A1C">
      <w:pPr>
        <w:pBdr>
          <w:top w:val="nil"/>
          <w:left w:val="nil"/>
          <w:bottom w:val="nil"/>
          <w:right w:val="nil"/>
          <w:between w:val="nil"/>
        </w:pBdr>
        <w:spacing w:before="280"/>
        <w:jc w:val="both"/>
        <w:rPr>
          <w:color w:val="000000"/>
          <w:sz w:val="22"/>
          <w:szCs w:val="22"/>
          <w:lang w:val="en-GB"/>
        </w:rPr>
      </w:pPr>
      <w:r w:rsidRPr="00AE5A52">
        <w:rPr>
          <w:color w:val="000000"/>
          <w:sz w:val="22"/>
          <w:szCs w:val="22"/>
          <w:lang w:val="en-GB"/>
        </w:rPr>
        <w:t>The contractor shall attach to its invoice or situation the invoices or situations of its subcontractors that it has previously confirmed.</w:t>
      </w:r>
    </w:p>
    <w:p w14:paraId="1314CEF4" w14:textId="77777777" w:rsidR="00064BFA" w:rsidRPr="00AE5A52" w:rsidRDefault="00064BFA">
      <w:pPr>
        <w:pBdr>
          <w:top w:val="nil"/>
          <w:left w:val="nil"/>
          <w:bottom w:val="nil"/>
          <w:right w:val="nil"/>
          <w:between w:val="nil"/>
        </w:pBdr>
        <w:ind w:left="624" w:hanging="624"/>
        <w:jc w:val="both"/>
        <w:rPr>
          <w:b/>
          <w:color w:val="000000"/>
          <w:sz w:val="22"/>
          <w:szCs w:val="22"/>
          <w:lang w:val="en-GB"/>
        </w:rPr>
      </w:pPr>
      <w:bookmarkStart w:id="60" w:name="_nmf14n" w:colFirst="0" w:colLast="0"/>
      <w:bookmarkEnd w:id="60"/>
    </w:p>
    <w:p w14:paraId="20542F66" w14:textId="77777777" w:rsidR="00064BFA" w:rsidRPr="00AE5A52" w:rsidRDefault="00FD7A1C">
      <w:pPr>
        <w:pStyle w:val="Heading1"/>
        <w:rPr>
          <w:sz w:val="22"/>
          <w:szCs w:val="22"/>
          <w:lang w:val="en-GB"/>
        </w:rPr>
      </w:pPr>
      <w:bookmarkStart w:id="61" w:name="_2lwamvv" w:colFirst="0" w:colLast="0"/>
      <w:bookmarkEnd w:id="61"/>
      <w:r w:rsidRPr="00AE5A52">
        <w:rPr>
          <w:bCs/>
          <w:sz w:val="22"/>
          <w:szCs w:val="22"/>
          <w:lang w:val="en-GB"/>
        </w:rPr>
        <w:t>7.6 Date, time and place of submission of tenders and the public opening of tenders</w:t>
      </w:r>
    </w:p>
    <w:p w14:paraId="58AB1DD7" w14:textId="77777777" w:rsidR="00064BFA" w:rsidRPr="00AE5A52" w:rsidRDefault="00FD7A1C">
      <w:pPr>
        <w:ind w:right="141"/>
        <w:jc w:val="both"/>
        <w:rPr>
          <w:sz w:val="22"/>
          <w:szCs w:val="22"/>
          <w:lang w:val="en-GB"/>
        </w:rPr>
      </w:pPr>
      <w:r w:rsidRPr="00AE5A52">
        <w:rPr>
          <w:sz w:val="22"/>
          <w:szCs w:val="22"/>
          <w:lang w:val="en-GB"/>
        </w:rPr>
        <w:t>The tenderer must submit its electronic tender by submitting it to the Electronic Public Procurement Classifieds of the Republic of Croatia</w:t>
      </w:r>
      <w:r w:rsidRPr="00727787">
        <w:rPr>
          <w:sz w:val="22"/>
          <w:szCs w:val="22"/>
          <w:lang w:val="en-GB"/>
        </w:rPr>
        <w:t xml:space="preserve">, no later </w:t>
      </w:r>
      <w:r w:rsidRPr="00727787">
        <w:rPr>
          <w:b/>
          <w:bCs/>
          <w:sz w:val="22"/>
          <w:szCs w:val="22"/>
          <w:lang w:val="en-GB"/>
        </w:rPr>
        <w:t>than</w:t>
      </w:r>
    </w:p>
    <w:p w14:paraId="37A4AD61" w14:textId="77777777" w:rsidR="00064BFA" w:rsidRPr="00AE5A52" w:rsidRDefault="00064BFA">
      <w:pPr>
        <w:ind w:right="141"/>
        <w:jc w:val="both"/>
        <w:rPr>
          <w:b/>
          <w:sz w:val="22"/>
          <w:szCs w:val="22"/>
          <w:lang w:val="en-GB"/>
        </w:rPr>
      </w:pPr>
    </w:p>
    <w:p w14:paraId="439C27C6" w14:textId="04216A70" w:rsidR="00064BFA" w:rsidRPr="00AE5A52" w:rsidRDefault="008450BF">
      <w:pPr>
        <w:pBdr>
          <w:top w:val="single" w:sz="4" w:space="1" w:color="000000"/>
          <w:left w:val="single" w:sz="4" w:space="4" w:color="000000"/>
          <w:bottom w:val="single" w:sz="4" w:space="1" w:color="000000"/>
          <w:right w:val="single" w:sz="4" w:space="4" w:color="000000"/>
        </w:pBdr>
        <w:shd w:val="clear" w:color="auto" w:fill="FFC000"/>
        <w:spacing w:after="120"/>
        <w:jc w:val="center"/>
        <w:rPr>
          <w:b/>
          <w:sz w:val="22"/>
          <w:szCs w:val="22"/>
          <w:lang w:val="en-GB"/>
        </w:rPr>
      </w:pPr>
      <w:r w:rsidRPr="008450BF">
        <w:rPr>
          <w:b/>
          <w:bCs/>
          <w:sz w:val="22"/>
          <w:szCs w:val="22"/>
          <w:lang w:val="en-GB"/>
        </w:rPr>
        <w:t>November 10</w:t>
      </w:r>
      <w:r w:rsidRPr="008450BF">
        <w:rPr>
          <w:b/>
          <w:bCs/>
          <w:sz w:val="22"/>
          <w:szCs w:val="22"/>
          <w:vertAlign w:val="superscript"/>
          <w:lang w:val="en-GB"/>
        </w:rPr>
        <w:t>th</w:t>
      </w:r>
      <w:r w:rsidR="0015372F">
        <w:rPr>
          <w:b/>
          <w:bCs/>
          <w:sz w:val="22"/>
          <w:szCs w:val="22"/>
          <w:vertAlign w:val="superscript"/>
          <w:lang w:val="en-GB"/>
        </w:rPr>
        <w:t xml:space="preserve"> </w:t>
      </w:r>
      <w:r w:rsidRPr="008450BF">
        <w:rPr>
          <w:b/>
          <w:bCs/>
          <w:sz w:val="22"/>
          <w:szCs w:val="22"/>
          <w:lang w:val="en-GB"/>
        </w:rPr>
        <w:t xml:space="preserve">2023 </w:t>
      </w:r>
      <w:r w:rsidR="00625332" w:rsidRPr="008450BF">
        <w:rPr>
          <w:b/>
          <w:bCs/>
          <w:sz w:val="22"/>
          <w:szCs w:val="22"/>
          <w:lang w:val="en-GB"/>
        </w:rPr>
        <w:t xml:space="preserve">by </w:t>
      </w:r>
      <w:r w:rsidRPr="008450BF">
        <w:rPr>
          <w:b/>
          <w:bCs/>
          <w:sz w:val="22"/>
          <w:szCs w:val="22"/>
          <w:lang w:val="en-GB"/>
        </w:rPr>
        <w:t>10</w:t>
      </w:r>
      <w:r w:rsidR="00CE2618" w:rsidRPr="008450BF">
        <w:rPr>
          <w:b/>
          <w:bCs/>
          <w:sz w:val="22"/>
          <w:szCs w:val="22"/>
          <w:lang w:val="en-GB"/>
        </w:rPr>
        <w:t>:</w:t>
      </w:r>
      <w:r w:rsidRPr="008450BF">
        <w:rPr>
          <w:b/>
          <w:bCs/>
          <w:sz w:val="22"/>
          <w:szCs w:val="22"/>
          <w:lang w:val="en-GB"/>
        </w:rPr>
        <w:t>00</w:t>
      </w:r>
      <w:r>
        <w:rPr>
          <w:b/>
          <w:bCs/>
          <w:sz w:val="22"/>
          <w:szCs w:val="22"/>
          <w:lang w:val="en-GB"/>
        </w:rPr>
        <w:t xml:space="preserve"> AM CET (</w:t>
      </w:r>
      <w:r w:rsidRPr="008450BF">
        <w:rPr>
          <w:b/>
          <w:bCs/>
          <w:sz w:val="22"/>
          <w:szCs w:val="22"/>
          <w:lang w:val="en-GB"/>
        </w:rPr>
        <w:t>GMT +02:00</w:t>
      </w:r>
      <w:r>
        <w:rPr>
          <w:b/>
          <w:bCs/>
          <w:sz w:val="22"/>
          <w:szCs w:val="22"/>
          <w:lang w:val="en-GB"/>
        </w:rPr>
        <w:t>)</w:t>
      </w:r>
    </w:p>
    <w:p w14:paraId="58AE9FFC" w14:textId="0BFA0D1F" w:rsidR="00064BFA" w:rsidRPr="00AE5A52" w:rsidRDefault="00FD7A1C">
      <w:pPr>
        <w:spacing w:after="120"/>
        <w:ind w:right="-142"/>
        <w:jc w:val="both"/>
        <w:rPr>
          <w:b/>
          <w:color w:val="000000"/>
          <w:sz w:val="22"/>
          <w:szCs w:val="22"/>
          <w:lang w:val="en-GB"/>
        </w:rPr>
      </w:pPr>
      <w:r w:rsidRPr="00AE5A52">
        <w:rPr>
          <w:b/>
          <w:bCs/>
          <w:sz w:val="22"/>
          <w:szCs w:val="22"/>
          <w:lang w:val="en-GB"/>
        </w:rPr>
        <w:lastRenderedPageBreak/>
        <w:t>when the public opening of t</w:t>
      </w:r>
      <w:r w:rsidRPr="00AE5A52">
        <w:rPr>
          <w:b/>
          <w:bCs/>
          <w:color w:val="000000"/>
          <w:sz w:val="22"/>
          <w:szCs w:val="22"/>
          <w:lang w:val="en-GB"/>
        </w:rPr>
        <w:t>enders at the following address will also begin:</w:t>
      </w:r>
    </w:p>
    <w:p w14:paraId="76756FDF" w14:textId="209E17B2" w:rsidR="00625332" w:rsidRPr="00AE5A52" w:rsidRDefault="00907300" w:rsidP="00CE2618">
      <w:pPr>
        <w:pBdr>
          <w:top w:val="single" w:sz="4" w:space="1" w:color="000000"/>
          <w:left w:val="single" w:sz="4" w:space="4" w:color="000000"/>
          <w:bottom w:val="single" w:sz="4" w:space="1" w:color="000000"/>
          <w:right w:val="single" w:sz="4" w:space="4" w:color="000000"/>
        </w:pBdr>
        <w:shd w:val="clear" w:color="auto" w:fill="FFC000"/>
        <w:spacing w:after="120"/>
        <w:jc w:val="center"/>
        <w:rPr>
          <w:b/>
          <w:sz w:val="22"/>
          <w:szCs w:val="22"/>
          <w:lang w:val="en-GB"/>
        </w:rPr>
      </w:pPr>
      <w:r>
        <w:rPr>
          <w:b/>
          <w:sz w:val="22"/>
          <w:szCs w:val="22"/>
          <w:lang w:val="en-GB"/>
        </w:rPr>
        <w:t>Miramarska cesta 36, 10 000 Zagreb</w:t>
      </w:r>
    </w:p>
    <w:p w14:paraId="1251BC58" w14:textId="77777777" w:rsidR="00064BFA" w:rsidRPr="00AE5A52" w:rsidRDefault="00FD7A1C">
      <w:pPr>
        <w:spacing w:after="120"/>
        <w:jc w:val="both"/>
        <w:rPr>
          <w:sz w:val="22"/>
          <w:szCs w:val="22"/>
          <w:lang w:val="en-GB"/>
        </w:rPr>
      </w:pPr>
      <w:r w:rsidRPr="00AE5A52">
        <w:rPr>
          <w:sz w:val="22"/>
          <w:szCs w:val="22"/>
          <w:lang w:val="en-GB"/>
        </w:rPr>
        <w:t>Pursuant to Article 282(8) of the PPA 2016, the right of active participation in the public opening of tenders shall be held only by members of the Public Procurement Expert Panel and by the authorised representatives of the tenderers.</w:t>
      </w:r>
    </w:p>
    <w:p w14:paraId="64B33909" w14:textId="77777777" w:rsidR="00064BFA" w:rsidRPr="00AE5A52" w:rsidRDefault="00FD7A1C">
      <w:pPr>
        <w:spacing w:after="120"/>
        <w:jc w:val="both"/>
        <w:rPr>
          <w:sz w:val="22"/>
          <w:szCs w:val="22"/>
          <w:lang w:val="en-GB"/>
        </w:rPr>
      </w:pPr>
      <w:r w:rsidRPr="00AE5A52">
        <w:rPr>
          <w:sz w:val="22"/>
          <w:szCs w:val="22"/>
          <w:lang w:val="en-GB"/>
        </w:rPr>
        <w:t xml:space="preserve">The authorised representatives of the tenderers shall submit their written authorisation to the members of the Expert Panel immediately before the public opening of tenders. The authorisation shall be signed by the authorised person of the tenderer and stamped, and in case the authorised person is present at the opening of the tenders, instead of the authorisation, it shall bring a copy of the registration/craft licence and a copy of an identification document or other document from which their representative capacity can be determined and shall submit them to the present members of the Expert Panel. </w:t>
      </w:r>
    </w:p>
    <w:p w14:paraId="4A9FE988" w14:textId="77777777" w:rsidR="00064BFA" w:rsidRPr="00AE5A52" w:rsidRDefault="00064BFA">
      <w:pPr>
        <w:jc w:val="both"/>
        <w:rPr>
          <w:sz w:val="22"/>
          <w:szCs w:val="22"/>
          <w:lang w:val="en-GB"/>
        </w:rPr>
      </w:pPr>
    </w:p>
    <w:p w14:paraId="73CEE962" w14:textId="77777777" w:rsidR="00064BFA" w:rsidRPr="00AE5A52" w:rsidRDefault="00FD7A1C" w:rsidP="00727787">
      <w:pPr>
        <w:pStyle w:val="Heading1"/>
        <w:rPr>
          <w:sz w:val="22"/>
          <w:szCs w:val="22"/>
          <w:lang w:val="en-GB"/>
        </w:rPr>
      </w:pPr>
      <w:bookmarkStart w:id="62" w:name="_111kx3o" w:colFirst="0" w:colLast="0"/>
      <w:bookmarkEnd w:id="62"/>
      <w:r w:rsidRPr="00AE5A52">
        <w:rPr>
          <w:bCs/>
          <w:sz w:val="22"/>
          <w:szCs w:val="22"/>
          <w:lang w:val="en-GB"/>
        </w:rPr>
        <w:t>7.8 Documents to be returned to the tenderers after the completion of the public procurement procedure</w:t>
      </w:r>
    </w:p>
    <w:p w14:paraId="63DC52C7" w14:textId="77777777" w:rsidR="00064BFA" w:rsidRPr="00AE5A52" w:rsidRDefault="00FD7A1C">
      <w:pPr>
        <w:spacing w:after="120"/>
        <w:jc w:val="both"/>
        <w:rPr>
          <w:sz w:val="22"/>
          <w:szCs w:val="22"/>
          <w:lang w:val="en-GB"/>
        </w:rPr>
      </w:pPr>
      <w:r w:rsidRPr="00AE5A52">
        <w:rPr>
          <w:sz w:val="22"/>
          <w:szCs w:val="22"/>
          <w:lang w:val="en-GB"/>
        </w:rPr>
        <w:t xml:space="preserve">All electronically submitted tenders will be stored by the EPPC RC in a way that enables the preservation of data integrity. </w:t>
      </w:r>
    </w:p>
    <w:p w14:paraId="16609801" w14:textId="77777777" w:rsidR="00064BFA" w:rsidRPr="00AE5A52" w:rsidRDefault="00FD7A1C">
      <w:pPr>
        <w:spacing w:after="120"/>
        <w:jc w:val="both"/>
        <w:rPr>
          <w:sz w:val="22"/>
          <w:szCs w:val="22"/>
          <w:lang w:val="en-GB"/>
        </w:rPr>
      </w:pPr>
      <w:r w:rsidRPr="00AE5A52">
        <w:rPr>
          <w:sz w:val="22"/>
          <w:szCs w:val="22"/>
          <w:lang w:val="en-GB"/>
        </w:rPr>
        <w:t>In case of the annulment of the public procurement procedure before the expiry of the deadline for the submission of tenders, the EPPC RC shall permanently disable access to tenders submitted by electronic means of communication, while the Procuring Entity shall return unopened any tenders, other documents or parts of tenders submitted by non-electronic means of communication.</w:t>
      </w:r>
    </w:p>
    <w:p w14:paraId="20795E27" w14:textId="77777777" w:rsidR="00064BFA" w:rsidRPr="00AE5A52" w:rsidRDefault="00FD7A1C">
      <w:pPr>
        <w:pStyle w:val="Heading1"/>
        <w:rPr>
          <w:sz w:val="22"/>
          <w:szCs w:val="22"/>
          <w:lang w:val="en-GB"/>
        </w:rPr>
      </w:pPr>
      <w:bookmarkStart w:id="63" w:name="_3l18frh" w:colFirst="0" w:colLast="0"/>
      <w:bookmarkEnd w:id="63"/>
      <w:r w:rsidRPr="00AE5A52">
        <w:rPr>
          <w:bCs/>
          <w:sz w:val="22"/>
          <w:szCs w:val="22"/>
          <w:lang w:val="en-GB"/>
        </w:rPr>
        <w:t>7.9 Specific conditions for the performance of contracts</w:t>
      </w:r>
    </w:p>
    <w:p w14:paraId="6B1DB5EA" w14:textId="77777777" w:rsidR="00064BFA" w:rsidRPr="00AE5A52" w:rsidRDefault="00FD7A1C">
      <w:pPr>
        <w:ind w:right="380"/>
        <w:jc w:val="both"/>
        <w:rPr>
          <w:sz w:val="22"/>
          <w:szCs w:val="22"/>
          <w:lang w:val="en-GB"/>
        </w:rPr>
      </w:pPr>
      <w:r w:rsidRPr="00AE5A52">
        <w:rPr>
          <w:sz w:val="22"/>
          <w:szCs w:val="22"/>
          <w:lang w:val="en-GB"/>
        </w:rPr>
        <w:t>Not applicable.</w:t>
      </w:r>
    </w:p>
    <w:p w14:paraId="6DD8B13D" w14:textId="77777777" w:rsidR="00064BFA" w:rsidRPr="00AE5A52" w:rsidRDefault="00064BFA">
      <w:pPr>
        <w:ind w:right="380"/>
        <w:jc w:val="both"/>
        <w:rPr>
          <w:sz w:val="22"/>
          <w:szCs w:val="22"/>
          <w:lang w:val="en-GB"/>
        </w:rPr>
      </w:pPr>
    </w:p>
    <w:p w14:paraId="2D146C45" w14:textId="77777777" w:rsidR="00064BFA" w:rsidRPr="00AE5A52" w:rsidRDefault="00FD7A1C">
      <w:pPr>
        <w:pStyle w:val="Heading1"/>
        <w:rPr>
          <w:sz w:val="22"/>
          <w:szCs w:val="22"/>
          <w:lang w:val="en-GB"/>
        </w:rPr>
      </w:pPr>
      <w:bookmarkStart w:id="64" w:name="_206ipza" w:colFirst="0" w:colLast="0"/>
      <w:bookmarkEnd w:id="64"/>
      <w:r w:rsidRPr="00AE5A52">
        <w:rPr>
          <w:bCs/>
          <w:sz w:val="22"/>
          <w:szCs w:val="22"/>
          <w:lang w:val="en-GB"/>
        </w:rPr>
        <w:t>7.10 Indication of the application of commercial practices (trade customs)</w:t>
      </w:r>
    </w:p>
    <w:p w14:paraId="038A5755" w14:textId="77777777" w:rsidR="00064BFA" w:rsidRPr="00AE5A52" w:rsidRDefault="00FD7A1C">
      <w:pPr>
        <w:spacing w:after="240"/>
        <w:jc w:val="both"/>
        <w:rPr>
          <w:sz w:val="22"/>
          <w:szCs w:val="22"/>
          <w:lang w:val="en-GB"/>
        </w:rPr>
      </w:pPr>
      <w:r w:rsidRPr="00AE5A52">
        <w:rPr>
          <w:sz w:val="22"/>
          <w:szCs w:val="22"/>
          <w:lang w:val="en-GB"/>
        </w:rPr>
        <w:t>Not applicable.</w:t>
      </w:r>
    </w:p>
    <w:p w14:paraId="6D44F732" w14:textId="77777777" w:rsidR="00064BFA" w:rsidRPr="00AE5A52" w:rsidRDefault="00FD7A1C">
      <w:pPr>
        <w:pStyle w:val="Heading1"/>
        <w:rPr>
          <w:sz w:val="22"/>
          <w:szCs w:val="22"/>
          <w:lang w:val="en-GB"/>
        </w:rPr>
      </w:pPr>
      <w:bookmarkStart w:id="65" w:name="_4k668n3" w:colFirst="0" w:colLast="0"/>
      <w:bookmarkEnd w:id="65"/>
      <w:r w:rsidRPr="00AE5A52">
        <w:rPr>
          <w:bCs/>
          <w:sz w:val="22"/>
          <w:szCs w:val="22"/>
          <w:lang w:val="en-GB"/>
        </w:rPr>
        <w:t>7.11 Deadline for making a decision on selection and/or annulment</w:t>
      </w:r>
    </w:p>
    <w:p w14:paraId="09CC3686" w14:textId="77777777" w:rsidR="00064BFA" w:rsidRPr="00AE5A52" w:rsidRDefault="00FD7A1C">
      <w:pPr>
        <w:tabs>
          <w:tab w:val="left" w:pos="8505"/>
        </w:tabs>
        <w:spacing w:after="120"/>
        <w:jc w:val="both"/>
        <w:rPr>
          <w:sz w:val="22"/>
          <w:szCs w:val="22"/>
          <w:lang w:val="en-GB"/>
        </w:rPr>
      </w:pPr>
      <w:r w:rsidRPr="00AE5A52">
        <w:rPr>
          <w:sz w:val="22"/>
          <w:szCs w:val="22"/>
          <w:lang w:val="en-GB"/>
        </w:rPr>
        <w:t>Based on the established facts and circumstances in the public procurement procedure, the Procuring Entity shall make a decision on the selection or, if there are grounds for the annulment of the public procurement procedure referred to in Article 298 of the PPL 2016, a decision on annulment.</w:t>
      </w:r>
    </w:p>
    <w:p w14:paraId="7A5461CE" w14:textId="77777777" w:rsidR="00064BFA" w:rsidRPr="00AE5A52" w:rsidRDefault="00FD7A1C">
      <w:pPr>
        <w:tabs>
          <w:tab w:val="left" w:pos="8505"/>
        </w:tabs>
        <w:spacing w:after="120"/>
        <w:jc w:val="both"/>
        <w:rPr>
          <w:sz w:val="22"/>
          <w:szCs w:val="22"/>
          <w:lang w:val="en-GB"/>
        </w:rPr>
      </w:pPr>
      <w:r w:rsidRPr="00AE5A52">
        <w:rPr>
          <w:sz w:val="22"/>
          <w:szCs w:val="22"/>
          <w:lang w:val="en-GB"/>
        </w:rPr>
        <w:t xml:space="preserve">The decision on selection or the decision on the annulment of the public procurement procedure with a copy of the review and evaluation report, the Procuring Entity shall deliver to participants through the EPPC RC.  </w:t>
      </w:r>
    </w:p>
    <w:p w14:paraId="30BB006A" w14:textId="110BB695" w:rsidR="0015372F" w:rsidRDefault="00FD7A1C" w:rsidP="0015372F">
      <w:pPr>
        <w:tabs>
          <w:tab w:val="left" w:pos="8505"/>
        </w:tabs>
        <w:spacing w:after="120"/>
        <w:jc w:val="both"/>
        <w:rPr>
          <w:bCs/>
          <w:sz w:val="22"/>
          <w:szCs w:val="22"/>
          <w:lang w:val="en-GB"/>
        </w:rPr>
      </w:pPr>
      <w:r w:rsidRPr="00AE5A52">
        <w:rPr>
          <w:sz w:val="22"/>
          <w:szCs w:val="22"/>
          <w:lang w:val="en-GB"/>
        </w:rPr>
        <w:t xml:space="preserve">The deadline for making a decision on selection or a decision on the annulment of the public procurement procedure is </w:t>
      </w:r>
      <w:r w:rsidRPr="00AE5A52">
        <w:rPr>
          <w:b/>
          <w:bCs/>
          <w:sz w:val="22"/>
          <w:szCs w:val="22"/>
          <w:lang w:val="en-GB"/>
        </w:rPr>
        <w:t>30 (thirty) days</w:t>
      </w:r>
      <w:r w:rsidRPr="00AE5A52">
        <w:rPr>
          <w:sz w:val="22"/>
          <w:szCs w:val="22"/>
          <w:lang w:val="en-GB"/>
        </w:rPr>
        <w:t xml:space="preserve"> from the expiry of the deadline for the submission of tenders. </w:t>
      </w:r>
    </w:p>
    <w:p w14:paraId="7D504E9E" w14:textId="0C68EF8F" w:rsidR="00064BFA" w:rsidRDefault="00FD7A1C">
      <w:pPr>
        <w:pStyle w:val="Heading1"/>
        <w:rPr>
          <w:bCs/>
          <w:sz w:val="22"/>
          <w:szCs w:val="22"/>
          <w:lang w:val="en-GB"/>
        </w:rPr>
      </w:pPr>
      <w:r w:rsidRPr="00AE5A52">
        <w:rPr>
          <w:bCs/>
          <w:sz w:val="22"/>
          <w:szCs w:val="22"/>
          <w:lang w:val="en-GB"/>
        </w:rPr>
        <w:t>7.12 Deadline, method and conditions of payment</w:t>
      </w:r>
    </w:p>
    <w:p w14:paraId="3999FDD5" w14:textId="4FF8DA98" w:rsidR="00907300" w:rsidRPr="00907300" w:rsidRDefault="00907300" w:rsidP="00907300">
      <w:pPr>
        <w:pStyle w:val="Heading1"/>
        <w:rPr>
          <w:b w:val="0"/>
          <w:sz w:val="22"/>
          <w:szCs w:val="22"/>
          <w:lang w:val="en-GB"/>
        </w:rPr>
      </w:pPr>
      <w:bookmarkStart w:id="66" w:name="_2zbgiuw" w:colFirst="0" w:colLast="0"/>
      <w:bookmarkEnd w:id="66"/>
      <w:r w:rsidRPr="00907300">
        <w:rPr>
          <w:b w:val="0"/>
          <w:sz w:val="22"/>
          <w:szCs w:val="22"/>
          <w:lang w:val="en-GB"/>
        </w:rPr>
        <w:t>The Contract will be made in US dollars</w:t>
      </w:r>
      <w:r w:rsidR="00D4161F">
        <w:rPr>
          <w:b w:val="0"/>
          <w:sz w:val="22"/>
          <w:szCs w:val="22"/>
          <w:lang w:val="en-GB"/>
        </w:rPr>
        <w:t xml:space="preserve"> (USD)</w:t>
      </w:r>
      <w:r w:rsidRPr="00907300">
        <w:rPr>
          <w:b w:val="0"/>
          <w:sz w:val="22"/>
          <w:szCs w:val="22"/>
          <w:lang w:val="en-GB"/>
        </w:rPr>
        <w:t xml:space="preserve"> currency.</w:t>
      </w:r>
    </w:p>
    <w:p w14:paraId="63ABB5B5" w14:textId="77777777" w:rsidR="00907300" w:rsidRPr="00907300" w:rsidRDefault="00907300" w:rsidP="00907300">
      <w:pPr>
        <w:pStyle w:val="Heading1"/>
        <w:rPr>
          <w:b w:val="0"/>
          <w:sz w:val="22"/>
          <w:szCs w:val="22"/>
          <w:lang w:val="en-GB"/>
        </w:rPr>
      </w:pPr>
      <w:r w:rsidRPr="00907300">
        <w:rPr>
          <w:b w:val="0"/>
          <w:sz w:val="22"/>
          <w:szCs w:val="22"/>
          <w:lang w:val="en-GB"/>
        </w:rPr>
        <w:t>The Client shall make payment/s to the selected Tenderer upon the submission of the deliverable/s and its validation by PAP/RAC.</w:t>
      </w:r>
    </w:p>
    <w:p w14:paraId="4D66DF15" w14:textId="77777777" w:rsidR="00907300" w:rsidRPr="00907300" w:rsidRDefault="00907300" w:rsidP="00907300">
      <w:pPr>
        <w:pStyle w:val="Heading1"/>
        <w:rPr>
          <w:b w:val="0"/>
          <w:sz w:val="22"/>
          <w:szCs w:val="22"/>
          <w:lang w:val="en-GB"/>
        </w:rPr>
      </w:pPr>
      <w:r w:rsidRPr="00907300">
        <w:rPr>
          <w:b w:val="0"/>
          <w:sz w:val="22"/>
          <w:szCs w:val="22"/>
          <w:lang w:val="en-GB"/>
        </w:rPr>
        <w:t>The Client shall make the payment to the selected Tenderer in four instalments i.e.:</w:t>
      </w:r>
    </w:p>
    <w:p w14:paraId="7E890BE8" w14:textId="77777777" w:rsidR="00907300" w:rsidRPr="00907300" w:rsidRDefault="00907300" w:rsidP="00907300">
      <w:pPr>
        <w:pStyle w:val="Heading1"/>
        <w:rPr>
          <w:b w:val="0"/>
          <w:sz w:val="22"/>
          <w:szCs w:val="22"/>
          <w:lang w:val="en-GB"/>
        </w:rPr>
      </w:pPr>
      <w:r w:rsidRPr="00907300">
        <w:rPr>
          <w:b w:val="0"/>
          <w:sz w:val="22"/>
          <w:szCs w:val="22"/>
          <w:lang w:val="en-GB"/>
        </w:rPr>
        <w:t>•</w:t>
      </w:r>
      <w:r w:rsidRPr="00907300">
        <w:rPr>
          <w:b w:val="0"/>
          <w:sz w:val="22"/>
          <w:szCs w:val="22"/>
          <w:lang w:val="en-GB"/>
        </w:rPr>
        <w:tab/>
        <w:t>30% upon submission and clearance by PAP/RAC of all the WP1 deliverables and deliverables 4.1.1; 4.1.2, and 4.1.3.</w:t>
      </w:r>
    </w:p>
    <w:p w14:paraId="6A9AB6F8" w14:textId="77777777" w:rsidR="00907300" w:rsidRPr="00907300" w:rsidRDefault="00907300" w:rsidP="00907300">
      <w:pPr>
        <w:pStyle w:val="Heading1"/>
        <w:rPr>
          <w:b w:val="0"/>
          <w:sz w:val="22"/>
          <w:szCs w:val="22"/>
          <w:lang w:val="en-GB"/>
        </w:rPr>
      </w:pPr>
      <w:r w:rsidRPr="00907300">
        <w:rPr>
          <w:b w:val="0"/>
          <w:sz w:val="22"/>
          <w:szCs w:val="22"/>
          <w:lang w:val="en-GB"/>
        </w:rPr>
        <w:t>•</w:t>
      </w:r>
      <w:r w:rsidRPr="00907300">
        <w:rPr>
          <w:b w:val="0"/>
          <w:sz w:val="22"/>
          <w:szCs w:val="22"/>
          <w:lang w:val="en-GB"/>
        </w:rPr>
        <w:tab/>
        <w:t>20% upon submission and clearance by PAP/RAC of the following deliverables: 2.1.1; 2.2.1; 2.2.2; 3.1.1; 3.1.2.</w:t>
      </w:r>
    </w:p>
    <w:p w14:paraId="4C6A3351" w14:textId="77777777" w:rsidR="00907300" w:rsidRPr="00907300" w:rsidRDefault="00907300" w:rsidP="00907300">
      <w:pPr>
        <w:pStyle w:val="Heading1"/>
        <w:rPr>
          <w:b w:val="0"/>
          <w:sz w:val="22"/>
          <w:szCs w:val="22"/>
          <w:lang w:val="en-GB"/>
        </w:rPr>
      </w:pPr>
      <w:r w:rsidRPr="00907300">
        <w:rPr>
          <w:b w:val="0"/>
          <w:sz w:val="22"/>
          <w:szCs w:val="22"/>
          <w:lang w:val="en-GB"/>
        </w:rPr>
        <w:t>•</w:t>
      </w:r>
      <w:r w:rsidRPr="00907300">
        <w:rPr>
          <w:b w:val="0"/>
          <w:sz w:val="22"/>
          <w:szCs w:val="22"/>
          <w:lang w:val="en-GB"/>
        </w:rPr>
        <w:tab/>
        <w:t>20% upon submission and clearance by PAP/RAC of the following deliverables: 2.1.2; 2.1.3; 2.2.3; 2.2.4; 3.1.3.</w:t>
      </w:r>
    </w:p>
    <w:p w14:paraId="213F817F" w14:textId="5B985691" w:rsidR="00907300" w:rsidRPr="00907300" w:rsidRDefault="00907300" w:rsidP="00907300">
      <w:pPr>
        <w:pStyle w:val="Heading1"/>
        <w:rPr>
          <w:b w:val="0"/>
          <w:sz w:val="22"/>
          <w:szCs w:val="22"/>
          <w:lang w:val="en-GB"/>
        </w:rPr>
      </w:pPr>
      <w:r w:rsidRPr="00907300">
        <w:rPr>
          <w:b w:val="0"/>
          <w:sz w:val="22"/>
          <w:szCs w:val="22"/>
          <w:lang w:val="en-GB"/>
        </w:rPr>
        <w:t>•</w:t>
      </w:r>
      <w:r w:rsidRPr="00907300">
        <w:rPr>
          <w:b w:val="0"/>
          <w:sz w:val="22"/>
          <w:szCs w:val="22"/>
          <w:lang w:val="en-GB"/>
        </w:rPr>
        <w:tab/>
        <w:t>30% upon submission and clearance by PAP/RAC of the following deliverables: 4.2.1; 4.2.2</w:t>
      </w:r>
      <w:r w:rsidR="00BB696A">
        <w:rPr>
          <w:b w:val="0"/>
          <w:sz w:val="22"/>
          <w:szCs w:val="22"/>
          <w:lang w:val="en-GB"/>
        </w:rPr>
        <w:t>;</w:t>
      </w:r>
      <w:r w:rsidRPr="00907300">
        <w:rPr>
          <w:b w:val="0"/>
          <w:sz w:val="22"/>
          <w:szCs w:val="22"/>
          <w:lang w:val="en-GB"/>
        </w:rPr>
        <w:t xml:space="preserve"> 4.2.3, and all deliverables of the WP 5.</w:t>
      </w:r>
    </w:p>
    <w:p w14:paraId="486E4950" w14:textId="1C579B2A" w:rsidR="00907300" w:rsidRPr="00907300" w:rsidRDefault="00907300" w:rsidP="00907300">
      <w:pPr>
        <w:pStyle w:val="Heading1"/>
        <w:rPr>
          <w:b w:val="0"/>
          <w:sz w:val="22"/>
          <w:szCs w:val="22"/>
          <w:lang w:val="en-GB"/>
        </w:rPr>
      </w:pPr>
      <w:r w:rsidRPr="00907300">
        <w:rPr>
          <w:b w:val="0"/>
          <w:sz w:val="22"/>
          <w:szCs w:val="22"/>
          <w:lang w:val="en-GB"/>
        </w:rPr>
        <w:t>An advance payment by the Client is not permitted.</w:t>
      </w:r>
    </w:p>
    <w:p w14:paraId="291F8437" w14:textId="77777777" w:rsidR="00907300" w:rsidRDefault="00907300" w:rsidP="00907300">
      <w:pPr>
        <w:rPr>
          <w:lang w:val="en-GB"/>
        </w:rPr>
      </w:pPr>
    </w:p>
    <w:p w14:paraId="147CB670" w14:textId="08AF4ECA" w:rsidR="00064BFA" w:rsidRPr="00AE5A52" w:rsidRDefault="00FD7A1C">
      <w:pPr>
        <w:pStyle w:val="Heading1"/>
        <w:rPr>
          <w:sz w:val="22"/>
          <w:szCs w:val="22"/>
          <w:lang w:val="en-GB"/>
        </w:rPr>
      </w:pPr>
      <w:r w:rsidRPr="00AE5A52">
        <w:rPr>
          <w:bCs/>
          <w:sz w:val="22"/>
          <w:szCs w:val="22"/>
          <w:lang w:val="en-GB"/>
        </w:rPr>
        <w:lastRenderedPageBreak/>
        <w:t>7.13 Conditions and requirements to be met in accordance with specific regulations or professional rules</w:t>
      </w:r>
    </w:p>
    <w:p w14:paraId="0F6FA734" w14:textId="77777777" w:rsidR="00064BFA" w:rsidRPr="00AE5A52" w:rsidRDefault="00064BFA">
      <w:pPr>
        <w:jc w:val="both"/>
        <w:rPr>
          <w:color w:val="FF0000"/>
          <w:sz w:val="22"/>
          <w:szCs w:val="22"/>
          <w:lang w:val="en-GB"/>
        </w:rPr>
      </w:pPr>
    </w:p>
    <w:p w14:paraId="496E386D" w14:textId="77777777" w:rsidR="00064BFA" w:rsidRPr="00AE5A52" w:rsidRDefault="00FD7A1C">
      <w:pPr>
        <w:jc w:val="both"/>
        <w:rPr>
          <w:sz w:val="22"/>
          <w:szCs w:val="22"/>
          <w:lang w:val="en-GB"/>
        </w:rPr>
      </w:pPr>
      <w:r w:rsidRPr="00AE5A52">
        <w:rPr>
          <w:sz w:val="22"/>
          <w:szCs w:val="22"/>
          <w:lang w:val="en-GB"/>
        </w:rPr>
        <w:t>Not applicable.</w:t>
      </w:r>
    </w:p>
    <w:p w14:paraId="247792D4" w14:textId="77777777" w:rsidR="00064BFA" w:rsidRPr="00AE5A52" w:rsidRDefault="00064BFA">
      <w:pPr>
        <w:jc w:val="both"/>
        <w:rPr>
          <w:sz w:val="22"/>
          <w:szCs w:val="22"/>
          <w:lang w:val="en-GB"/>
        </w:rPr>
      </w:pPr>
    </w:p>
    <w:p w14:paraId="1A4891B4" w14:textId="77777777" w:rsidR="00064BFA" w:rsidRPr="00AE5A52" w:rsidRDefault="00FD7A1C">
      <w:pPr>
        <w:pStyle w:val="Heading1"/>
        <w:rPr>
          <w:sz w:val="22"/>
          <w:szCs w:val="22"/>
          <w:lang w:val="en-GB"/>
        </w:rPr>
      </w:pPr>
      <w:r w:rsidRPr="00AE5A52">
        <w:rPr>
          <w:bCs/>
          <w:sz w:val="22"/>
          <w:szCs w:val="22"/>
          <w:lang w:val="en-GB"/>
        </w:rPr>
        <w:t>7.14 Deadline for filing an appeal against the procurement documents and the name and address of the Appellate Body</w:t>
      </w:r>
    </w:p>
    <w:p w14:paraId="6D0A7331" w14:textId="77777777" w:rsidR="00064BFA" w:rsidRPr="00AE5A52" w:rsidRDefault="00064BFA">
      <w:pPr>
        <w:pBdr>
          <w:top w:val="nil"/>
          <w:left w:val="nil"/>
          <w:bottom w:val="nil"/>
          <w:right w:val="nil"/>
          <w:between w:val="nil"/>
        </w:pBdr>
        <w:jc w:val="both"/>
        <w:rPr>
          <w:color w:val="000000"/>
          <w:sz w:val="22"/>
          <w:szCs w:val="22"/>
          <w:lang w:val="en-GB"/>
        </w:rPr>
      </w:pPr>
    </w:p>
    <w:p w14:paraId="44F1FF9C" w14:textId="77777777" w:rsidR="00064BFA" w:rsidRPr="00AE5A52" w:rsidRDefault="00FD7A1C">
      <w:pPr>
        <w:jc w:val="both"/>
        <w:rPr>
          <w:sz w:val="22"/>
          <w:szCs w:val="22"/>
          <w:lang w:val="en-GB"/>
        </w:rPr>
      </w:pPr>
      <w:r w:rsidRPr="00AE5A52">
        <w:rPr>
          <w:sz w:val="22"/>
          <w:szCs w:val="22"/>
          <w:lang w:val="en-GB"/>
        </w:rPr>
        <w:t>The deadline for filing an appeal shall be 10 (ten) calendar days from the date of</w:t>
      </w:r>
    </w:p>
    <w:p w14:paraId="12E7D13A" w14:textId="77777777" w:rsidR="00064BFA" w:rsidRPr="00AE5A52" w:rsidRDefault="00064BFA">
      <w:pPr>
        <w:jc w:val="both"/>
        <w:rPr>
          <w:sz w:val="22"/>
          <w:szCs w:val="22"/>
          <w:lang w:val="en-GB"/>
        </w:rPr>
      </w:pPr>
    </w:p>
    <w:p w14:paraId="62525178" w14:textId="77777777" w:rsidR="00064BFA" w:rsidRPr="00AE5A52" w:rsidRDefault="00FD7A1C">
      <w:pPr>
        <w:numPr>
          <w:ilvl w:val="0"/>
          <w:numId w:val="19"/>
        </w:numPr>
        <w:jc w:val="both"/>
        <w:rPr>
          <w:sz w:val="22"/>
          <w:szCs w:val="22"/>
          <w:lang w:val="en-GB"/>
        </w:rPr>
      </w:pPr>
      <w:r w:rsidRPr="00AE5A52">
        <w:rPr>
          <w:sz w:val="22"/>
          <w:szCs w:val="22"/>
          <w:lang w:val="en-GB"/>
        </w:rPr>
        <w:t>publication of the call for competition, in relation to the content of the call or procurement documents,</w:t>
      </w:r>
    </w:p>
    <w:p w14:paraId="0B0C59AA" w14:textId="77777777" w:rsidR="00064BFA" w:rsidRPr="00AE5A52" w:rsidRDefault="00FD7A1C">
      <w:pPr>
        <w:numPr>
          <w:ilvl w:val="0"/>
          <w:numId w:val="19"/>
        </w:numPr>
        <w:jc w:val="both"/>
        <w:rPr>
          <w:sz w:val="22"/>
          <w:szCs w:val="22"/>
          <w:lang w:val="en-GB"/>
        </w:rPr>
      </w:pPr>
      <w:r w:rsidRPr="00AE5A52">
        <w:rPr>
          <w:sz w:val="22"/>
          <w:szCs w:val="22"/>
          <w:lang w:val="en-GB"/>
        </w:rPr>
        <w:t>the publication of a correction notice, in relation to the content of the correction,</w:t>
      </w:r>
    </w:p>
    <w:p w14:paraId="73D885E7" w14:textId="77777777" w:rsidR="00064BFA" w:rsidRPr="00AE5A52" w:rsidRDefault="00FD7A1C">
      <w:pPr>
        <w:numPr>
          <w:ilvl w:val="0"/>
          <w:numId w:val="19"/>
        </w:numPr>
        <w:jc w:val="both"/>
        <w:rPr>
          <w:sz w:val="22"/>
          <w:szCs w:val="22"/>
          <w:lang w:val="en-GB"/>
        </w:rPr>
      </w:pPr>
      <w:r w:rsidRPr="00AE5A52">
        <w:rPr>
          <w:sz w:val="22"/>
          <w:szCs w:val="22"/>
          <w:lang w:val="en-GB"/>
        </w:rPr>
        <w:t>the publication of changes to the procurement documents, in relation to the content of the changes to the documents,</w:t>
      </w:r>
    </w:p>
    <w:p w14:paraId="5495E321" w14:textId="77777777" w:rsidR="00064BFA" w:rsidRPr="00AE5A52" w:rsidRDefault="00FD7A1C">
      <w:pPr>
        <w:numPr>
          <w:ilvl w:val="0"/>
          <w:numId w:val="19"/>
        </w:numPr>
        <w:jc w:val="both"/>
        <w:rPr>
          <w:sz w:val="22"/>
          <w:szCs w:val="22"/>
          <w:lang w:val="en-GB"/>
        </w:rPr>
      </w:pPr>
      <w:r w:rsidRPr="00AE5A52">
        <w:rPr>
          <w:sz w:val="22"/>
          <w:szCs w:val="22"/>
          <w:lang w:val="en-GB"/>
        </w:rPr>
        <w:t>the opening of tenders in relation to the failure of the Procuring Entity to properly respond to a timely submitted request for additional information, explanations or changes to the procurement documents and the procedure for opening tenders,</w:t>
      </w:r>
    </w:p>
    <w:p w14:paraId="15375EB4" w14:textId="77777777" w:rsidR="00064BFA" w:rsidRPr="00AE5A52" w:rsidRDefault="00FD7A1C">
      <w:pPr>
        <w:numPr>
          <w:ilvl w:val="0"/>
          <w:numId w:val="19"/>
        </w:numPr>
        <w:jc w:val="both"/>
        <w:rPr>
          <w:sz w:val="22"/>
          <w:szCs w:val="22"/>
          <w:lang w:val="en-GB"/>
        </w:rPr>
      </w:pPr>
      <w:r w:rsidRPr="00AE5A52">
        <w:rPr>
          <w:sz w:val="22"/>
          <w:szCs w:val="22"/>
          <w:lang w:val="en-GB"/>
        </w:rPr>
        <w:t>receipt of the decision on selection or annulment, in relation to the procedure for the review, evaluation and selection of tenders, or the reasons for annulment.</w:t>
      </w:r>
    </w:p>
    <w:p w14:paraId="0838E095" w14:textId="77777777" w:rsidR="00064BFA" w:rsidRPr="00AE5A52" w:rsidRDefault="00064BFA">
      <w:pPr>
        <w:jc w:val="both"/>
        <w:rPr>
          <w:sz w:val="22"/>
          <w:szCs w:val="22"/>
          <w:lang w:val="en-GB"/>
        </w:rPr>
      </w:pPr>
    </w:p>
    <w:p w14:paraId="090C68A8" w14:textId="50112B2C" w:rsidR="00064BFA" w:rsidRPr="00AE5A52" w:rsidRDefault="00FD7A1C">
      <w:pPr>
        <w:jc w:val="both"/>
        <w:rPr>
          <w:sz w:val="22"/>
          <w:szCs w:val="22"/>
          <w:lang w:val="en-GB"/>
        </w:rPr>
      </w:pPr>
      <w:r w:rsidRPr="00AE5A52">
        <w:rPr>
          <w:sz w:val="22"/>
          <w:szCs w:val="22"/>
          <w:lang w:val="en-GB"/>
        </w:rPr>
        <w:t xml:space="preserve">Name and address of the Appellate Body: State Commission for the Supervision of Public Procurement Procedures, </w:t>
      </w:r>
      <w:r w:rsidR="00CE2618">
        <w:rPr>
          <w:sz w:val="22"/>
          <w:szCs w:val="22"/>
          <w:lang w:val="en-GB"/>
        </w:rPr>
        <w:t>Vukovarska</w:t>
      </w:r>
      <w:r w:rsidRPr="00AE5A52">
        <w:rPr>
          <w:sz w:val="22"/>
          <w:szCs w:val="22"/>
          <w:lang w:val="en-GB"/>
        </w:rPr>
        <w:t xml:space="preserve"> </w:t>
      </w:r>
      <w:r w:rsidR="00CE2618">
        <w:rPr>
          <w:sz w:val="22"/>
          <w:szCs w:val="22"/>
          <w:lang w:val="en-GB"/>
        </w:rPr>
        <w:t>23</w:t>
      </w:r>
      <w:r w:rsidRPr="00AE5A52">
        <w:rPr>
          <w:sz w:val="22"/>
          <w:szCs w:val="22"/>
          <w:lang w:val="en-GB"/>
        </w:rPr>
        <w:t xml:space="preserve">, 10 000 Zagreb. </w:t>
      </w:r>
    </w:p>
    <w:p w14:paraId="3C17B52C" w14:textId="77777777" w:rsidR="00064BFA" w:rsidRPr="00AE5A52" w:rsidRDefault="00064BFA">
      <w:pPr>
        <w:jc w:val="both"/>
        <w:rPr>
          <w:sz w:val="22"/>
          <w:szCs w:val="22"/>
          <w:lang w:val="en-GB"/>
        </w:rPr>
      </w:pPr>
    </w:p>
    <w:p w14:paraId="748E1F0A" w14:textId="77777777" w:rsidR="00064BFA" w:rsidRPr="00AE5A52" w:rsidRDefault="00FD7A1C">
      <w:pPr>
        <w:jc w:val="both"/>
        <w:rPr>
          <w:sz w:val="22"/>
          <w:szCs w:val="22"/>
          <w:lang w:val="en-GB"/>
        </w:rPr>
      </w:pPr>
      <w:r w:rsidRPr="00AE5A52">
        <w:rPr>
          <w:sz w:val="22"/>
          <w:szCs w:val="22"/>
          <w:lang w:val="en-GB"/>
        </w:rPr>
        <w:t>Article 405 of the PPA 2016.:</w:t>
      </w:r>
    </w:p>
    <w:p w14:paraId="0B49BC78" w14:textId="77777777" w:rsidR="00064BFA" w:rsidRPr="00AE5A52" w:rsidRDefault="00064BFA">
      <w:pPr>
        <w:jc w:val="both"/>
        <w:rPr>
          <w:sz w:val="22"/>
          <w:szCs w:val="22"/>
          <w:lang w:val="en-GB"/>
        </w:rPr>
      </w:pPr>
    </w:p>
    <w:p w14:paraId="26D0088F" w14:textId="77777777" w:rsidR="00064BFA" w:rsidRPr="00AE5A52" w:rsidRDefault="00FD7A1C">
      <w:pPr>
        <w:jc w:val="both"/>
        <w:rPr>
          <w:sz w:val="22"/>
          <w:szCs w:val="22"/>
          <w:lang w:val="en-GB"/>
        </w:rPr>
      </w:pPr>
      <w:r w:rsidRPr="00AE5A52">
        <w:rPr>
          <w:sz w:val="22"/>
          <w:szCs w:val="22"/>
          <w:lang w:val="en-GB"/>
        </w:rPr>
        <w:t>(1) The complaint shall be declared to the State Commission in writing.</w:t>
      </w:r>
    </w:p>
    <w:p w14:paraId="25FC2BA4" w14:textId="785F3117" w:rsidR="00CE2618" w:rsidRPr="00CE2618" w:rsidRDefault="00CE2618" w:rsidP="00CE2618">
      <w:pPr>
        <w:jc w:val="both"/>
        <w:rPr>
          <w:sz w:val="22"/>
          <w:szCs w:val="22"/>
          <w:lang w:val="en-GB"/>
        </w:rPr>
      </w:pPr>
      <w:r w:rsidRPr="00CE2618">
        <w:rPr>
          <w:sz w:val="22"/>
          <w:szCs w:val="22"/>
          <w:lang w:val="en-GB"/>
        </w:rPr>
        <w:t>(2) The complaint is submitted directly, by electronic means of communication through the interconnected information systems of the State Commission and the EOJN</w:t>
      </w:r>
      <w:r>
        <w:rPr>
          <w:sz w:val="22"/>
          <w:szCs w:val="22"/>
          <w:lang w:val="en-GB"/>
        </w:rPr>
        <w:t xml:space="preserve"> RH</w:t>
      </w:r>
      <w:r w:rsidRPr="00CE2618">
        <w:rPr>
          <w:sz w:val="22"/>
          <w:szCs w:val="22"/>
          <w:lang w:val="en-GB"/>
        </w:rPr>
        <w:t>.</w:t>
      </w:r>
    </w:p>
    <w:p w14:paraId="6E906209" w14:textId="77777777" w:rsidR="00064BFA" w:rsidRPr="00AE5A52" w:rsidRDefault="00064BFA">
      <w:pPr>
        <w:pBdr>
          <w:top w:val="nil"/>
          <w:left w:val="nil"/>
          <w:bottom w:val="nil"/>
          <w:right w:val="nil"/>
          <w:between w:val="nil"/>
        </w:pBdr>
        <w:jc w:val="both"/>
        <w:rPr>
          <w:color w:val="000000"/>
          <w:sz w:val="22"/>
          <w:szCs w:val="22"/>
          <w:lang w:val="en-GB"/>
        </w:rPr>
      </w:pPr>
    </w:p>
    <w:p w14:paraId="340DF07A" w14:textId="77777777" w:rsidR="00064BFA" w:rsidRPr="00AE5A52" w:rsidRDefault="00FD7A1C">
      <w:pPr>
        <w:pStyle w:val="Heading1"/>
        <w:rPr>
          <w:sz w:val="22"/>
          <w:szCs w:val="22"/>
          <w:lang w:val="en-GB"/>
        </w:rPr>
      </w:pPr>
      <w:r w:rsidRPr="00AE5A52">
        <w:rPr>
          <w:bCs/>
          <w:sz w:val="22"/>
          <w:szCs w:val="22"/>
          <w:lang w:val="en-GB"/>
        </w:rPr>
        <w:t>7.15 Other information deemed necessary by the Procuring Entity</w:t>
      </w:r>
    </w:p>
    <w:p w14:paraId="15CF3FE1" w14:textId="77777777" w:rsidR="00064BFA" w:rsidRPr="00AE5A52" w:rsidRDefault="00FD7A1C">
      <w:pPr>
        <w:pStyle w:val="Heading1"/>
        <w:rPr>
          <w:sz w:val="22"/>
          <w:szCs w:val="22"/>
          <w:lang w:val="en-GB"/>
        </w:rPr>
      </w:pPr>
      <w:r w:rsidRPr="00AE5A52">
        <w:rPr>
          <w:bCs/>
          <w:sz w:val="22"/>
          <w:szCs w:val="22"/>
          <w:lang w:val="en-GB"/>
        </w:rPr>
        <w:t>7.15.1 Relying on the competence of other operators</w:t>
      </w:r>
    </w:p>
    <w:p w14:paraId="4AD2601F" w14:textId="77777777" w:rsidR="00064BFA" w:rsidRPr="00AE5A52" w:rsidRDefault="00064BFA">
      <w:pPr>
        <w:jc w:val="both"/>
        <w:rPr>
          <w:sz w:val="22"/>
          <w:szCs w:val="22"/>
          <w:lang w:val="en-GB"/>
        </w:rPr>
      </w:pPr>
    </w:p>
    <w:p w14:paraId="03BE66BF" w14:textId="77777777" w:rsidR="00064BFA" w:rsidRPr="00AE5A52" w:rsidRDefault="00FD7A1C">
      <w:pPr>
        <w:jc w:val="both"/>
        <w:rPr>
          <w:sz w:val="22"/>
          <w:szCs w:val="22"/>
          <w:lang w:val="en-GB"/>
        </w:rPr>
      </w:pPr>
      <w:r w:rsidRPr="00AE5A52">
        <w:rPr>
          <w:sz w:val="22"/>
          <w:szCs w:val="22"/>
          <w:lang w:val="en-GB"/>
        </w:rPr>
        <w:t>If the economic operator relies on the competence of other operators, it must demonstrate to the Procuring Entity that it will have at its disposal the required resources necessary for the performance of the contract, for example by accepting the obligation of other operators to make those resources available to the economic operator. Acceptance of an obligation may, for example, take the form of:</w:t>
      </w:r>
    </w:p>
    <w:p w14:paraId="3A786CED" w14:textId="77777777" w:rsidR="00064BFA" w:rsidRPr="00AE5A52" w:rsidRDefault="00FD7A1C">
      <w:pPr>
        <w:jc w:val="both"/>
        <w:rPr>
          <w:sz w:val="22"/>
          <w:szCs w:val="22"/>
          <w:lang w:val="en-GB"/>
        </w:rPr>
      </w:pPr>
      <w:r w:rsidRPr="00AE5A52">
        <w:rPr>
          <w:sz w:val="22"/>
          <w:szCs w:val="22"/>
          <w:lang w:val="en-GB"/>
        </w:rPr>
        <w:t>Statements of the economic operator that it will make its resources available to the tenderer for the performance of the subject of procurement or the Business Cooperation Agreement for the performance of the subject of procurement.</w:t>
      </w:r>
    </w:p>
    <w:p w14:paraId="38F79B23" w14:textId="77777777" w:rsidR="00064BFA" w:rsidRPr="00AE5A52" w:rsidRDefault="00064BFA">
      <w:pPr>
        <w:jc w:val="both"/>
        <w:rPr>
          <w:sz w:val="22"/>
          <w:szCs w:val="22"/>
          <w:lang w:val="en-GB"/>
        </w:rPr>
      </w:pPr>
    </w:p>
    <w:p w14:paraId="0E075BCB" w14:textId="77777777" w:rsidR="00064BFA" w:rsidRPr="00AE5A52" w:rsidRDefault="00FD7A1C">
      <w:pPr>
        <w:jc w:val="both"/>
        <w:rPr>
          <w:sz w:val="22"/>
          <w:szCs w:val="22"/>
          <w:lang w:val="en-GB"/>
        </w:rPr>
      </w:pPr>
      <w:r w:rsidRPr="00AE5A52">
        <w:rPr>
          <w:sz w:val="22"/>
          <w:szCs w:val="22"/>
          <w:lang w:val="en-GB"/>
        </w:rPr>
        <w:t xml:space="preserve">The statement on the provision of resources or the Business Cooperation Agreement shall contain at least: </w:t>
      </w:r>
    </w:p>
    <w:p w14:paraId="4B593890" w14:textId="77777777" w:rsidR="00064BFA" w:rsidRPr="00AE5A52" w:rsidRDefault="00FD7A1C">
      <w:pPr>
        <w:numPr>
          <w:ilvl w:val="0"/>
          <w:numId w:val="18"/>
        </w:numPr>
        <w:pBdr>
          <w:top w:val="nil"/>
          <w:left w:val="nil"/>
          <w:bottom w:val="nil"/>
          <w:right w:val="nil"/>
          <w:between w:val="nil"/>
        </w:pBdr>
        <w:jc w:val="both"/>
        <w:rPr>
          <w:color w:val="000000"/>
          <w:sz w:val="22"/>
          <w:szCs w:val="22"/>
          <w:lang w:val="en-GB"/>
        </w:rPr>
      </w:pPr>
      <w:r w:rsidRPr="00AE5A52">
        <w:rPr>
          <w:color w:val="000000"/>
          <w:sz w:val="22"/>
          <w:szCs w:val="22"/>
          <w:lang w:val="en-GB"/>
        </w:rPr>
        <w:t>name and registered office of the economic operator providing the resources,</w:t>
      </w:r>
    </w:p>
    <w:p w14:paraId="38DBC088" w14:textId="77777777" w:rsidR="00064BFA" w:rsidRPr="00AE5A52" w:rsidRDefault="00FD7A1C">
      <w:pPr>
        <w:numPr>
          <w:ilvl w:val="0"/>
          <w:numId w:val="18"/>
        </w:numPr>
        <w:pBdr>
          <w:top w:val="nil"/>
          <w:left w:val="nil"/>
          <w:bottom w:val="nil"/>
          <w:right w:val="nil"/>
          <w:between w:val="nil"/>
        </w:pBdr>
        <w:jc w:val="both"/>
        <w:rPr>
          <w:color w:val="000000"/>
          <w:sz w:val="22"/>
          <w:szCs w:val="22"/>
          <w:lang w:val="en-GB"/>
        </w:rPr>
      </w:pPr>
      <w:r w:rsidRPr="00AE5A52">
        <w:rPr>
          <w:color w:val="000000"/>
          <w:sz w:val="22"/>
          <w:szCs w:val="22"/>
          <w:lang w:val="en-GB"/>
        </w:rPr>
        <w:t>name and registered office of the tenderer to which the resources are to be provided,</w:t>
      </w:r>
    </w:p>
    <w:p w14:paraId="6176018A" w14:textId="77777777" w:rsidR="00064BFA" w:rsidRPr="00AE5A52" w:rsidRDefault="00FD7A1C">
      <w:pPr>
        <w:numPr>
          <w:ilvl w:val="0"/>
          <w:numId w:val="18"/>
        </w:numPr>
        <w:pBdr>
          <w:top w:val="nil"/>
          <w:left w:val="nil"/>
          <w:bottom w:val="nil"/>
          <w:right w:val="nil"/>
          <w:between w:val="nil"/>
        </w:pBdr>
        <w:jc w:val="both"/>
        <w:rPr>
          <w:color w:val="000000"/>
          <w:sz w:val="22"/>
          <w:szCs w:val="22"/>
          <w:lang w:val="en-GB"/>
        </w:rPr>
      </w:pPr>
      <w:r w:rsidRPr="00AE5A52">
        <w:rPr>
          <w:color w:val="000000"/>
          <w:sz w:val="22"/>
          <w:szCs w:val="22"/>
          <w:lang w:val="en-GB"/>
        </w:rPr>
        <w:t xml:space="preserve">clearly and precisely stated resources that are to be provided for the purpose of the performance of the contract, </w:t>
      </w:r>
    </w:p>
    <w:p w14:paraId="0725E6B3" w14:textId="77777777" w:rsidR="00064BFA" w:rsidRPr="00AE5A52" w:rsidRDefault="00FD7A1C">
      <w:pPr>
        <w:numPr>
          <w:ilvl w:val="0"/>
          <w:numId w:val="18"/>
        </w:numPr>
        <w:pBdr>
          <w:top w:val="nil"/>
          <w:left w:val="nil"/>
          <w:bottom w:val="nil"/>
          <w:right w:val="nil"/>
          <w:between w:val="nil"/>
        </w:pBdr>
        <w:jc w:val="both"/>
        <w:rPr>
          <w:color w:val="000000"/>
          <w:sz w:val="22"/>
          <w:szCs w:val="22"/>
          <w:lang w:val="en-GB"/>
        </w:rPr>
      </w:pPr>
      <w:r w:rsidRPr="00AE5A52">
        <w:rPr>
          <w:color w:val="000000"/>
          <w:sz w:val="22"/>
          <w:szCs w:val="22"/>
          <w:lang w:val="en-GB"/>
        </w:rPr>
        <w:t>signature and stamp of the authorised person of the economic operator that makes the resources available, or in the case of the agreement/contract on business cooperation, signature and stamp of the contracting parties.</w:t>
      </w:r>
    </w:p>
    <w:p w14:paraId="54101327" w14:textId="77777777" w:rsidR="00064BFA" w:rsidRPr="00AE5A52" w:rsidRDefault="00064BFA">
      <w:pPr>
        <w:jc w:val="both"/>
        <w:rPr>
          <w:sz w:val="22"/>
          <w:szCs w:val="22"/>
          <w:lang w:val="en-GB"/>
        </w:rPr>
      </w:pPr>
    </w:p>
    <w:p w14:paraId="07BBACDE" w14:textId="77777777" w:rsidR="00064BFA" w:rsidRPr="00AE5A52" w:rsidRDefault="00FD7A1C">
      <w:pPr>
        <w:jc w:val="both"/>
        <w:rPr>
          <w:sz w:val="22"/>
          <w:szCs w:val="22"/>
          <w:lang w:val="en-GB"/>
        </w:rPr>
      </w:pPr>
      <w:r w:rsidRPr="00AE5A52">
        <w:rPr>
          <w:sz w:val="22"/>
          <w:szCs w:val="22"/>
          <w:lang w:val="en-GB"/>
        </w:rPr>
        <w:t>A grouping of economic operators may rely on the competence of members of the grouping or other operators under the conditions specified in the PPA 2016.</w:t>
      </w:r>
    </w:p>
    <w:p w14:paraId="45E37121" w14:textId="77777777" w:rsidR="00064BFA" w:rsidRPr="00AE5A52" w:rsidRDefault="00FD7A1C">
      <w:pPr>
        <w:jc w:val="both"/>
        <w:rPr>
          <w:sz w:val="22"/>
          <w:szCs w:val="22"/>
          <w:lang w:val="en-GB"/>
        </w:rPr>
      </w:pPr>
      <w:r w:rsidRPr="00AE5A52">
        <w:rPr>
          <w:sz w:val="22"/>
          <w:szCs w:val="22"/>
          <w:lang w:val="en-GB"/>
        </w:rPr>
        <w:lastRenderedPageBreak/>
        <w:t xml:space="preserve">Evidence that the tenderer will have at its disposal the required resources necessary for the performance of the contract does not need to be submitted as part of the tender. The evidence will be required from the tenderer that submits the most economically advantageous tender. </w:t>
      </w:r>
    </w:p>
    <w:p w14:paraId="4177C678" w14:textId="77777777" w:rsidR="00064BFA" w:rsidRPr="00AE5A52" w:rsidRDefault="00064BFA">
      <w:pPr>
        <w:jc w:val="both"/>
        <w:rPr>
          <w:lang w:val="en-GB"/>
        </w:rPr>
      </w:pPr>
    </w:p>
    <w:p w14:paraId="2B05CE60" w14:textId="77777777" w:rsidR="00064BFA" w:rsidRPr="00AE5A52" w:rsidRDefault="00FD7A1C">
      <w:pPr>
        <w:pBdr>
          <w:top w:val="nil"/>
          <w:left w:val="nil"/>
          <w:bottom w:val="nil"/>
          <w:right w:val="nil"/>
          <w:between w:val="nil"/>
        </w:pBdr>
        <w:spacing w:before="120" w:after="120"/>
        <w:jc w:val="both"/>
        <w:rPr>
          <w:b/>
          <w:color w:val="000000"/>
          <w:sz w:val="22"/>
          <w:szCs w:val="22"/>
          <w:lang w:val="en-GB"/>
        </w:rPr>
      </w:pPr>
      <w:bookmarkStart w:id="67" w:name="_3ygebqi" w:colFirst="0" w:colLast="0"/>
      <w:bookmarkEnd w:id="67"/>
      <w:r w:rsidRPr="00AE5A52">
        <w:rPr>
          <w:b/>
          <w:bCs/>
          <w:color w:val="000000"/>
          <w:sz w:val="22"/>
          <w:szCs w:val="22"/>
          <w:lang w:val="en-GB"/>
        </w:rPr>
        <w:t>7.15.2 Concluding and performing a public procurement contract</w:t>
      </w:r>
    </w:p>
    <w:p w14:paraId="18CAF81E" w14:textId="73ACAF24" w:rsidR="00064BFA" w:rsidRDefault="00FD7A1C">
      <w:pPr>
        <w:jc w:val="both"/>
        <w:rPr>
          <w:sz w:val="22"/>
          <w:szCs w:val="22"/>
          <w:lang w:val="en-GB"/>
        </w:rPr>
      </w:pPr>
      <w:r w:rsidRPr="00AE5A52">
        <w:rPr>
          <w:sz w:val="22"/>
          <w:szCs w:val="22"/>
          <w:lang w:val="en-GB"/>
        </w:rPr>
        <w:t xml:space="preserve">The contracting parties shall conclude a public procurement contract in writing within </w:t>
      </w:r>
      <w:r w:rsidR="00CE2618">
        <w:rPr>
          <w:sz w:val="22"/>
          <w:szCs w:val="22"/>
          <w:lang w:val="en-GB"/>
        </w:rPr>
        <w:t>9</w:t>
      </w:r>
      <w:r w:rsidRPr="00AE5A52">
        <w:rPr>
          <w:sz w:val="22"/>
          <w:szCs w:val="22"/>
          <w:lang w:val="en-GB"/>
        </w:rPr>
        <w:t xml:space="preserve">0 days from the day of execution of the selection decision. The public procurement contract must be concluded in accordance with the conditions specified in these Procurement Documents and the selected tender, while the contracting parties shall perform the public </w:t>
      </w:r>
      <w:r w:rsidR="00CE2618">
        <w:rPr>
          <w:sz w:val="22"/>
          <w:szCs w:val="22"/>
          <w:lang w:val="en-GB"/>
        </w:rPr>
        <w:t>servi</w:t>
      </w:r>
      <w:r w:rsidR="00077F9F">
        <w:rPr>
          <w:sz w:val="22"/>
          <w:szCs w:val="22"/>
          <w:lang w:val="en-GB"/>
        </w:rPr>
        <w:t>c</w:t>
      </w:r>
      <w:r w:rsidR="00CE2618">
        <w:rPr>
          <w:sz w:val="22"/>
          <w:szCs w:val="22"/>
          <w:lang w:val="en-GB"/>
        </w:rPr>
        <w:t>es</w:t>
      </w:r>
      <w:r w:rsidRPr="00AE5A52">
        <w:rPr>
          <w:sz w:val="22"/>
          <w:szCs w:val="22"/>
          <w:lang w:val="en-GB"/>
        </w:rPr>
        <w:t xml:space="preserve"> contract in accordance with the conditions specified in these Procurement Documents and the selected tender. The Procuring Entity shall be obliged to control whether the performance of the contract is in accordance with the conditions specified in these Procurement Documents and the selected tender. In addition to the provisions of the PPA 2016, the provisions of the law governing obligatory relations shall apply accordingly to the liability of the contracting parties for the fulfilment of obligations under the public procurement contract.</w:t>
      </w:r>
    </w:p>
    <w:p w14:paraId="78D4BA63" w14:textId="77777777" w:rsidR="00A16867" w:rsidRDefault="00A16867">
      <w:pPr>
        <w:jc w:val="both"/>
        <w:rPr>
          <w:sz w:val="22"/>
          <w:szCs w:val="22"/>
          <w:lang w:val="en-GB"/>
        </w:rPr>
      </w:pPr>
    </w:p>
    <w:p w14:paraId="48EFE3EC" w14:textId="0BA39733" w:rsidR="00A16867" w:rsidRPr="00A16867" w:rsidRDefault="00A16867">
      <w:pPr>
        <w:jc w:val="both"/>
        <w:rPr>
          <w:sz w:val="22"/>
          <w:szCs w:val="22"/>
          <w:u w:val="single"/>
          <w:lang w:val="en-GB"/>
        </w:rPr>
      </w:pPr>
      <w:r w:rsidRPr="00A16867">
        <w:rPr>
          <w:sz w:val="22"/>
          <w:szCs w:val="22"/>
          <w:u w:val="single"/>
          <w:lang w:val="en-GB"/>
        </w:rPr>
        <w:t>Force Majeure</w:t>
      </w:r>
    </w:p>
    <w:p w14:paraId="09BDFB6B" w14:textId="77777777" w:rsidR="00A16867" w:rsidRDefault="00A16867">
      <w:pPr>
        <w:jc w:val="both"/>
        <w:rPr>
          <w:sz w:val="22"/>
          <w:szCs w:val="22"/>
          <w:lang w:val="en-GB"/>
        </w:rPr>
      </w:pPr>
    </w:p>
    <w:p w14:paraId="65CEC84C" w14:textId="07599818" w:rsidR="00A16867" w:rsidRPr="00AE5A52" w:rsidRDefault="00A16867">
      <w:pPr>
        <w:jc w:val="both"/>
        <w:rPr>
          <w:sz w:val="22"/>
          <w:szCs w:val="22"/>
          <w:lang w:val="en-GB"/>
        </w:rPr>
      </w:pPr>
      <w:r w:rsidRPr="00A16867">
        <w:rPr>
          <w:sz w:val="22"/>
          <w:szCs w:val="22"/>
          <w:lang w:val="en-GB"/>
        </w:rPr>
        <w:t xml:space="preserve">If a </w:t>
      </w:r>
      <w:r>
        <w:rPr>
          <w:sz w:val="22"/>
          <w:szCs w:val="22"/>
          <w:lang w:val="en-GB"/>
        </w:rPr>
        <w:t>contracting party</w:t>
      </w:r>
      <w:r w:rsidRPr="00A16867">
        <w:rPr>
          <w:sz w:val="22"/>
          <w:szCs w:val="22"/>
          <w:lang w:val="en-GB"/>
        </w:rPr>
        <w:t xml:space="preserve"> is prevented or delayed from performing any of its obligations under this </w:t>
      </w:r>
      <w:r>
        <w:rPr>
          <w:sz w:val="22"/>
          <w:szCs w:val="22"/>
          <w:lang w:val="en-GB"/>
        </w:rPr>
        <w:t>Contract</w:t>
      </w:r>
      <w:r w:rsidRPr="00A16867">
        <w:rPr>
          <w:sz w:val="22"/>
          <w:szCs w:val="22"/>
          <w:lang w:val="en-GB"/>
        </w:rPr>
        <w:t xml:space="preserve"> due to the Force Majeure, the affected</w:t>
      </w:r>
      <w:r>
        <w:rPr>
          <w:sz w:val="22"/>
          <w:szCs w:val="22"/>
          <w:lang w:val="en-GB"/>
        </w:rPr>
        <w:t xml:space="preserve"> party</w:t>
      </w:r>
      <w:r w:rsidRPr="00A16867">
        <w:rPr>
          <w:sz w:val="22"/>
          <w:szCs w:val="22"/>
          <w:lang w:val="en-GB"/>
        </w:rPr>
        <w:t xml:space="preserve"> shall take reasonable steps to adapt the activities, in agreement with the other </w:t>
      </w:r>
      <w:r>
        <w:rPr>
          <w:sz w:val="22"/>
          <w:szCs w:val="22"/>
          <w:lang w:val="en-GB"/>
        </w:rPr>
        <w:t>p</w:t>
      </w:r>
      <w:r w:rsidRPr="00A16867">
        <w:rPr>
          <w:sz w:val="22"/>
          <w:szCs w:val="22"/>
          <w:lang w:val="en-GB"/>
        </w:rPr>
        <w:t xml:space="preserve">arty, to the new circumstances. If possible, the revision of the </w:t>
      </w:r>
      <w:r>
        <w:rPr>
          <w:sz w:val="22"/>
          <w:szCs w:val="22"/>
          <w:lang w:val="en-GB"/>
        </w:rPr>
        <w:t>contract</w:t>
      </w:r>
      <w:r w:rsidRPr="00A16867">
        <w:rPr>
          <w:sz w:val="22"/>
          <w:szCs w:val="22"/>
          <w:lang w:val="en-GB"/>
        </w:rPr>
        <w:t xml:space="preserve"> will be added as an annexe to the contract. If force majeure results in that the </w:t>
      </w:r>
      <w:r>
        <w:rPr>
          <w:sz w:val="22"/>
          <w:szCs w:val="22"/>
          <w:lang w:val="en-GB"/>
        </w:rPr>
        <w:t>contract</w:t>
      </w:r>
      <w:r w:rsidRPr="00A16867">
        <w:rPr>
          <w:sz w:val="22"/>
          <w:szCs w:val="22"/>
          <w:lang w:val="en-GB"/>
        </w:rPr>
        <w:t xml:space="preserve"> cannot be fulfilled, the </w:t>
      </w:r>
      <w:r>
        <w:rPr>
          <w:sz w:val="22"/>
          <w:szCs w:val="22"/>
          <w:lang w:val="en-GB"/>
        </w:rPr>
        <w:t>contract</w:t>
      </w:r>
      <w:r w:rsidRPr="00A16867">
        <w:rPr>
          <w:sz w:val="22"/>
          <w:szCs w:val="22"/>
          <w:lang w:val="en-GB"/>
        </w:rPr>
        <w:t xml:space="preserve"> shall be terminated, and the party suffering from the force majeure shall not be liable for the termination of t</w:t>
      </w:r>
      <w:r>
        <w:rPr>
          <w:sz w:val="22"/>
          <w:szCs w:val="22"/>
          <w:lang w:val="en-GB"/>
        </w:rPr>
        <w:t>he contract</w:t>
      </w:r>
      <w:r w:rsidRPr="00A16867">
        <w:rPr>
          <w:sz w:val="22"/>
          <w:szCs w:val="22"/>
          <w:lang w:val="en-GB"/>
        </w:rPr>
        <w:t xml:space="preserve"> caused by the force majeure. If part of the </w:t>
      </w:r>
      <w:r>
        <w:rPr>
          <w:sz w:val="22"/>
          <w:szCs w:val="22"/>
          <w:lang w:val="en-GB"/>
        </w:rPr>
        <w:t>contract</w:t>
      </w:r>
      <w:r w:rsidRPr="00A16867">
        <w:rPr>
          <w:sz w:val="22"/>
          <w:szCs w:val="22"/>
          <w:lang w:val="en-GB"/>
        </w:rPr>
        <w:t xml:space="preserve"> cannot be performed or is delayed due to force majeure, the party affected by the force majeure shall not be liable for any breach of contract for such part of the </w:t>
      </w:r>
      <w:r>
        <w:rPr>
          <w:sz w:val="22"/>
          <w:szCs w:val="22"/>
          <w:lang w:val="en-GB"/>
        </w:rPr>
        <w:t xml:space="preserve">contract </w:t>
      </w:r>
      <w:r w:rsidRPr="00A16867">
        <w:rPr>
          <w:sz w:val="22"/>
          <w:szCs w:val="22"/>
          <w:lang w:val="en-GB"/>
        </w:rPr>
        <w:t>that cannot be performed or that is delayed to be completed.</w:t>
      </w:r>
    </w:p>
    <w:p w14:paraId="3D9D5610" w14:textId="77777777" w:rsidR="00064BFA" w:rsidRPr="00AE5A52" w:rsidRDefault="00064BFA">
      <w:pPr>
        <w:jc w:val="both"/>
        <w:rPr>
          <w:b/>
          <w:sz w:val="22"/>
          <w:szCs w:val="22"/>
          <w:lang w:val="en-GB"/>
        </w:rPr>
      </w:pPr>
    </w:p>
    <w:p w14:paraId="76291548" w14:textId="77777777" w:rsidR="00064BFA" w:rsidRPr="00AE5A52" w:rsidRDefault="00FD7A1C">
      <w:pPr>
        <w:pStyle w:val="Heading1"/>
        <w:rPr>
          <w:sz w:val="22"/>
          <w:szCs w:val="22"/>
          <w:lang w:val="en-GB"/>
        </w:rPr>
      </w:pPr>
      <w:bookmarkStart w:id="68" w:name="_2dlolyb" w:colFirst="0" w:colLast="0"/>
      <w:bookmarkEnd w:id="68"/>
      <w:r w:rsidRPr="00AE5A52">
        <w:rPr>
          <w:bCs/>
          <w:sz w:val="22"/>
          <w:szCs w:val="22"/>
          <w:lang w:val="en-GB"/>
        </w:rPr>
        <w:t>7.15.3 Amendments to the public procurement contract</w:t>
      </w:r>
    </w:p>
    <w:p w14:paraId="212263B8" w14:textId="77777777" w:rsidR="00064BFA" w:rsidRPr="00AE5A52" w:rsidRDefault="00064BFA">
      <w:pPr>
        <w:jc w:val="both"/>
        <w:rPr>
          <w:sz w:val="22"/>
          <w:szCs w:val="22"/>
          <w:lang w:val="en-GB"/>
        </w:rPr>
      </w:pPr>
    </w:p>
    <w:p w14:paraId="3F58475C" w14:textId="77777777" w:rsidR="00064BFA" w:rsidRPr="00AE5A52" w:rsidRDefault="00FD7A1C">
      <w:pPr>
        <w:jc w:val="both"/>
        <w:rPr>
          <w:sz w:val="22"/>
          <w:szCs w:val="22"/>
          <w:lang w:val="en-GB"/>
        </w:rPr>
      </w:pPr>
      <w:r w:rsidRPr="00AE5A52">
        <w:rPr>
          <w:b/>
          <w:bCs/>
          <w:sz w:val="22"/>
          <w:szCs w:val="22"/>
          <w:lang w:val="en-GB"/>
        </w:rPr>
        <w:t>Amendments to the contract</w:t>
      </w:r>
      <w:r w:rsidRPr="00AE5A52">
        <w:rPr>
          <w:sz w:val="22"/>
          <w:szCs w:val="22"/>
          <w:lang w:val="en-GB"/>
        </w:rPr>
        <w:t xml:space="preserve">: according to the provisions of Article 314 to 321 of the PPA 2016, the Procuring Entity may amend the public procurement contract during its duration without conducting a new public procurement procedure in accordance with the provisions of Articles 315 to 321 of the PPA. </w:t>
      </w:r>
    </w:p>
    <w:p w14:paraId="38B67322" w14:textId="77777777" w:rsidR="00064BFA" w:rsidRPr="00AE5A52" w:rsidRDefault="00064BFA">
      <w:pPr>
        <w:jc w:val="both"/>
        <w:rPr>
          <w:sz w:val="22"/>
          <w:szCs w:val="22"/>
          <w:lang w:val="en-GB"/>
        </w:rPr>
      </w:pPr>
    </w:p>
    <w:p w14:paraId="4A6BA99B" w14:textId="77777777" w:rsidR="00064BFA" w:rsidRPr="00AE5A52" w:rsidRDefault="00FD7A1C">
      <w:pPr>
        <w:jc w:val="both"/>
        <w:rPr>
          <w:sz w:val="22"/>
          <w:szCs w:val="22"/>
          <w:lang w:val="en-GB"/>
        </w:rPr>
      </w:pPr>
      <w:r w:rsidRPr="00AE5A52">
        <w:rPr>
          <w:sz w:val="22"/>
          <w:szCs w:val="22"/>
          <w:lang w:val="en-GB"/>
        </w:rPr>
        <w:t xml:space="preserve">Amendments to the contract will be regulated by a written appendix to the contract. </w:t>
      </w:r>
    </w:p>
    <w:p w14:paraId="1F567960" w14:textId="77777777" w:rsidR="00064BFA" w:rsidRPr="00AE5A52" w:rsidRDefault="00064BFA">
      <w:pPr>
        <w:jc w:val="both"/>
        <w:rPr>
          <w:sz w:val="22"/>
          <w:szCs w:val="22"/>
          <w:lang w:val="en-GB"/>
        </w:rPr>
      </w:pPr>
    </w:p>
    <w:p w14:paraId="537B1816" w14:textId="77777777" w:rsidR="00064BFA" w:rsidRPr="00AE5A52" w:rsidRDefault="00FD7A1C">
      <w:pPr>
        <w:pBdr>
          <w:top w:val="nil"/>
          <w:left w:val="nil"/>
          <w:bottom w:val="nil"/>
          <w:right w:val="nil"/>
          <w:between w:val="nil"/>
        </w:pBdr>
        <w:jc w:val="both"/>
        <w:rPr>
          <w:b/>
          <w:color w:val="000000"/>
          <w:sz w:val="21"/>
          <w:szCs w:val="21"/>
          <w:lang w:val="en-GB"/>
        </w:rPr>
      </w:pPr>
      <w:bookmarkStart w:id="69" w:name="_sqyw64" w:colFirst="0" w:colLast="0"/>
      <w:bookmarkEnd w:id="69"/>
      <w:r w:rsidRPr="00AE5A52">
        <w:rPr>
          <w:b/>
          <w:bCs/>
          <w:color w:val="000000"/>
          <w:sz w:val="21"/>
          <w:szCs w:val="21"/>
          <w:lang w:val="en-GB"/>
        </w:rPr>
        <w:t>7.15.4 Termination of the Contract</w:t>
      </w:r>
    </w:p>
    <w:p w14:paraId="3457F762" w14:textId="77777777" w:rsidR="00064BFA" w:rsidRPr="00AE5A52" w:rsidRDefault="00064BFA">
      <w:pPr>
        <w:pBdr>
          <w:top w:val="nil"/>
          <w:left w:val="nil"/>
          <w:bottom w:val="nil"/>
          <w:right w:val="nil"/>
          <w:between w:val="nil"/>
        </w:pBdr>
        <w:jc w:val="both"/>
        <w:rPr>
          <w:b/>
          <w:color w:val="000000"/>
          <w:sz w:val="21"/>
          <w:szCs w:val="21"/>
          <w:lang w:val="en-GB"/>
        </w:rPr>
      </w:pPr>
    </w:p>
    <w:p w14:paraId="2DBA39F4" w14:textId="77777777" w:rsidR="00064BFA" w:rsidRPr="00AE5A52" w:rsidRDefault="00FD7A1C">
      <w:pPr>
        <w:jc w:val="both"/>
        <w:rPr>
          <w:sz w:val="22"/>
          <w:szCs w:val="22"/>
          <w:lang w:val="en-GB"/>
        </w:rPr>
      </w:pPr>
      <w:bookmarkStart w:id="70" w:name="_3cqmetx" w:colFirst="0" w:colLast="0"/>
      <w:bookmarkEnd w:id="70"/>
      <w:r w:rsidRPr="00AE5A52">
        <w:rPr>
          <w:sz w:val="22"/>
          <w:szCs w:val="22"/>
          <w:lang w:val="en-GB"/>
        </w:rPr>
        <w:t>The procuring entity shall terminate the public procurement contract during its duration if:</w:t>
      </w:r>
    </w:p>
    <w:p w14:paraId="5C4E06D4" w14:textId="77777777" w:rsidR="00064BFA" w:rsidRPr="00AE5A52" w:rsidRDefault="00FD7A1C">
      <w:pPr>
        <w:jc w:val="both"/>
        <w:rPr>
          <w:sz w:val="22"/>
          <w:szCs w:val="22"/>
          <w:lang w:val="en-GB"/>
        </w:rPr>
      </w:pPr>
      <w:r w:rsidRPr="00AE5A52">
        <w:rPr>
          <w:sz w:val="22"/>
          <w:szCs w:val="22"/>
          <w:lang w:val="en-GB"/>
        </w:rPr>
        <w:t>1. the contract has been substantially amended, which would require a new procurement procedure pursuant to Article 321 of the PPA 2016</w:t>
      </w:r>
    </w:p>
    <w:p w14:paraId="3868CDE8" w14:textId="77777777" w:rsidR="00064BFA" w:rsidRPr="00AE5A52" w:rsidRDefault="00FD7A1C">
      <w:pPr>
        <w:jc w:val="both"/>
        <w:rPr>
          <w:sz w:val="22"/>
          <w:szCs w:val="22"/>
          <w:lang w:val="en-GB"/>
        </w:rPr>
      </w:pPr>
      <w:r w:rsidRPr="00AE5A52">
        <w:rPr>
          <w:sz w:val="22"/>
          <w:szCs w:val="22"/>
          <w:lang w:val="en-GB"/>
        </w:rPr>
        <w:t>2. the contractor had to be excluded from the public procurement procedure due to the existence of grounds for exclusion from Article 251(1) of the PPA 2016</w:t>
      </w:r>
    </w:p>
    <w:p w14:paraId="27AFFD6C" w14:textId="77777777" w:rsidR="00064BFA" w:rsidRPr="00AE5A52" w:rsidRDefault="00FD7A1C">
      <w:pPr>
        <w:jc w:val="both"/>
        <w:rPr>
          <w:sz w:val="22"/>
          <w:szCs w:val="22"/>
          <w:lang w:val="en-GB"/>
        </w:rPr>
      </w:pPr>
      <w:r w:rsidRPr="00AE5A52">
        <w:rPr>
          <w:sz w:val="22"/>
          <w:szCs w:val="22"/>
          <w:lang w:val="en-GB"/>
        </w:rPr>
        <w:t>3. the contract should not have been awarded to the contractor due to a serious breach of the obligations under the Founding Treaties and Directive 2014/24/EU, established by the judgment of the Court of Justice of the European Union in the proceedings referred to in Article 258 of the Treaty on the Functioning of the European Union</w:t>
      </w:r>
    </w:p>
    <w:p w14:paraId="2599DE4B" w14:textId="77777777" w:rsidR="00064BFA" w:rsidRPr="00AE5A52" w:rsidRDefault="00FD7A1C">
      <w:pPr>
        <w:jc w:val="both"/>
        <w:rPr>
          <w:sz w:val="22"/>
          <w:szCs w:val="22"/>
          <w:lang w:val="en-GB"/>
        </w:rPr>
      </w:pPr>
      <w:r w:rsidRPr="00AE5A52">
        <w:rPr>
          <w:sz w:val="22"/>
          <w:szCs w:val="22"/>
          <w:lang w:val="en-GB"/>
        </w:rPr>
        <w:t>4. the contract should not have been awarded to the contractor due to a serious breach of the provisions of the PPA 2016, which was determined by a final judgment of the competent administrative court.</w:t>
      </w:r>
    </w:p>
    <w:p w14:paraId="1AF1B6B8" w14:textId="77777777" w:rsidR="00064BFA" w:rsidRPr="00AE5A52" w:rsidRDefault="00064BFA">
      <w:pPr>
        <w:jc w:val="both"/>
        <w:rPr>
          <w:sz w:val="22"/>
          <w:szCs w:val="22"/>
          <w:lang w:val="en-GB"/>
        </w:rPr>
      </w:pPr>
    </w:p>
    <w:p w14:paraId="45FB71A8" w14:textId="77777777" w:rsidR="00064BFA" w:rsidRPr="00AE5A52" w:rsidRDefault="00FD7A1C">
      <w:pPr>
        <w:pBdr>
          <w:top w:val="nil"/>
          <w:left w:val="nil"/>
          <w:bottom w:val="nil"/>
          <w:right w:val="nil"/>
          <w:between w:val="nil"/>
        </w:pBdr>
        <w:spacing w:before="120"/>
        <w:ind w:left="624" w:hanging="624"/>
        <w:jc w:val="both"/>
        <w:rPr>
          <w:b/>
          <w:smallCaps/>
          <w:color w:val="000000"/>
          <w:sz w:val="22"/>
          <w:szCs w:val="22"/>
          <w:lang w:val="en-GB"/>
        </w:rPr>
      </w:pPr>
      <w:r w:rsidRPr="00AE5A52">
        <w:rPr>
          <w:b/>
          <w:bCs/>
          <w:color w:val="000000"/>
          <w:sz w:val="22"/>
          <w:szCs w:val="22"/>
          <w:lang w:val="en-GB"/>
        </w:rPr>
        <w:t>7.15.5 Confidentiality of the documents of the economic operators</w:t>
      </w:r>
    </w:p>
    <w:p w14:paraId="5A441871" w14:textId="77777777" w:rsidR="00064BFA" w:rsidRPr="00AE5A52" w:rsidRDefault="00FD7A1C">
      <w:pPr>
        <w:tabs>
          <w:tab w:val="left" w:pos="0"/>
        </w:tabs>
        <w:ind w:right="380"/>
        <w:jc w:val="both"/>
        <w:rPr>
          <w:sz w:val="22"/>
          <w:szCs w:val="22"/>
          <w:lang w:val="en-GB"/>
        </w:rPr>
      </w:pPr>
      <w:r w:rsidRPr="00AE5A52">
        <w:rPr>
          <w:sz w:val="22"/>
          <w:szCs w:val="22"/>
          <w:lang w:val="en-GB"/>
        </w:rPr>
        <w:t xml:space="preserve">In the course of public procurement, the economic operator may, on the basis of a law, other regulation or general act, declare certain information to be confidential, including technical or trade secrets and the confidential nature of tenders and requests to participate. If the economic operator has classified certain information as confidential, </w:t>
      </w:r>
      <w:r w:rsidRPr="00AE5A52">
        <w:rPr>
          <w:b/>
          <w:bCs/>
          <w:sz w:val="22"/>
          <w:szCs w:val="22"/>
          <w:lang w:val="en-GB"/>
        </w:rPr>
        <w:t xml:space="preserve">it shall state the legal basis on which such data </w:t>
      </w:r>
      <w:r w:rsidRPr="00AE5A52">
        <w:rPr>
          <w:b/>
          <w:bCs/>
          <w:sz w:val="22"/>
          <w:szCs w:val="22"/>
          <w:lang w:val="en-GB"/>
        </w:rPr>
        <w:lastRenderedPageBreak/>
        <w:t>has been classified and to submit an act on the basis</w:t>
      </w:r>
      <w:r w:rsidRPr="00AE5A52">
        <w:rPr>
          <w:sz w:val="22"/>
          <w:szCs w:val="22"/>
          <w:lang w:val="en-GB"/>
        </w:rPr>
        <w:t xml:space="preserve"> of which it is possible to verify whether there is a legal basis for classifying that data as confidential. The Procuring Entity has the right to request the delivery of an ordinance or other act on the basis of which the economic operator has classified some information as confidential. The economic operator shall not classify as confidential: tender price, cost statement, catalogue, data related to the criteria for the selection of the tender, public documents, excerpts from public registers and other data that under specific statutory or regulatory provisions must be made public or must not be classified as confidential.</w:t>
      </w:r>
    </w:p>
    <w:p w14:paraId="016A7BCC" w14:textId="77777777" w:rsidR="00064BFA" w:rsidRPr="00AE5A52" w:rsidRDefault="00FD7A1C">
      <w:pPr>
        <w:pBdr>
          <w:top w:val="nil"/>
          <w:left w:val="nil"/>
          <w:bottom w:val="nil"/>
          <w:right w:val="nil"/>
          <w:between w:val="nil"/>
        </w:pBdr>
        <w:spacing w:before="120"/>
        <w:jc w:val="both"/>
        <w:rPr>
          <w:b/>
          <w:smallCaps/>
          <w:color w:val="000000"/>
          <w:sz w:val="22"/>
          <w:szCs w:val="22"/>
          <w:lang w:val="en-GB"/>
        </w:rPr>
      </w:pPr>
      <w:bookmarkStart w:id="71" w:name="_1rvwp1q" w:colFirst="0" w:colLast="0"/>
      <w:bookmarkEnd w:id="71"/>
      <w:r w:rsidRPr="00AE5A52">
        <w:rPr>
          <w:b/>
          <w:bCs/>
          <w:color w:val="000000"/>
          <w:sz w:val="22"/>
          <w:szCs w:val="22"/>
          <w:lang w:val="en-GB"/>
        </w:rPr>
        <w:t>7.15.6 Consultation of the documents of the public procurement procedure</w:t>
      </w:r>
    </w:p>
    <w:p w14:paraId="6D1C054B" w14:textId="77777777" w:rsidR="00064BFA" w:rsidRPr="00AE5A52" w:rsidRDefault="00FD7A1C">
      <w:pPr>
        <w:tabs>
          <w:tab w:val="left" w:pos="0"/>
        </w:tabs>
        <w:ind w:right="380"/>
        <w:jc w:val="both"/>
        <w:rPr>
          <w:sz w:val="22"/>
          <w:szCs w:val="22"/>
          <w:lang w:val="en-GB"/>
        </w:rPr>
      </w:pPr>
      <w:r w:rsidRPr="00AE5A52">
        <w:rPr>
          <w:sz w:val="22"/>
          <w:szCs w:val="22"/>
          <w:lang w:val="en-GB"/>
        </w:rPr>
        <w:t>The Procuring Entity shall, upon the submission of the decision on the selection or annulment and until the expiry of the period of complaint, at the request of the tenderer, allow access to the entire documentation of the procedure in question, including records and submitted tenders, except for those documents that are classified as confidential and those parts of the documentation the applicant has direct access to through the EPPC RC.</w:t>
      </w:r>
    </w:p>
    <w:p w14:paraId="6703F353" w14:textId="77777777" w:rsidR="00064BFA" w:rsidRPr="00AE5A52" w:rsidRDefault="00064BFA">
      <w:pPr>
        <w:tabs>
          <w:tab w:val="left" w:pos="0"/>
        </w:tabs>
        <w:ind w:right="380"/>
        <w:jc w:val="both"/>
        <w:rPr>
          <w:sz w:val="22"/>
          <w:szCs w:val="22"/>
          <w:lang w:val="en-GB"/>
        </w:rPr>
      </w:pPr>
    </w:p>
    <w:p w14:paraId="1D9A9DE2" w14:textId="77777777" w:rsidR="00064BFA" w:rsidRPr="00AE5A52" w:rsidRDefault="00FD7A1C">
      <w:pPr>
        <w:pBdr>
          <w:top w:val="nil"/>
          <w:left w:val="nil"/>
          <w:bottom w:val="nil"/>
          <w:right w:val="nil"/>
          <w:between w:val="nil"/>
        </w:pBdr>
        <w:spacing w:before="120"/>
        <w:jc w:val="both"/>
        <w:rPr>
          <w:b/>
          <w:smallCaps/>
          <w:color w:val="000000"/>
          <w:sz w:val="22"/>
          <w:szCs w:val="22"/>
          <w:lang w:val="en-GB"/>
        </w:rPr>
      </w:pPr>
      <w:r w:rsidRPr="00AE5A52">
        <w:rPr>
          <w:b/>
          <w:bCs/>
          <w:color w:val="000000"/>
          <w:sz w:val="22"/>
          <w:szCs w:val="22"/>
          <w:lang w:val="en-GB"/>
        </w:rPr>
        <w:t>7.15.7 Bodies from which the tenderer may obtain valid information</w:t>
      </w:r>
    </w:p>
    <w:p w14:paraId="4FA79BB3" w14:textId="77777777" w:rsidR="00064BFA" w:rsidRPr="00AE5A52" w:rsidRDefault="00FD7A1C">
      <w:pPr>
        <w:tabs>
          <w:tab w:val="left" w:pos="0"/>
        </w:tabs>
        <w:ind w:right="380"/>
        <w:jc w:val="both"/>
        <w:rPr>
          <w:sz w:val="22"/>
          <w:szCs w:val="22"/>
          <w:lang w:val="en-GB"/>
        </w:rPr>
      </w:pPr>
      <w:r w:rsidRPr="00AE5A52">
        <w:rPr>
          <w:sz w:val="22"/>
          <w:szCs w:val="22"/>
          <w:lang w:val="en-GB"/>
        </w:rPr>
        <w:t>Bodies from which the tenderer may obtain valid information on obligations relating to taxes, environmental protection, workplace protection provisions and working conditions in force in the area where the services will be provided and that will be applicable to the services to be provided for the duration of the contract, are:</w:t>
      </w:r>
    </w:p>
    <w:p w14:paraId="6C0D0F7F" w14:textId="77777777" w:rsidR="00064BFA" w:rsidRPr="00AE5A52" w:rsidRDefault="00064BFA">
      <w:pPr>
        <w:tabs>
          <w:tab w:val="left" w:pos="0"/>
        </w:tabs>
        <w:ind w:right="380"/>
        <w:jc w:val="both"/>
        <w:rPr>
          <w:sz w:val="22"/>
          <w:szCs w:val="22"/>
          <w:lang w:val="en-GB"/>
        </w:rPr>
      </w:pPr>
    </w:p>
    <w:p w14:paraId="4C186370" w14:textId="77777777" w:rsidR="00064BFA" w:rsidRPr="00AE5A52" w:rsidRDefault="00FD7A1C">
      <w:pPr>
        <w:numPr>
          <w:ilvl w:val="0"/>
          <w:numId w:val="16"/>
        </w:numPr>
        <w:pBdr>
          <w:top w:val="nil"/>
          <w:left w:val="nil"/>
          <w:bottom w:val="nil"/>
          <w:right w:val="nil"/>
          <w:between w:val="nil"/>
        </w:pBdr>
        <w:spacing w:line="276" w:lineRule="auto"/>
        <w:jc w:val="both"/>
        <w:rPr>
          <w:color w:val="000000"/>
          <w:sz w:val="22"/>
          <w:szCs w:val="22"/>
          <w:lang w:val="en-GB"/>
        </w:rPr>
      </w:pPr>
      <w:r w:rsidRPr="00AE5A52">
        <w:rPr>
          <w:color w:val="000000"/>
          <w:sz w:val="22"/>
          <w:szCs w:val="22"/>
          <w:lang w:val="en-GB"/>
        </w:rPr>
        <w:t>Ministry of Finance, Tax Administration, Regional Office of Split.</w:t>
      </w:r>
    </w:p>
    <w:p w14:paraId="5EAB9388" w14:textId="77777777" w:rsidR="00154451" w:rsidRPr="00AE5A52" w:rsidRDefault="00154451" w:rsidP="00154451">
      <w:pPr>
        <w:pBdr>
          <w:top w:val="nil"/>
          <w:left w:val="nil"/>
          <w:bottom w:val="nil"/>
          <w:right w:val="nil"/>
          <w:between w:val="nil"/>
        </w:pBdr>
        <w:spacing w:line="276" w:lineRule="auto"/>
        <w:ind w:left="720"/>
        <w:jc w:val="both"/>
        <w:rPr>
          <w:color w:val="000000"/>
          <w:sz w:val="22"/>
          <w:szCs w:val="22"/>
          <w:lang w:val="en-GB"/>
        </w:rPr>
      </w:pPr>
    </w:p>
    <w:p w14:paraId="7747AC0F" w14:textId="77777777" w:rsidR="00064BFA" w:rsidRPr="00AE5A52" w:rsidRDefault="00FD7A1C">
      <w:pPr>
        <w:pStyle w:val="Heading1"/>
        <w:shd w:val="clear" w:color="auto" w:fill="D9D9D9"/>
        <w:jc w:val="both"/>
        <w:rPr>
          <w:lang w:val="en-GB"/>
        </w:rPr>
      </w:pPr>
      <w:bookmarkStart w:id="72" w:name="_4bvk7pj" w:colFirst="0" w:colLast="0"/>
      <w:bookmarkEnd w:id="72"/>
      <w:r w:rsidRPr="00AE5A52">
        <w:rPr>
          <w:bCs/>
          <w:sz w:val="22"/>
          <w:szCs w:val="22"/>
          <w:lang w:val="en-GB"/>
        </w:rPr>
        <w:t>VIII INTEGRAL PARTS OF THE PROCUREMENT DOCUMENTS</w:t>
      </w:r>
    </w:p>
    <w:p w14:paraId="13A0AB9F" w14:textId="77777777" w:rsidR="00064BFA" w:rsidRPr="00AE5A52" w:rsidRDefault="00064BFA">
      <w:pPr>
        <w:spacing w:before="60"/>
        <w:rPr>
          <w:color w:val="0563C1"/>
          <w:sz w:val="22"/>
          <w:szCs w:val="22"/>
          <w:u w:val="single"/>
          <w:lang w:val="en-GB"/>
        </w:rPr>
      </w:pPr>
    </w:p>
    <w:p w14:paraId="15E4A318" w14:textId="77777777" w:rsidR="00064BFA" w:rsidRPr="00AE5A52" w:rsidRDefault="00FD7A1C">
      <w:pPr>
        <w:spacing w:before="60"/>
        <w:rPr>
          <w:sz w:val="22"/>
          <w:szCs w:val="22"/>
          <w:lang w:val="en-GB"/>
        </w:rPr>
      </w:pPr>
      <w:r w:rsidRPr="00AE5A52">
        <w:rPr>
          <w:sz w:val="22"/>
          <w:szCs w:val="22"/>
          <w:lang w:val="en-GB"/>
        </w:rPr>
        <w:t>The following attachments to the Procurement Documents shall be considered integral parts thereof:</w:t>
      </w:r>
    </w:p>
    <w:p w14:paraId="7F518943" w14:textId="77777777" w:rsidR="00064BFA" w:rsidRPr="00AE5A52" w:rsidRDefault="00064BFA">
      <w:pPr>
        <w:spacing w:before="60"/>
        <w:rPr>
          <w:color w:val="0563C1"/>
          <w:sz w:val="22"/>
          <w:szCs w:val="22"/>
          <w:u w:val="single"/>
          <w:lang w:val="en-GB"/>
        </w:rPr>
      </w:pPr>
    </w:p>
    <w:p w14:paraId="760BBC5C" w14:textId="30E2F83E" w:rsidR="00064BFA" w:rsidRPr="00AE5A52" w:rsidRDefault="0015372F" w:rsidP="00154451">
      <w:pPr>
        <w:numPr>
          <w:ilvl w:val="0"/>
          <w:numId w:val="8"/>
        </w:numPr>
        <w:pBdr>
          <w:top w:val="nil"/>
          <w:left w:val="nil"/>
          <w:bottom w:val="nil"/>
          <w:right w:val="nil"/>
          <w:between w:val="nil"/>
        </w:pBdr>
        <w:spacing w:before="60"/>
        <w:rPr>
          <w:color w:val="000000"/>
          <w:sz w:val="22"/>
          <w:szCs w:val="22"/>
          <w:lang w:val="en-GB"/>
        </w:rPr>
      </w:pPr>
      <w:r>
        <w:rPr>
          <w:color w:val="000000"/>
          <w:sz w:val="22"/>
          <w:szCs w:val="22"/>
          <w:lang w:val="en-GB"/>
        </w:rPr>
        <w:t>Bill of Quantities (Annex 2)</w:t>
      </w:r>
    </w:p>
    <w:p w14:paraId="3B45FA5A" w14:textId="77777777" w:rsidR="00064BFA" w:rsidRPr="00AE5A52" w:rsidRDefault="00FD7A1C">
      <w:pPr>
        <w:numPr>
          <w:ilvl w:val="0"/>
          <w:numId w:val="8"/>
        </w:numPr>
        <w:pBdr>
          <w:top w:val="nil"/>
          <w:left w:val="nil"/>
          <w:bottom w:val="nil"/>
          <w:right w:val="nil"/>
          <w:between w:val="nil"/>
        </w:pBdr>
        <w:rPr>
          <w:color w:val="000000"/>
          <w:sz w:val="22"/>
          <w:szCs w:val="22"/>
          <w:lang w:val="en-GB"/>
        </w:rPr>
      </w:pPr>
      <w:r w:rsidRPr="00AE5A52">
        <w:rPr>
          <w:color w:val="000000"/>
          <w:sz w:val="22"/>
          <w:szCs w:val="22"/>
          <w:lang w:val="en-GB"/>
        </w:rPr>
        <w:t>Standard form for the European Single Procurement Document (e-ESPD)</w:t>
      </w:r>
    </w:p>
    <w:p w14:paraId="06A21BF3" w14:textId="5F5F4B71" w:rsidR="00064BFA" w:rsidRDefault="00FD7A1C">
      <w:pPr>
        <w:numPr>
          <w:ilvl w:val="0"/>
          <w:numId w:val="8"/>
        </w:numPr>
        <w:pBdr>
          <w:top w:val="nil"/>
          <w:left w:val="nil"/>
          <w:bottom w:val="nil"/>
          <w:right w:val="nil"/>
          <w:between w:val="nil"/>
        </w:pBdr>
        <w:rPr>
          <w:color w:val="000000"/>
          <w:sz w:val="22"/>
          <w:szCs w:val="22"/>
          <w:lang w:val="en-GB"/>
        </w:rPr>
      </w:pPr>
      <w:r w:rsidRPr="00AE5A52">
        <w:rPr>
          <w:color w:val="000000"/>
          <w:sz w:val="22"/>
          <w:szCs w:val="22"/>
          <w:lang w:val="en-GB"/>
        </w:rPr>
        <w:t xml:space="preserve">Description of the service  </w:t>
      </w:r>
    </w:p>
    <w:p w14:paraId="6A1C6B29" w14:textId="41895D98" w:rsidR="0015372F" w:rsidRPr="0015372F" w:rsidRDefault="0015372F">
      <w:pPr>
        <w:numPr>
          <w:ilvl w:val="0"/>
          <w:numId w:val="8"/>
        </w:numPr>
        <w:pBdr>
          <w:top w:val="nil"/>
          <w:left w:val="nil"/>
          <w:bottom w:val="nil"/>
          <w:right w:val="nil"/>
          <w:between w:val="nil"/>
        </w:pBdr>
        <w:rPr>
          <w:color w:val="000000"/>
          <w:sz w:val="22"/>
          <w:szCs w:val="22"/>
          <w:lang w:val="en-GB"/>
        </w:rPr>
      </w:pPr>
      <w:r w:rsidRPr="0015372F">
        <w:rPr>
          <w:color w:val="000000"/>
          <w:sz w:val="22"/>
          <w:szCs w:val="22"/>
          <w:lang w:val="en-GB"/>
        </w:rPr>
        <w:t xml:space="preserve">List of projects (Annex 1) </w:t>
      </w:r>
    </w:p>
    <w:p w14:paraId="7A5BAC20" w14:textId="77777777" w:rsidR="00E011A0" w:rsidRDefault="00E011A0" w:rsidP="00907300">
      <w:pPr>
        <w:keepNext/>
        <w:outlineLvl w:val="0"/>
        <w:rPr>
          <w:rFonts w:cs="Calibri"/>
          <w:b/>
          <w:bCs/>
          <w:sz w:val="28"/>
          <w:szCs w:val="28"/>
          <w:lang w:val="en-GB"/>
        </w:rPr>
      </w:pPr>
      <w:bookmarkStart w:id="73" w:name="_Hlk28470189"/>
    </w:p>
    <w:p w14:paraId="2A2B5136" w14:textId="77777777" w:rsidR="00E011A0" w:rsidRDefault="00E011A0" w:rsidP="00907300">
      <w:pPr>
        <w:keepNext/>
        <w:outlineLvl w:val="0"/>
        <w:rPr>
          <w:rFonts w:cs="Calibri"/>
          <w:b/>
          <w:bCs/>
          <w:sz w:val="28"/>
          <w:szCs w:val="28"/>
          <w:lang w:val="en-GB"/>
        </w:rPr>
      </w:pPr>
    </w:p>
    <w:p w14:paraId="01C89A5E" w14:textId="77777777" w:rsidR="0015372F" w:rsidRDefault="0015372F" w:rsidP="00907300">
      <w:pPr>
        <w:keepNext/>
        <w:outlineLvl w:val="0"/>
        <w:rPr>
          <w:rFonts w:cs="Calibri"/>
          <w:b/>
          <w:bCs/>
          <w:sz w:val="28"/>
          <w:szCs w:val="28"/>
          <w:lang w:val="en-GB"/>
        </w:rPr>
      </w:pPr>
    </w:p>
    <w:p w14:paraId="6EDEA26A" w14:textId="77777777" w:rsidR="0015372F" w:rsidRDefault="0015372F" w:rsidP="00907300">
      <w:pPr>
        <w:keepNext/>
        <w:outlineLvl w:val="0"/>
        <w:rPr>
          <w:rFonts w:cs="Calibri"/>
          <w:b/>
          <w:bCs/>
          <w:sz w:val="28"/>
          <w:szCs w:val="28"/>
          <w:lang w:val="en-GB"/>
        </w:rPr>
      </w:pPr>
    </w:p>
    <w:p w14:paraId="0340CA68" w14:textId="77777777" w:rsidR="0015372F" w:rsidRDefault="0015372F" w:rsidP="00907300">
      <w:pPr>
        <w:keepNext/>
        <w:outlineLvl w:val="0"/>
        <w:rPr>
          <w:rFonts w:cs="Calibri"/>
          <w:b/>
          <w:bCs/>
          <w:sz w:val="28"/>
          <w:szCs w:val="28"/>
          <w:lang w:val="en-GB"/>
        </w:rPr>
      </w:pPr>
    </w:p>
    <w:p w14:paraId="4142087F" w14:textId="77777777" w:rsidR="0015372F" w:rsidRDefault="0015372F" w:rsidP="00907300">
      <w:pPr>
        <w:keepNext/>
        <w:outlineLvl w:val="0"/>
        <w:rPr>
          <w:rFonts w:cs="Calibri"/>
          <w:b/>
          <w:bCs/>
          <w:sz w:val="28"/>
          <w:szCs w:val="28"/>
          <w:lang w:val="en-GB"/>
        </w:rPr>
      </w:pPr>
    </w:p>
    <w:p w14:paraId="22FF0F40" w14:textId="77777777" w:rsidR="0015372F" w:rsidRDefault="0015372F" w:rsidP="00907300">
      <w:pPr>
        <w:keepNext/>
        <w:outlineLvl w:val="0"/>
        <w:rPr>
          <w:rFonts w:cs="Calibri"/>
          <w:b/>
          <w:bCs/>
          <w:sz w:val="28"/>
          <w:szCs w:val="28"/>
          <w:lang w:val="en-GB"/>
        </w:rPr>
      </w:pPr>
    </w:p>
    <w:p w14:paraId="3AB8B890" w14:textId="77777777" w:rsidR="0015372F" w:rsidRDefault="0015372F" w:rsidP="00907300">
      <w:pPr>
        <w:keepNext/>
        <w:outlineLvl w:val="0"/>
        <w:rPr>
          <w:rFonts w:cs="Calibri"/>
          <w:b/>
          <w:bCs/>
          <w:sz w:val="28"/>
          <w:szCs w:val="28"/>
          <w:lang w:val="en-GB"/>
        </w:rPr>
      </w:pPr>
    </w:p>
    <w:p w14:paraId="537052DE" w14:textId="77777777" w:rsidR="0015372F" w:rsidRDefault="0015372F" w:rsidP="00907300">
      <w:pPr>
        <w:keepNext/>
        <w:outlineLvl w:val="0"/>
        <w:rPr>
          <w:rFonts w:cs="Calibri"/>
          <w:b/>
          <w:bCs/>
          <w:sz w:val="28"/>
          <w:szCs w:val="28"/>
          <w:lang w:val="en-GB"/>
        </w:rPr>
      </w:pPr>
    </w:p>
    <w:p w14:paraId="739597FB" w14:textId="77777777" w:rsidR="0015372F" w:rsidRDefault="0015372F" w:rsidP="00907300">
      <w:pPr>
        <w:keepNext/>
        <w:outlineLvl w:val="0"/>
        <w:rPr>
          <w:rFonts w:cs="Calibri"/>
          <w:b/>
          <w:bCs/>
          <w:sz w:val="28"/>
          <w:szCs w:val="28"/>
          <w:lang w:val="en-GB"/>
        </w:rPr>
      </w:pPr>
    </w:p>
    <w:p w14:paraId="0FF9C697" w14:textId="77777777" w:rsidR="00E011A0" w:rsidRDefault="00E011A0" w:rsidP="00907300">
      <w:pPr>
        <w:keepNext/>
        <w:outlineLvl w:val="0"/>
        <w:rPr>
          <w:rFonts w:cs="Calibri"/>
          <w:b/>
          <w:bCs/>
          <w:sz w:val="28"/>
          <w:szCs w:val="28"/>
          <w:lang w:val="en-GB"/>
        </w:rPr>
      </w:pPr>
    </w:p>
    <w:p w14:paraId="61136FA9" w14:textId="77777777" w:rsidR="00E011A0" w:rsidRDefault="00E011A0" w:rsidP="00907300">
      <w:pPr>
        <w:keepNext/>
        <w:outlineLvl w:val="0"/>
        <w:rPr>
          <w:rFonts w:cs="Calibri"/>
          <w:b/>
          <w:bCs/>
          <w:sz w:val="28"/>
          <w:szCs w:val="28"/>
          <w:lang w:val="en-GB"/>
        </w:rPr>
      </w:pPr>
    </w:p>
    <w:p w14:paraId="0A0193FC" w14:textId="77777777" w:rsidR="00E011A0" w:rsidRDefault="00E011A0" w:rsidP="00907300">
      <w:pPr>
        <w:keepNext/>
        <w:outlineLvl w:val="0"/>
        <w:rPr>
          <w:rFonts w:cs="Calibri"/>
          <w:b/>
          <w:bCs/>
          <w:sz w:val="28"/>
          <w:szCs w:val="28"/>
          <w:lang w:val="en-GB"/>
        </w:rPr>
      </w:pPr>
    </w:p>
    <w:p w14:paraId="1C236175" w14:textId="41AFA2B3" w:rsidR="00907300" w:rsidRPr="00907300" w:rsidRDefault="00907300" w:rsidP="00907300">
      <w:pPr>
        <w:keepNext/>
        <w:outlineLvl w:val="0"/>
        <w:rPr>
          <w:rFonts w:cs="Calibri"/>
          <w:b/>
          <w:sz w:val="28"/>
          <w:szCs w:val="28"/>
          <w:lang w:val="en-GB"/>
        </w:rPr>
      </w:pPr>
      <w:r w:rsidRPr="00907300">
        <w:rPr>
          <w:rFonts w:cs="Calibri"/>
          <w:b/>
          <w:bCs/>
          <w:sz w:val="28"/>
          <w:szCs w:val="28"/>
          <w:lang w:val="en-GB"/>
        </w:rPr>
        <w:t>Annex 1</w:t>
      </w:r>
    </w:p>
    <w:p w14:paraId="145E7430"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t>Previous experience in projects (Point 6.7)</w:t>
      </w:r>
    </w:p>
    <w:p w14:paraId="069C0F23" w14:textId="77777777" w:rsidR="00907300" w:rsidRPr="00907300" w:rsidRDefault="00907300" w:rsidP="00907300">
      <w:pPr>
        <w:keepNext/>
        <w:outlineLvl w:val="0"/>
        <w:rPr>
          <w:rFonts w:cs="Calibri"/>
          <w:b/>
          <w:bCs/>
          <w:sz w:val="28"/>
          <w:szCs w:val="28"/>
          <w:lang w:val="en-GB"/>
        </w:rPr>
      </w:pPr>
    </w:p>
    <w:p w14:paraId="2BFD5FF2" w14:textId="77777777" w:rsidR="00907300" w:rsidRPr="00907300" w:rsidRDefault="00907300" w:rsidP="00907300">
      <w:pPr>
        <w:keepNext/>
        <w:outlineLvl w:val="0"/>
        <w:rPr>
          <w:rFonts w:cs="Calibri"/>
          <w:b/>
          <w:sz w:val="28"/>
          <w:szCs w:val="28"/>
          <w:lang w:val="en-GB"/>
        </w:rPr>
      </w:pPr>
      <w:r w:rsidRPr="00907300">
        <w:rPr>
          <w:rFonts w:cs="Calibri"/>
          <w:b/>
          <w:bCs/>
          <w:sz w:val="28"/>
          <w:szCs w:val="28"/>
          <w:lang w:val="en-GB"/>
        </w:rPr>
        <w:t>EXPERT 1 - National Team Leader</w:t>
      </w:r>
    </w:p>
    <w:p w14:paraId="3256A387" w14:textId="77777777" w:rsidR="00907300" w:rsidRPr="00907300" w:rsidRDefault="00907300" w:rsidP="00907300">
      <w:pPr>
        <w:rPr>
          <w:lang w:val="en-GB"/>
        </w:rPr>
      </w:pPr>
    </w:p>
    <w:p w14:paraId="40CC3900" w14:textId="77777777" w:rsidR="00907300" w:rsidRPr="00907300" w:rsidRDefault="00907300" w:rsidP="00907300">
      <w:pPr>
        <w:rPr>
          <w:highlight w:val="yellow"/>
          <w:lang w:val="en-GB"/>
        </w:rPr>
      </w:pPr>
      <w:r w:rsidRPr="00907300">
        <w:rPr>
          <w:lang w:val="en-GB"/>
        </w:rPr>
        <w:lastRenderedPageBreak/>
        <w:t>Number of projects in which the proposed person (</w:t>
      </w:r>
      <w:r w:rsidRPr="00907300">
        <w:rPr>
          <w:i/>
          <w:iCs/>
          <w:lang w:val="en-GB"/>
        </w:rPr>
        <w:t>Name and Surname</w:t>
      </w:r>
      <w:r w:rsidRPr="00907300">
        <w:rPr>
          <w:lang w:val="en-GB"/>
        </w:rPr>
        <w:t>) ________________________, was involved:</w:t>
      </w:r>
    </w:p>
    <w:p w14:paraId="75B38F5C" w14:textId="77777777" w:rsidR="00907300" w:rsidRPr="00907300" w:rsidRDefault="00907300" w:rsidP="00907300">
      <w:pPr>
        <w:rPr>
          <w:lang w:val="en-GB"/>
        </w:rPr>
      </w:pPr>
    </w:p>
    <w:p w14:paraId="048FBEE0"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1542290D" w14:textId="77777777" w:rsidTr="00D4161F">
        <w:tc>
          <w:tcPr>
            <w:tcW w:w="704" w:type="dxa"/>
          </w:tcPr>
          <w:p w14:paraId="199A53FF"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50950F17"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0170BAB4"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5CB73A98"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7C4FC3B1"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1B1346E1"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4D92D6AA"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7DA95CA9" w14:textId="77777777" w:rsidTr="00D4161F">
        <w:tc>
          <w:tcPr>
            <w:tcW w:w="704" w:type="dxa"/>
          </w:tcPr>
          <w:p w14:paraId="262DA3C7"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3FF0CAC8" w14:textId="77777777" w:rsidR="00907300" w:rsidRPr="00907300" w:rsidRDefault="00907300" w:rsidP="00907300">
            <w:pPr>
              <w:rPr>
                <w:rFonts w:cs="Calibri"/>
                <w:szCs w:val="22"/>
                <w:lang w:val="en-GB"/>
              </w:rPr>
            </w:pPr>
          </w:p>
        </w:tc>
        <w:tc>
          <w:tcPr>
            <w:tcW w:w="1701" w:type="dxa"/>
          </w:tcPr>
          <w:p w14:paraId="13A02B0F" w14:textId="77777777" w:rsidR="00907300" w:rsidRPr="00907300" w:rsidRDefault="00907300" w:rsidP="00907300">
            <w:pPr>
              <w:rPr>
                <w:rFonts w:cs="Calibri"/>
                <w:szCs w:val="22"/>
                <w:lang w:val="en-GB"/>
              </w:rPr>
            </w:pPr>
          </w:p>
        </w:tc>
        <w:tc>
          <w:tcPr>
            <w:tcW w:w="1701" w:type="dxa"/>
          </w:tcPr>
          <w:p w14:paraId="02A08E1C" w14:textId="77777777" w:rsidR="00907300" w:rsidRPr="00907300" w:rsidRDefault="00907300" w:rsidP="00907300">
            <w:pPr>
              <w:rPr>
                <w:rFonts w:cs="Calibri"/>
                <w:szCs w:val="22"/>
                <w:lang w:val="en-GB"/>
              </w:rPr>
            </w:pPr>
          </w:p>
        </w:tc>
        <w:tc>
          <w:tcPr>
            <w:tcW w:w="1276" w:type="dxa"/>
          </w:tcPr>
          <w:p w14:paraId="6478695D" w14:textId="77777777" w:rsidR="00907300" w:rsidRPr="00907300" w:rsidRDefault="00907300" w:rsidP="00907300">
            <w:pPr>
              <w:rPr>
                <w:rFonts w:cs="Calibri"/>
                <w:szCs w:val="22"/>
                <w:lang w:val="en-GB"/>
              </w:rPr>
            </w:pPr>
          </w:p>
        </w:tc>
        <w:tc>
          <w:tcPr>
            <w:tcW w:w="1276" w:type="dxa"/>
          </w:tcPr>
          <w:p w14:paraId="7A6F0088" w14:textId="77777777" w:rsidR="00907300" w:rsidRPr="00907300" w:rsidRDefault="00907300" w:rsidP="00907300">
            <w:pPr>
              <w:rPr>
                <w:rFonts w:cs="Calibri"/>
                <w:szCs w:val="22"/>
                <w:lang w:val="en-GB"/>
              </w:rPr>
            </w:pPr>
          </w:p>
        </w:tc>
        <w:tc>
          <w:tcPr>
            <w:tcW w:w="1417" w:type="dxa"/>
          </w:tcPr>
          <w:p w14:paraId="0F7459E5" w14:textId="77777777" w:rsidR="00907300" w:rsidRPr="00907300" w:rsidRDefault="00907300" w:rsidP="00907300">
            <w:pPr>
              <w:rPr>
                <w:rFonts w:cs="Calibri"/>
                <w:szCs w:val="22"/>
                <w:lang w:val="en-GB"/>
              </w:rPr>
            </w:pPr>
          </w:p>
        </w:tc>
      </w:tr>
      <w:tr w:rsidR="00907300" w:rsidRPr="00907300" w14:paraId="0C9687EE" w14:textId="77777777" w:rsidTr="00D4161F">
        <w:tc>
          <w:tcPr>
            <w:tcW w:w="704" w:type="dxa"/>
          </w:tcPr>
          <w:p w14:paraId="6554C19E"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7F94BEE9" w14:textId="77777777" w:rsidR="00907300" w:rsidRPr="00907300" w:rsidRDefault="00907300" w:rsidP="00907300">
            <w:pPr>
              <w:rPr>
                <w:rFonts w:cs="Calibri"/>
                <w:szCs w:val="22"/>
                <w:lang w:val="en-GB"/>
              </w:rPr>
            </w:pPr>
          </w:p>
        </w:tc>
        <w:tc>
          <w:tcPr>
            <w:tcW w:w="1701" w:type="dxa"/>
          </w:tcPr>
          <w:p w14:paraId="086CDBCC" w14:textId="77777777" w:rsidR="00907300" w:rsidRPr="00907300" w:rsidRDefault="00907300" w:rsidP="00907300">
            <w:pPr>
              <w:rPr>
                <w:rFonts w:cs="Calibri"/>
                <w:szCs w:val="22"/>
                <w:lang w:val="en-GB"/>
              </w:rPr>
            </w:pPr>
          </w:p>
        </w:tc>
        <w:tc>
          <w:tcPr>
            <w:tcW w:w="1701" w:type="dxa"/>
          </w:tcPr>
          <w:p w14:paraId="5338CAFE" w14:textId="77777777" w:rsidR="00907300" w:rsidRPr="00907300" w:rsidRDefault="00907300" w:rsidP="00907300">
            <w:pPr>
              <w:rPr>
                <w:rFonts w:cs="Calibri"/>
                <w:szCs w:val="22"/>
                <w:lang w:val="en-GB"/>
              </w:rPr>
            </w:pPr>
          </w:p>
        </w:tc>
        <w:tc>
          <w:tcPr>
            <w:tcW w:w="1276" w:type="dxa"/>
          </w:tcPr>
          <w:p w14:paraId="44D060B8" w14:textId="77777777" w:rsidR="00907300" w:rsidRPr="00907300" w:rsidRDefault="00907300" w:rsidP="00907300">
            <w:pPr>
              <w:rPr>
                <w:rFonts w:cs="Calibri"/>
                <w:szCs w:val="22"/>
                <w:lang w:val="en-GB"/>
              </w:rPr>
            </w:pPr>
          </w:p>
        </w:tc>
        <w:tc>
          <w:tcPr>
            <w:tcW w:w="1276" w:type="dxa"/>
          </w:tcPr>
          <w:p w14:paraId="091B42A5" w14:textId="77777777" w:rsidR="00907300" w:rsidRPr="00907300" w:rsidRDefault="00907300" w:rsidP="00907300">
            <w:pPr>
              <w:rPr>
                <w:rFonts w:cs="Calibri"/>
                <w:szCs w:val="22"/>
                <w:lang w:val="en-GB"/>
              </w:rPr>
            </w:pPr>
          </w:p>
        </w:tc>
        <w:tc>
          <w:tcPr>
            <w:tcW w:w="1417" w:type="dxa"/>
          </w:tcPr>
          <w:p w14:paraId="75D87893" w14:textId="77777777" w:rsidR="00907300" w:rsidRPr="00907300" w:rsidRDefault="00907300" w:rsidP="00907300">
            <w:pPr>
              <w:rPr>
                <w:rFonts w:cs="Calibri"/>
                <w:szCs w:val="22"/>
                <w:lang w:val="en-GB"/>
              </w:rPr>
            </w:pPr>
          </w:p>
        </w:tc>
      </w:tr>
      <w:tr w:rsidR="00907300" w:rsidRPr="00907300" w14:paraId="69B6F1B6" w14:textId="77777777" w:rsidTr="00D4161F">
        <w:tc>
          <w:tcPr>
            <w:tcW w:w="704" w:type="dxa"/>
          </w:tcPr>
          <w:p w14:paraId="05E977ED"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68AA76FE" w14:textId="77777777" w:rsidR="00907300" w:rsidRPr="00907300" w:rsidRDefault="00907300" w:rsidP="00907300">
            <w:pPr>
              <w:rPr>
                <w:rFonts w:cs="Calibri"/>
                <w:szCs w:val="22"/>
                <w:lang w:val="en-GB"/>
              </w:rPr>
            </w:pPr>
          </w:p>
        </w:tc>
        <w:tc>
          <w:tcPr>
            <w:tcW w:w="1701" w:type="dxa"/>
          </w:tcPr>
          <w:p w14:paraId="6EA3DB71" w14:textId="77777777" w:rsidR="00907300" w:rsidRPr="00907300" w:rsidRDefault="00907300" w:rsidP="00907300">
            <w:pPr>
              <w:rPr>
                <w:rFonts w:cs="Calibri"/>
                <w:szCs w:val="22"/>
                <w:lang w:val="en-GB"/>
              </w:rPr>
            </w:pPr>
          </w:p>
        </w:tc>
        <w:tc>
          <w:tcPr>
            <w:tcW w:w="1701" w:type="dxa"/>
          </w:tcPr>
          <w:p w14:paraId="1F2670D8" w14:textId="77777777" w:rsidR="00907300" w:rsidRPr="00907300" w:rsidRDefault="00907300" w:rsidP="00907300">
            <w:pPr>
              <w:rPr>
                <w:rFonts w:cs="Calibri"/>
                <w:szCs w:val="22"/>
                <w:lang w:val="en-GB"/>
              </w:rPr>
            </w:pPr>
          </w:p>
        </w:tc>
        <w:tc>
          <w:tcPr>
            <w:tcW w:w="1276" w:type="dxa"/>
          </w:tcPr>
          <w:p w14:paraId="20C3CC70" w14:textId="77777777" w:rsidR="00907300" w:rsidRPr="00907300" w:rsidRDefault="00907300" w:rsidP="00907300">
            <w:pPr>
              <w:rPr>
                <w:rFonts w:cs="Calibri"/>
                <w:szCs w:val="22"/>
                <w:lang w:val="en-GB"/>
              </w:rPr>
            </w:pPr>
          </w:p>
        </w:tc>
        <w:tc>
          <w:tcPr>
            <w:tcW w:w="1276" w:type="dxa"/>
          </w:tcPr>
          <w:p w14:paraId="1286A07C" w14:textId="77777777" w:rsidR="00907300" w:rsidRPr="00907300" w:rsidRDefault="00907300" w:rsidP="00907300">
            <w:pPr>
              <w:rPr>
                <w:rFonts w:cs="Calibri"/>
                <w:szCs w:val="22"/>
                <w:lang w:val="en-GB"/>
              </w:rPr>
            </w:pPr>
          </w:p>
        </w:tc>
        <w:tc>
          <w:tcPr>
            <w:tcW w:w="1417" w:type="dxa"/>
          </w:tcPr>
          <w:p w14:paraId="51C76693" w14:textId="77777777" w:rsidR="00907300" w:rsidRPr="00907300" w:rsidRDefault="00907300" w:rsidP="00907300">
            <w:pPr>
              <w:rPr>
                <w:rFonts w:cs="Calibri"/>
                <w:szCs w:val="22"/>
                <w:lang w:val="en-GB"/>
              </w:rPr>
            </w:pPr>
          </w:p>
        </w:tc>
      </w:tr>
      <w:tr w:rsidR="00907300" w:rsidRPr="00907300" w14:paraId="167B29BF" w14:textId="77777777" w:rsidTr="00D4161F">
        <w:tc>
          <w:tcPr>
            <w:tcW w:w="704" w:type="dxa"/>
          </w:tcPr>
          <w:p w14:paraId="2A63CAEE"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516CD0F2" w14:textId="77777777" w:rsidR="00907300" w:rsidRPr="00907300" w:rsidRDefault="00907300" w:rsidP="00907300">
            <w:pPr>
              <w:rPr>
                <w:rFonts w:cs="Calibri"/>
                <w:szCs w:val="22"/>
                <w:lang w:val="en-GB"/>
              </w:rPr>
            </w:pPr>
          </w:p>
        </w:tc>
        <w:tc>
          <w:tcPr>
            <w:tcW w:w="1701" w:type="dxa"/>
          </w:tcPr>
          <w:p w14:paraId="5698AE80" w14:textId="77777777" w:rsidR="00907300" w:rsidRPr="00907300" w:rsidRDefault="00907300" w:rsidP="00907300">
            <w:pPr>
              <w:rPr>
                <w:rFonts w:cs="Calibri"/>
                <w:szCs w:val="22"/>
                <w:lang w:val="en-GB"/>
              </w:rPr>
            </w:pPr>
          </w:p>
        </w:tc>
        <w:tc>
          <w:tcPr>
            <w:tcW w:w="1701" w:type="dxa"/>
          </w:tcPr>
          <w:p w14:paraId="3A6B557E" w14:textId="77777777" w:rsidR="00907300" w:rsidRPr="00907300" w:rsidRDefault="00907300" w:rsidP="00907300">
            <w:pPr>
              <w:rPr>
                <w:rFonts w:cs="Calibri"/>
                <w:szCs w:val="22"/>
                <w:lang w:val="en-GB"/>
              </w:rPr>
            </w:pPr>
          </w:p>
        </w:tc>
        <w:tc>
          <w:tcPr>
            <w:tcW w:w="1276" w:type="dxa"/>
          </w:tcPr>
          <w:p w14:paraId="42BB9951" w14:textId="77777777" w:rsidR="00907300" w:rsidRPr="00907300" w:rsidRDefault="00907300" w:rsidP="00907300">
            <w:pPr>
              <w:rPr>
                <w:rFonts w:cs="Calibri"/>
                <w:szCs w:val="22"/>
                <w:lang w:val="en-GB"/>
              </w:rPr>
            </w:pPr>
          </w:p>
        </w:tc>
        <w:tc>
          <w:tcPr>
            <w:tcW w:w="1276" w:type="dxa"/>
          </w:tcPr>
          <w:p w14:paraId="31F58A66" w14:textId="77777777" w:rsidR="00907300" w:rsidRPr="00907300" w:rsidRDefault="00907300" w:rsidP="00907300">
            <w:pPr>
              <w:rPr>
                <w:rFonts w:cs="Calibri"/>
                <w:szCs w:val="22"/>
                <w:lang w:val="en-GB"/>
              </w:rPr>
            </w:pPr>
          </w:p>
        </w:tc>
        <w:tc>
          <w:tcPr>
            <w:tcW w:w="1417" w:type="dxa"/>
          </w:tcPr>
          <w:p w14:paraId="33CB39F5" w14:textId="77777777" w:rsidR="00907300" w:rsidRPr="00907300" w:rsidRDefault="00907300" w:rsidP="00907300">
            <w:pPr>
              <w:rPr>
                <w:rFonts w:cs="Calibri"/>
                <w:szCs w:val="22"/>
                <w:lang w:val="en-GB"/>
              </w:rPr>
            </w:pPr>
          </w:p>
        </w:tc>
      </w:tr>
      <w:tr w:rsidR="00907300" w:rsidRPr="00907300" w14:paraId="55FF4455" w14:textId="77777777" w:rsidTr="00D4161F">
        <w:tc>
          <w:tcPr>
            <w:tcW w:w="704" w:type="dxa"/>
          </w:tcPr>
          <w:p w14:paraId="0DFD51A4"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4A31BE78" w14:textId="77777777" w:rsidR="00907300" w:rsidRPr="00907300" w:rsidRDefault="00907300" w:rsidP="00907300">
            <w:pPr>
              <w:rPr>
                <w:rFonts w:cs="Calibri"/>
                <w:szCs w:val="22"/>
                <w:lang w:val="en-GB"/>
              </w:rPr>
            </w:pPr>
          </w:p>
        </w:tc>
        <w:tc>
          <w:tcPr>
            <w:tcW w:w="1701" w:type="dxa"/>
          </w:tcPr>
          <w:p w14:paraId="7164DCC7" w14:textId="77777777" w:rsidR="00907300" w:rsidRPr="00907300" w:rsidRDefault="00907300" w:rsidP="00907300">
            <w:pPr>
              <w:rPr>
                <w:rFonts w:cs="Calibri"/>
                <w:szCs w:val="22"/>
                <w:lang w:val="en-GB"/>
              </w:rPr>
            </w:pPr>
          </w:p>
        </w:tc>
        <w:tc>
          <w:tcPr>
            <w:tcW w:w="1701" w:type="dxa"/>
          </w:tcPr>
          <w:p w14:paraId="4576C0AB" w14:textId="77777777" w:rsidR="00907300" w:rsidRPr="00907300" w:rsidRDefault="00907300" w:rsidP="00907300">
            <w:pPr>
              <w:rPr>
                <w:rFonts w:cs="Calibri"/>
                <w:szCs w:val="22"/>
                <w:lang w:val="en-GB"/>
              </w:rPr>
            </w:pPr>
          </w:p>
        </w:tc>
        <w:tc>
          <w:tcPr>
            <w:tcW w:w="1276" w:type="dxa"/>
          </w:tcPr>
          <w:p w14:paraId="77CA3C0E" w14:textId="77777777" w:rsidR="00907300" w:rsidRPr="00907300" w:rsidRDefault="00907300" w:rsidP="00907300">
            <w:pPr>
              <w:rPr>
                <w:rFonts w:cs="Calibri"/>
                <w:szCs w:val="22"/>
                <w:lang w:val="en-GB"/>
              </w:rPr>
            </w:pPr>
          </w:p>
        </w:tc>
        <w:tc>
          <w:tcPr>
            <w:tcW w:w="1276" w:type="dxa"/>
          </w:tcPr>
          <w:p w14:paraId="548912D3" w14:textId="77777777" w:rsidR="00907300" w:rsidRPr="00907300" w:rsidRDefault="00907300" w:rsidP="00907300">
            <w:pPr>
              <w:rPr>
                <w:rFonts w:cs="Calibri"/>
                <w:szCs w:val="22"/>
                <w:lang w:val="en-GB"/>
              </w:rPr>
            </w:pPr>
          </w:p>
        </w:tc>
        <w:tc>
          <w:tcPr>
            <w:tcW w:w="1417" w:type="dxa"/>
          </w:tcPr>
          <w:p w14:paraId="13203789" w14:textId="77777777" w:rsidR="00907300" w:rsidRPr="00907300" w:rsidRDefault="00907300" w:rsidP="00907300">
            <w:pPr>
              <w:rPr>
                <w:rFonts w:cs="Calibri"/>
                <w:szCs w:val="22"/>
                <w:lang w:val="en-GB"/>
              </w:rPr>
            </w:pPr>
          </w:p>
        </w:tc>
      </w:tr>
      <w:tr w:rsidR="00907300" w:rsidRPr="00907300" w14:paraId="3DC2DBFB" w14:textId="77777777" w:rsidTr="00D4161F">
        <w:tc>
          <w:tcPr>
            <w:tcW w:w="704" w:type="dxa"/>
          </w:tcPr>
          <w:p w14:paraId="3CED483F"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75F96AC8" w14:textId="77777777" w:rsidR="00907300" w:rsidRPr="00907300" w:rsidRDefault="00907300" w:rsidP="00907300">
            <w:pPr>
              <w:rPr>
                <w:rFonts w:cs="Calibri"/>
                <w:szCs w:val="22"/>
                <w:lang w:val="en-GB"/>
              </w:rPr>
            </w:pPr>
          </w:p>
        </w:tc>
        <w:tc>
          <w:tcPr>
            <w:tcW w:w="1701" w:type="dxa"/>
          </w:tcPr>
          <w:p w14:paraId="7C8268F3" w14:textId="77777777" w:rsidR="00907300" w:rsidRPr="00907300" w:rsidRDefault="00907300" w:rsidP="00907300">
            <w:pPr>
              <w:rPr>
                <w:rFonts w:cs="Calibri"/>
                <w:szCs w:val="22"/>
                <w:lang w:val="en-GB"/>
              </w:rPr>
            </w:pPr>
          </w:p>
        </w:tc>
        <w:tc>
          <w:tcPr>
            <w:tcW w:w="1701" w:type="dxa"/>
          </w:tcPr>
          <w:p w14:paraId="32011A81" w14:textId="77777777" w:rsidR="00907300" w:rsidRPr="00907300" w:rsidRDefault="00907300" w:rsidP="00907300">
            <w:pPr>
              <w:rPr>
                <w:rFonts w:cs="Calibri"/>
                <w:szCs w:val="22"/>
                <w:lang w:val="en-GB"/>
              </w:rPr>
            </w:pPr>
          </w:p>
        </w:tc>
        <w:tc>
          <w:tcPr>
            <w:tcW w:w="1276" w:type="dxa"/>
          </w:tcPr>
          <w:p w14:paraId="6F6293D0" w14:textId="77777777" w:rsidR="00907300" w:rsidRPr="00907300" w:rsidRDefault="00907300" w:rsidP="00907300">
            <w:pPr>
              <w:rPr>
                <w:rFonts w:cs="Calibri"/>
                <w:szCs w:val="22"/>
                <w:lang w:val="en-GB"/>
              </w:rPr>
            </w:pPr>
          </w:p>
        </w:tc>
        <w:tc>
          <w:tcPr>
            <w:tcW w:w="1276" w:type="dxa"/>
          </w:tcPr>
          <w:p w14:paraId="33CD814F" w14:textId="77777777" w:rsidR="00907300" w:rsidRPr="00907300" w:rsidRDefault="00907300" w:rsidP="00907300">
            <w:pPr>
              <w:rPr>
                <w:rFonts w:cs="Calibri"/>
                <w:szCs w:val="22"/>
                <w:lang w:val="en-GB"/>
              </w:rPr>
            </w:pPr>
          </w:p>
        </w:tc>
        <w:tc>
          <w:tcPr>
            <w:tcW w:w="1417" w:type="dxa"/>
          </w:tcPr>
          <w:p w14:paraId="6DE67928" w14:textId="77777777" w:rsidR="00907300" w:rsidRPr="00907300" w:rsidRDefault="00907300" w:rsidP="00907300">
            <w:pPr>
              <w:rPr>
                <w:rFonts w:cs="Calibri"/>
                <w:szCs w:val="22"/>
                <w:lang w:val="en-GB"/>
              </w:rPr>
            </w:pPr>
          </w:p>
        </w:tc>
      </w:tr>
      <w:tr w:rsidR="00907300" w:rsidRPr="00907300" w14:paraId="3F8BFF68" w14:textId="77777777" w:rsidTr="00D4161F">
        <w:tc>
          <w:tcPr>
            <w:tcW w:w="704" w:type="dxa"/>
          </w:tcPr>
          <w:p w14:paraId="777E0E1D"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39F057E3" w14:textId="77777777" w:rsidR="00907300" w:rsidRPr="00907300" w:rsidRDefault="00907300" w:rsidP="00907300">
            <w:pPr>
              <w:rPr>
                <w:rFonts w:cs="Calibri"/>
                <w:szCs w:val="22"/>
                <w:lang w:val="en-GB"/>
              </w:rPr>
            </w:pPr>
          </w:p>
        </w:tc>
        <w:tc>
          <w:tcPr>
            <w:tcW w:w="1701" w:type="dxa"/>
          </w:tcPr>
          <w:p w14:paraId="546861ED" w14:textId="77777777" w:rsidR="00907300" w:rsidRPr="00907300" w:rsidRDefault="00907300" w:rsidP="00907300">
            <w:pPr>
              <w:rPr>
                <w:rFonts w:cs="Calibri"/>
                <w:szCs w:val="22"/>
                <w:lang w:val="en-GB"/>
              </w:rPr>
            </w:pPr>
          </w:p>
        </w:tc>
        <w:tc>
          <w:tcPr>
            <w:tcW w:w="1701" w:type="dxa"/>
          </w:tcPr>
          <w:p w14:paraId="43819F5C" w14:textId="77777777" w:rsidR="00907300" w:rsidRPr="00907300" w:rsidRDefault="00907300" w:rsidP="00907300">
            <w:pPr>
              <w:rPr>
                <w:rFonts w:cs="Calibri"/>
                <w:szCs w:val="22"/>
                <w:lang w:val="en-GB"/>
              </w:rPr>
            </w:pPr>
          </w:p>
        </w:tc>
        <w:tc>
          <w:tcPr>
            <w:tcW w:w="1276" w:type="dxa"/>
          </w:tcPr>
          <w:p w14:paraId="5ECB533A" w14:textId="77777777" w:rsidR="00907300" w:rsidRPr="00907300" w:rsidRDefault="00907300" w:rsidP="00907300">
            <w:pPr>
              <w:rPr>
                <w:rFonts w:cs="Calibri"/>
                <w:szCs w:val="22"/>
                <w:lang w:val="en-GB"/>
              </w:rPr>
            </w:pPr>
          </w:p>
        </w:tc>
        <w:tc>
          <w:tcPr>
            <w:tcW w:w="1276" w:type="dxa"/>
          </w:tcPr>
          <w:p w14:paraId="3944CADC" w14:textId="77777777" w:rsidR="00907300" w:rsidRPr="00907300" w:rsidRDefault="00907300" w:rsidP="00907300">
            <w:pPr>
              <w:rPr>
                <w:rFonts w:cs="Calibri"/>
                <w:szCs w:val="22"/>
                <w:lang w:val="en-GB"/>
              </w:rPr>
            </w:pPr>
          </w:p>
        </w:tc>
        <w:tc>
          <w:tcPr>
            <w:tcW w:w="1417" w:type="dxa"/>
          </w:tcPr>
          <w:p w14:paraId="1F273E41" w14:textId="77777777" w:rsidR="00907300" w:rsidRPr="00907300" w:rsidRDefault="00907300" w:rsidP="00907300">
            <w:pPr>
              <w:rPr>
                <w:rFonts w:cs="Calibri"/>
                <w:szCs w:val="22"/>
                <w:lang w:val="en-GB"/>
              </w:rPr>
            </w:pPr>
          </w:p>
        </w:tc>
      </w:tr>
      <w:tr w:rsidR="00907300" w:rsidRPr="00907300" w14:paraId="3DD33573" w14:textId="77777777" w:rsidTr="00D4161F">
        <w:tc>
          <w:tcPr>
            <w:tcW w:w="704" w:type="dxa"/>
          </w:tcPr>
          <w:p w14:paraId="78D210AB"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2DD672CC" w14:textId="77777777" w:rsidR="00907300" w:rsidRPr="00907300" w:rsidRDefault="00907300" w:rsidP="00907300">
            <w:pPr>
              <w:rPr>
                <w:rFonts w:cs="Calibri"/>
                <w:szCs w:val="22"/>
                <w:lang w:val="en-GB"/>
              </w:rPr>
            </w:pPr>
          </w:p>
        </w:tc>
        <w:tc>
          <w:tcPr>
            <w:tcW w:w="1701" w:type="dxa"/>
          </w:tcPr>
          <w:p w14:paraId="16FECD8F" w14:textId="77777777" w:rsidR="00907300" w:rsidRPr="00907300" w:rsidRDefault="00907300" w:rsidP="00907300">
            <w:pPr>
              <w:rPr>
                <w:rFonts w:cs="Calibri"/>
                <w:szCs w:val="22"/>
                <w:lang w:val="en-GB"/>
              </w:rPr>
            </w:pPr>
          </w:p>
        </w:tc>
        <w:tc>
          <w:tcPr>
            <w:tcW w:w="1701" w:type="dxa"/>
          </w:tcPr>
          <w:p w14:paraId="4820AB6F" w14:textId="77777777" w:rsidR="00907300" w:rsidRPr="00907300" w:rsidRDefault="00907300" w:rsidP="00907300">
            <w:pPr>
              <w:rPr>
                <w:rFonts w:cs="Calibri"/>
                <w:szCs w:val="22"/>
                <w:lang w:val="en-GB"/>
              </w:rPr>
            </w:pPr>
          </w:p>
        </w:tc>
        <w:tc>
          <w:tcPr>
            <w:tcW w:w="1276" w:type="dxa"/>
          </w:tcPr>
          <w:p w14:paraId="285D9BEA" w14:textId="77777777" w:rsidR="00907300" w:rsidRPr="00907300" w:rsidRDefault="00907300" w:rsidP="00907300">
            <w:pPr>
              <w:rPr>
                <w:rFonts w:cs="Calibri"/>
                <w:szCs w:val="22"/>
                <w:lang w:val="en-GB"/>
              </w:rPr>
            </w:pPr>
          </w:p>
        </w:tc>
        <w:tc>
          <w:tcPr>
            <w:tcW w:w="1276" w:type="dxa"/>
          </w:tcPr>
          <w:p w14:paraId="2A332AA3" w14:textId="77777777" w:rsidR="00907300" w:rsidRPr="00907300" w:rsidRDefault="00907300" w:rsidP="00907300">
            <w:pPr>
              <w:rPr>
                <w:rFonts w:cs="Calibri"/>
                <w:szCs w:val="22"/>
                <w:lang w:val="en-GB"/>
              </w:rPr>
            </w:pPr>
          </w:p>
        </w:tc>
        <w:tc>
          <w:tcPr>
            <w:tcW w:w="1417" w:type="dxa"/>
          </w:tcPr>
          <w:p w14:paraId="07F785C3" w14:textId="77777777" w:rsidR="00907300" w:rsidRPr="00907300" w:rsidRDefault="00907300" w:rsidP="00907300">
            <w:pPr>
              <w:rPr>
                <w:rFonts w:cs="Calibri"/>
                <w:szCs w:val="22"/>
                <w:lang w:val="en-GB"/>
              </w:rPr>
            </w:pPr>
          </w:p>
        </w:tc>
      </w:tr>
      <w:tr w:rsidR="00907300" w:rsidRPr="00907300" w14:paraId="345042F7" w14:textId="77777777" w:rsidTr="00D4161F">
        <w:tc>
          <w:tcPr>
            <w:tcW w:w="704" w:type="dxa"/>
          </w:tcPr>
          <w:p w14:paraId="6AB64BAD"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6E820FF3" w14:textId="77777777" w:rsidR="00907300" w:rsidRPr="00907300" w:rsidRDefault="00907300" w:rsidP="00907300">
            <w:pPr>
              <w:rPr>
                <w:rFonts w:cs="Calibri"/>
                <w:szCs w:val="22"/>
                <w:lang w:val="en-GB"/>
              </w:rPr>
            </w:pPr>
          </w:p>
        </w:tc>
        <w:tc>
          <w:tcPr>
            <w:tcW w:w="1701" w:type="dxa"/>
          </w:tcPr>
          <w:p w14:paraId="0EAAD0E5" w14:textId="77777777" w:rsidR="00907300" w:rsidRPr="00907300" w:rsidRDefault="00907300" w:rsidP="00907300">
            <w:pPr>
              <w:rPr>
                <w:rFonts w:cs="Calibri"/>
                <w:szCs w:val="22"/>
                <w:lang w:val="en-GB"/>
              </w:rPr>
            </w:pPr>
          </w:p>
        </w:tc>
        <w:tc>
          <w:tcPr>
            <w:tcW w:w="1701" w:type="dxa"/>
          </w:tcPr>
          <w:p w14:paraId="4A1C9F28" w14:textId="77777777" w:rsidR="00907300" w:rsidRPr="00907300" w:rsidRDefault="00907300" w:rsidP="00907300">
            <w:pPr>
              <w:rPr>
                <w:rFonts w:cs="Calibri"/>
                <w:szCs w:val="22"/>
                <w:lang w:val="en-GB"/>
              </w:rPr>
            </w:pPr>
          </w:p>
        </w:tc>
        <w:tc>
          <w:tcPr>
            <w:tcW w:w="1276" w:type="dxa"/>
          </w:tcPr>
          <w:p w14:paraId="4712A3B0" w14:textId="77777777" w:rsidR="00907300" w:rsidRPr="00907300" w:rsidRDefault="00907300" w:rsidP="00907300">
            <w:pPr>
              <w:rPr>
                <w:rFonts w:cs="Calibri"/>
                <w:szCs w:val="22"/>
                <w:lang w:val="en-GB"/>
              </w:rPr>
            </w:pPr>
          </w:p>
        </w:tc>
        <w:tc>
          <w:tcPr>
            <w:tcW w:w="1276" w:type="dxa"/>
          </w:tcPr>
          <w:p w14:paraId="311E6ED4" w14:textId="77777777" w:rsidR="00907300" w:rsidRPr="00907300" w:rsidRDefault="00907300" w:rsidP="00907300">
            <w:pPr>
              <w:rPr>
                <w:rFonts w:cs="Calibri"/>
                <w:szCs w:val="22"/>
                <w:lang w:val="en-GB"/>
              </w:rPr>
            </w:pPr>
          </w:p>
        </w:tc>
        <w:tc>
          <w:tcPr>
            <w:tcW w:w="1417" w:type="dxa"/>
          </w:tcPr>
          <w:p w14:paraId="778E9753" w14:textId="77777777" w:rsidR="00907300" w:rsidRPr="00907300" w:rsidRDefault="00907300" w:rsidP="00907300">
            <w:pPr>
              <w:rPr>
                <w:rFonts w:cs="Calibri"/>
                <w:szCs w:val="22"/>
                <w:lang w:val="en-GB"/>
              </w:rPr>
            </w:pPr>
          </w:p>
        </w:tc>
      </w:tr>
      <w:tr w:rsidR="00907300" w:rsidRPr="00907300" w14:paraId="781A3BCA" w14:textId="77777777" w:rsidTr="00D4161F">
        <w:tc>
          <w:tcPr>
            <w:tcW w:w="704" w:type="dxa"/>
          </w:tcPr>
          <w:p w14:paraId="0625C24B"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719B7270" w14:textId="77777777" w:rsidR="00907300" w:rsidRPr="00907300" w:rsidRDefault="00907300" w:rsidP="00907300">
            <w:pPr>
              <w:rPr>
                <w:rFonts w:cs="Calibri"/>
                <w:szCs w:val="22"/>
                <w:lang w:val="en-GB"/>
              </w:rPr>
            </w:pPr>
          </w:p>
        </w:tc>
        <w:tc>
          <w:tcPr>
            <w:tcW w:w="1701" w:type="dxa"/>
          </w:tcPr>
          <w:p w14:paraId="73821F8E" w14:textId="77777777" w:rsidR="00907300" w:rsidRPr="00907300" w:rsidRDefault="00907300" w:rsidP="00907300">
            <w:pPr>
              <w:rPr>
                <w:rFonts w:cs="Calibri"/>
                <w:szCs w:val="22"/>
                <w:lang w:val="en-GB"/>
              </w:rPr>
            </w:pPr>
          </w:p>
        </w:tc>
        <w:tc>
          <w:tcPr>
            <w:tcW w:w="1701" w:type="dxa"/>
          </w:tcPr>
          <w:p w14:paraId="620187F0" w14:textId="77777777" w:rsidR="00907300" w:rsidRPr="00907300" w:rsidRDefault="00907300" w:rsidP="00907300">
            <w:pPr>
              <w:rPr>
                <w:rFonts w:cs="Calibri"/>
                <w:szCs w:val="22"/>
                <w:lang w:val="en-GB"/>
              </w:rPr>
            </w:pPr>
          </w:p>
        </w:tc>
        <w:tc>
          <w:tcPr>
            <w:tcW w:w="1276" w:type="dxa"/>
          </w:tcPr>
          <w:p w14:paraId="6FC8FE0B" w14:textId="77777777" w:rsidR="00907300" w:rsidRPr="00907300" w:rsidRDefault="00907300" w:rsidP="00907300">
            <w:pPr>
              <w:rPr>
                <w:rFonts w:cs="Calibri"/>
                <w:szCs w:val="22"/>
                <w:lang w:val="en-GB"/>
              </w:rPr>
            </w:pPr>
          </w:p>
        </w:tc>
        <w:tc>
          <w:tcPr>
            <w:tcW w:w="1276" w:type="dxa"/>
          </w:tcPr>
          <w:p w14:paraId="0CC6CF81" w14:textId="77777777" w:rsidR="00907300" w:rsidRPr="00907300" w:rsidRDefault="00907300" w:rsidP="00907300">
            <w:pPr>
              <w:rPr>
                <w:rFonts w:cs="Calibri"/>
                <w:szCs w:val="22"/>
                <w:lang w:val="en-GB"/>
              </w:rPr>
            </w:pPr>
          </w:p>
        </w:tc>
        <w:tc>
          <w:tcPr>
            <w:tcW w:w="1417" w:type="dxa"/>
          </w:tcPr>
          <w:p w14:paraId="421343BB" w14:textId="77777777" w:rsidR="00907300" w:rsidRPr="00907300" w:rsidRDefault="00907300" w:rsidP="00907300">
            <w:pPr>
              <w:rPr>
                <w:rFonts w:cs="Calibri"/>
                <w:szCs w:val="22"/>
                <w:lang w:val="en-GB"/>
              </w:rPr>
            </w:pPr>
          </w:p>
        </w:tc>
      </w:tr>
      <w:tr w:rsidR="00907300" w:rsidRPr="00907300" w14:paraId="78457BC2" w14:textId="77777777" w:rsidTr="00D4161F">
        <w:tc>
          <w:tcPr>
            <w:tcW w:w="704" w:type="dxa"/>
          </w:tcPr>
          <w:p w14:paraId="2174B2F0"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15017316" w14:textId="77777777" w:rsidR="00907300" w:rsidRPr="00907300" w:rsidRDefault="00907300" w:rsidP="00907300">
            <w:pPr>
              <w:rPr>
                <w:rFonts w:cs="Calibri"/>
                <w:szCs w:val="22"/>
                <w:lang w:val="en-GB"/>
              </w:rPr>
            </w:pPr>
          </w:p>
        </w:tc>
        <w:tc>
          <w:tcPr>
            <w:tcW w:w="1701" w:type="dxa"/>
          </w:tcPr>
          <w:p w14:paraId="73A8DAEC" w14:textId="77777777" w:rsidR="00907300" w:rsidRPr="00907300" w:rsidRDefault="00907300" w:rsidP="00907300">
            <w:pPr>
              <w:rPr>
                <w:rFonts w:cs="Calibri"/>
                <w:szCs w:val="22"/>
                <w:lang w:val="en-GB"/>
              </w:rPr>
            </w:pPr>
          </w:p>
        </w:tc>
        <w:tc>
          <w:tcPr>
            <w:tcW w:w="1701" w:type="dxa"/>
          </w:tcPr>
          <w:p w14:paraId="2FE377F6" w14:textId="77777777" w:rsidR="00907300" w:rsidRPr="00907300" w:rsidRDefault="00907300" w:rsidP="00907300">
            <w:pPr>
              <w:rPr>
                <w:rFonts w:cs="Calibri"/>
                <w:szCs w:val="22"/>
                <w:lang w:val="en-GB"/>
              </w:rPr>
            </w:pPr>
          </w:p>
        </w:tc>
        <w:tc>
          <w:tcPr>
            <w:tcW w:w="1276" w:type="dxa"/>
          </w:tcPr>
          <w:p w14:paraId="447DE552" w14:textId="77777777" w:rsidR="00907300" w:rsidRPr="00907300" w:rsidRDefault="00907300" w:rsidP="00907300">
            <w:pPr>
              <w:rPr>
                <w:rFonts w:cs="Calibri"/>
                <w:szCs w:val="22"/>
                <w:lang w:val="en-GB"/>
              </w:rPr>
            </w:pPr>
          </w:p>
        </w:tc>
        <w:tc>
          <w:tcPr>
            <w:tcW w:w="1276" w:type="dxa"/>
          </w:tcPr>
          <w:p w14:paraId="2CD3432C" w14:textId="77777777" w:rsidR="00907300" w:rsidRPr="00907300" w:rsidRDefault="00907300" w:rsidP="00907300">
            <w:pPr>
              <w:rPr>
                <w:rFonts w:cs="Calibri"/>
                <w:szCs w:val="22"/>
                <w:lang w:val="en-GB"/>
              </w:rPr>
            </w:pPr>
          </w:p>
        </w:tc>
        <w:tc>
          <w:tcPr>
            <w:tcW w:w="1417" w:type="dxa"/>
          </w:tcPr>
          <w:p w14:paraId="3FC4B44B" w14:textId="77777777" w:rsidR="00907300" w:rsidRPr="00907300" w:rsidRDefault="00907300" w:rsidP="00907300">
            <w:pPr>
              <w:rPr>
                <w:rFonts w:cs="Calibri"/>
                <w:szCs w:val="22"/>
                <w:lang w:val="en-GB"/>
              </w:rPr>
            </w:pPr>
          </w:p>
        </w:tc>
      </w:tr>
      <w:tr w:rsidR="00907300" w:rsidRPr="00907300" w14:paraId="7C969197" w14:textId="77777777" w:rsidTr="00D4161F">
        <w:tc>
          <w:tcPr>
            <w:tcW w:w="704" w:type="dxa"/>
          </w:tcPr>
          <w:p w14:paraId="1CA9AB81"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3425283D" w14:textId="77777777" w:rsidR="00907300" w:rsidRPr="00907300" w:rsidRDefault="00907300" w:rsidP="00907300">
            <w:pPr>
              <w:rPr>
                <w:rFonts w:cs="Calibri"/>
                <w:szCs w:val="22"/>
                <w:lang w:val="en-GB"/>
              </w:rPr>
            </w:pPr>
          </w:p>
        </w:tc>
        <w:tc>
          <w:tcPr>
            <w:tcW w:w="1701" w:type="dxa"/>
          </w:tcPr>
          <w:p w14:paraId="108584BB" w14:textId="77777777" w:rsidR="00907300" w:rsidRPr="00907300" w:rsidRDefault="00907300" w:rsidP="00907300">
            <w:pPr>
              <w:rPr>
                <w:rFonts w:cs="Calibri"/>
                <w:szCs w:val="22"/>
                <w:lang w:val="en-GB"/>
              </w:rPr>
            </w:pPr>
          </w:p>
        </w:tc>
        <w:tc>
          <w:tcPr>
            <w:tcW w:w="1701" w:type="dxa"/>
          </w:tcPr>
          <w:p w14:paraId="6D41A1DE" w14:textId="77777777" w:rsidR="00907300" w:rsidRPr="00907300" w:rsidRDefault="00907300" w:rsidP="00907300">
            <w:pPr>
              <w:rPr>
                <w:rFonts w:cs="Calibri"/>
                <w:szCs w:val="22"/>
                <w:lang w:val="en-GB"/>
              </w:rPr>
            </w:pPr>
          </w:p>
        </w:tc>
        <w:tc>
          <w:tcPr>
            <w:tcW w:w="1276" w:type="dxa"/>
          </w:tcPr>
          <w:p w14:paraId="09EBBABC" w14:textId="77777777" w:rsidR="00907300" w:rsidRPr="00907300" w:rsidRDefault="00907300" w:rsidP="00907300">
            <w:pPr>
              <w:rPr>
                <w:rFonts w:cs="Calibri"/>
                <w:szCs w:val="22"/>
                <w:lang w:val="en-GB"/>
              </w:rPr>
            </w:pPr>
          </w:p>
        </w:tc>
        <w:tc>
          <w:tcPr>
            <w:tcW w:w="1276" w:type="dxa"/>
          </w:tcPr>
          <w:p w14:paraId="33678627" w14:textId="77777777" w:rsidR="00907300" w:rsidRPr="00907300" w:rsidRDefault="00907300" w:rsidP="00907300">
            <w:pPr>
              <w:rPr>
                <w:rFonts w:cs="Calibri"/>
                <w:szCs w:val="22"/>
                <w:lang w:val="en-GB"/>
              </w:rPr>
            </w:pPr>
          </w:p>
        </w:tc>
        <w:tc>
          <w:tcPr>
            <w:tcW w:w="1417" w:type="dxa"/>
          </w:tcPr>
          <w:p w14:paraId="2592676D" w14:textId="77777777" w:rsidR="00907300" w:rsidRPr="00907300" w:rsidRDefault="00907300" w:rsidP="00907300">
            <w:pPr>
              <w:rPr>
                <w:rFonts w:cs="Calibri"/>
                <w:szCs w:val="22"/>
                <w:lang w:val="en-GB"/>
              </w:rPr>
            </w:pPr>
          </w:p>
        </w:tc>
      </w:tr>
    </w:tbl>
    <w:p w14:paraId="375C5B9F" w14:textId="77777777" w:rsidR="00907300" w:rsidRPr="00907300" w:rsidRDefault="00907300" w:rsidP="00907300">
      <w:pPr>
        <w:keepNext/>
        <w:outlineLvl w:val="0"/>
        <w:rPr>
          <w:rFonts w:cs="Calibri"/>
          <w:b/>
          <w:sz w:val="28"/>
          <w:szCs w:val="28"/>
          <w:lang w:val="en-GB"/>
        </w:rPr>
      </w:pPr>
    </w:p>
    <w:p w14:paraId="6D33AFB6" w14:textId="77777777" w:rsidR="00907300" w:rsidRPr="00907300" w:rsidRDefault="00907300" w:rsidP="00907300">
      <w:pPr>
        <w:rPr>
          <w:lang w:val="en-GB"/>
        </w:rPr>
      </w:pPr>
    </w:p>
    <w:p w14:paraId="72E8C7DC" w14:textId="77777777" w:rsidR="00907300" w:rsidRPr="00907300" w:rsidRDefault="00907300" w:rsidP="00907300">
      <w:pPr>
        <w:rPr>
          <w:lang w:val="en-GB"/>
        </w:rPr>
      </w:pPr>
    </w:p>
    <w:p w14:paraId="67482EBE" w14:textId="77777777" w:rsidR="00907300" w:rsidRPr="00907300" w:rsidRDefault="00907300" w:rsidP="00907300">
      <w:pPr>
        <w:rPr>
          <w:lang w:val="en-GB"/>
        </w:rPr>
      </w:pPr>
    </w:p>
    <w:p w14:paraId="5736178C" w14:textId="77777777" w:rsidR="00907300" w:rsidRPr="00907300" w:rsidRDefault="00907300" w:rsidP="00907300">
      <w:pPr>
        <w:rPr>
          <w:lang w:val="en-GB"/>
        </w:rPr>
      </w:pPr>
    </w:p>
    <w:p w14:paraId="51323E9C" w14:textId="77777777" w:rsidR="00907300" w:rsidRPr="00907300" w:rsidRDefault="00907300" w:rsidP="00907300">
      <w:pPr>
        <w:rPr>
          <w:lang w:val="en-GB"/>
        </w:rPr>
      </w:pPr>
    </w:p>
    <w:p w14:paraId="0F98BDF7" w14:textId="77777777" w:rsidR="00907300" w:rsidRPr="00907300" w:rsidRDefault="00907300" w:rsidP="00907300">
      <w:pPr>
        <w:rPr>
          <w:lang w:val="en-GB"/>
        </w:rPr>
      </w:pPr>
    </w:p>
    <w:p w14:paraId="71BC77A8" w14:textId="77777777" w:rsidR="00907300" w:rsidRPr="00907300" w:rsidRDefault="00907300" w:rsidP="00907300">
      <w:pPr>
        <w:rPr>
          <w:lang w:val="en-GB"/>
        </w:rPr>
      </w:pPr>
    </w:p>
    <w:p w14:paraId="66475A72" w14:textId="77777777" w:rsidR="00907300" w:rsidRPr="00907300" w:rsidRDefault="00907300" w:rsidP="00907300">
      <w:pPr>
        <w:rPr>
          <w:lang w:val="en-GB"/>
        </w:rPr>
      </w:pPr>
    </w:p>
    <w:p w14:paraId="5A65AF57" w14:textId="77777777" w:rsidR="00907300" w:rsidRPr="00907300" w:rsidRDefault="00907300" w:rsidP="00907300">
      <w:pPr>
        <w:rPr>
          <w:lang w:val="en-GB"/>
        </w:rPr>
      </w:pPr>
    </w:p>
    <w:p w14:paraId="0A0473FA" w14:textId="77777777" w:rsidR="00907300" w:rsidRPr="00907300" w:rsidRDefault="00907300" w:rsidP="00907300">
      <w:pPr>
        <w:rPr>
          <w:lang w:val="en-GB"/>
        </w:rPr>
      </w:pPr>
    </w:p>
    <w:p w14:paraId="67E1E95A" w14:textId="77777777" w:rsidR="00907300" w:rsidRPr="00907300" w:rsidRDefault="00907300" w:rsidP="00907300">
      <w:pPr>
        <w:rPr>
          <w:lang w:val="en-GB"/>
        </w:rPr>
      </w:pPr>
    </w:p>
    <w:p w14:paraId="60C20FFD" w14:textId="77777777" w:rsidR="00907300" w:rsidRPr="00907300" w:rsidRDefault="00907300" w:rsidP="00907300">
      <w:pPr>
        <w:rPr>
          <w:lang w:val="en-GB"/>
        </w:rPr>
      </w:pPr>
    </w:p>
    <w:p w14:paraId="0FEC4523" w14:textId="77777777" w:rsidR="00907300" w:rsidRDefault="00907300" w:rsidP="00907300">
      <w:pPr>
        <w:rPr>
          <w:lang w:val="en-GB"/>
        </w:rPr>
      </w:pPr>
    </w:p>
    <w:p w14:paraId="0D9D8F98" w14:textId="77777777" w:rsidR="00907300" w:rsidRDefault="00907300" w:rsidP="00907300">
      <w:pPr>
        <w:rPr>
          <w:lang w:val="en-GB"/>
        </w:rPr>
      </w:pPr>
    </w:p>
    <w:p w14:paraId="6D94CCAC" w14:textId="77777777" w:rsidR="00907300" w:rsidRDefault="00907300" w:rsidP="00907300">
      <w:pPr>
        <w:rPr>
          <w:lang w:val="en-GB"/>
        </w:rPr>
      </w:pPr>
    </w:p>
    <w:p w14:paraId="506D9E91" w14:textId="77777777" w:rsidR="00907300" w:rsidRDefault="00907300" w:rsidP="00907300">
      <w:pPr>
        <w:rPr>
          <w:lang w:val="en-GB"/>
        </w:rPr>
      </w:pPr>
    </w:p>
    <w:p w14:paraId="0D87E0CB" w14:textId="77777777" w:rsidR="00907300" w:rsidRPr="00907300" w:rsidRDefault="00907300" w:rsidP="00907300">
      <w:pPr>
        <w:rPr>
          <w:lang w:val="en-GB"/>
        </w:rPr>
      </w:pPr>
    </w:p>
    <w:p w14:paraId="76251C97" w14:textId="77777777" w:rsidR="00907300" w:rsidRPr="00907300" w:rsidRDefault="00907300" w:rsidP="00907300">
      <w:pPr>
        <w:rPr>
          <w:lang w:val="en-GB"/>
        </w:rPr>
      </w:pPr>
    </w:p>
    <w:p w14:paraId="08C6B4A3" w14:textId="77777777" w:rsidR="00907300" w:rsidRPr="00907300" w:rsidRDefault="00907300" w:rsidP="00907300">
      <w:pPr>
        <w:rPr>
          <w:lang w:val="en-GB"/>
        </w:rPr>
      </w:pPr>
    </w:p>
    <w:p w14:paraId="4A0C745B" w14:textId="77777777" w:rsidR="00907300" w:rsidRDefault="00907300" w:rsidP="00907300">
      <w:pPr>
        <w:rPr>
          <w:lang w:val="en-GB"/>
        </w:rPr>
      </w:pPr>
    </w:p>
    <w:p w14:paraId="5C689930" w14:textId="77777777" w:rsidR="0015372F" w:rsidRDefault="0015372F" w:rsidP="00907300">
      <w:pPr>
        <w:rPr>
          <w:lang w:val="en-GB"/>
        </w:rPr>
      </w:pPr>
    </w:p>
    <w:p w14:paraId="5CBFAB4E" w14:textId="77777777" w:rsidR="0015372F" w:rsidRDefault="0015372F" w:rsidP="00907300">
      <w:pPr>
        <w:rPr>
          <w:lang w:val="en-GB"/>
        </w:rPr>
      </w:pPr>
    </w:p>
    <w:p w14:paraId="0007F718" w14:textId="77777777" w:rsidR="0015372F" w:rsidRDefault="0015372F" w:rsidP="00907300">
      <w:pPr>
        <w:rPr>
          <w:lang w:val="en-GB"/>
        </w:rPr>
      </w:pPr>
    </w:p>
    <w:p w14:paraId="0A34AE3D" w14:textId="77777777" w:rsidR="0015372F" w:rsidRDefault="0015372F" w:rsidP="00907300">
      <w:pPr>
        <w:rPr>
          <w:lang w:val="en-GB"/>
        </w:rPr>
      </w:pPr>
    </w:p>
    <w:p w14:paraId="6C71999F" w14:textId="77777777" w:rsidR="0015372F" w:rsidRPr="00907300" w:rsidRDefault="0015372F" w:rsidP="00907300">
      <w:pPr>
        <w:rPr>
          <w:lang w:val="en-GB"/>
        </w:rPr>
      </w:pPr>
    </w:p>
    <w:p w14:paraId="44B83CAF" w14:textId="77777777" w:rsidR="00907300" w:rsidRPr="00907300" w:rsidRDefault="00907300" w:rsidP="00907300">
      <w:pPr>
        <w:rPr>
          <w:lang w:val="en-GB"/>
        </w:rPr>
      </w:pPr>
    </w:p>
    <w:p w14:paraId="6AFCCEDA" w14:textId="77777777" w:rsidR="00907300" w:rsidRPr="00907300" w:rsidRDefault="00907300" w:rsidP="00907300">
      <w:pPr>
        <w:rPr>
          <w:lang w:val="en-GB"/>
        </w:rPr>
      </w:pPr>
    </w:p>
    <w:p w14:paraId="7F9873C2" w14:textId="77777777" w:rsidR="00907300" w:rsidRPr="00907300" w:rsidRDefault="00907300" w:rsidP="00907300">
      <w:pPr>
        <w:keepNext/>
        <w:outlineLvl w:val="0"/>
        <w:rPr>
          <w:rFonts w:cs="Calibri"/>
          <w:b/>
          <w:sz w:val="28"/>
          <w:szCs w:val="28"/>
          <w:lang w:val="en-GB"/>
        </w:rPr>
      </w:pPr>
      <w:r w:rsidRPr="00907300">
        <w:rPr>
          <w:rFonts w:cs="Calibri"/>
          <w:b/>
          <w:bCs/>
          <w:sz w:val="28"/>
          <w:szCs w:val="28"/>
          <w:lang w:val="en-GB"/>
        </w:rPr>
        <w:lastRenderedPageBreak/>
        <w:t>EXPERT 2 - ICZM / Biologist</w:t>
      </w:r>
    </w:p>
    <w:p w14:paraId="169DCF57" w14:textId="77777777" w:rsidR="00907300" w:rsidRPr="00907300" w:rsidRDefault="00907300" w:rsidP="00907300">
      <w:pPr>
        <w:rPr>
          <w:lang w:val="en-GB"/>
        </w:rPr>
      </w:pPr>
    </w:p>
    <w:p w14:paraId="3F280BCE"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7E59B772" w14:textId="77777777" w:rsidR="00907300" w:rsidRPr="00907300" w:rsidRDefault="00907300" w:rsidP="00907300">
      <w:pPr>
        <w:rPr>
          <w:lang w:val="en-GB"/>
        </w:rPr>
      </w:pPr>
    </w:p>
    <w:p w14:paraId="52DF99E8"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2FA703A6" w14:textId="77777777" w:rsidTr="00D4161F">
        <w:tc>
          <w:tcPr>
            <w:tcW w:w="704" w:type="dxa"/>
          </w:tcPr>
          <w:p w14:paraId="67203F1B"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5B21E93D"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3EFDC1B8"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27FD93A6"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46161F0C"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59B1DDBC"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17944EFD"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7D2B16D6" w14:textId="77777777" w:rsidTr="00D4161F">
        <w:tc>
          <w:tcPr>
            <w:tcW w:w="704" w:type="dxa"/>
          </w:tcPr>
          <w:p w14:paraId="3543B293"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01267EE2" w14:textId="77777777" w:rsidR="00907300" w:rsidRPr="00907300" w:rsidRDefault="00907300" w:rsidP="00907300">
            <w:pPr>
              <w:rPr>
                <w:rFonts w:cs="Calibri"/>
                <w:szCs w:val="22"/>
                <w:lang w:val="en-GB"/>
              </w:rPr>
            </w:pPr>
          </w:p>
        </w:tc>
        <w:tc>
          <w:tcPr>
            <w:tcW w:w="1701" w:type="dxa"/>
          </w:tcPr>
          <w:p w14:paraId="3CDE5089" w14:textId="77777777" w:rsidR="00907300" w:rsidRPr="00907300" w:rsidRDefault="00907300" w:rsidP="00907300">
            <w:pPr>
              <w:rPr>
                <w:rFonts w:cs="Calibri"/>
                <w:szCs w:val="22"/>
                <w:lang w:val="en-GB"/>
              </w:rPr>
            </w:pPr>
          </w:p>
        </w:tc>
        <w:tc>
          <w:tcPr>
            <w:tcW w:w="1701" w:type="dxa"/>
          </w:tcPr>
          <w:p w14:paraId="37C46699" w14:textId="77777777" w:rsidR="00907300" w:rsidRPr="00907300" w:rsidRDefault="00907300" w:rsidP="00907300">
            <w:pPr>
              <w:rPr>
                <w:rFonts w:cs="Calibri"/>
                <w:szCs w:val="22"/>
                <w:lang w:val="en-GB"/>
              </w:rPr>
            </w:pPr>
          </w:p>
        </w:tc>
        <w:tc>
          <w:tcPr>
            <w:tcW w:w="1276" w:type="dxa"/>
          </w:tcPr>
          <w:p w14:paraId="04A0BDD3" w14:textId="77777777" w:rsidR="00907300" w:rsidRPr="00907300" w:rsidRDefault="00907300" w:rsidP="00907300">
            <w:pPr>
              <w:rPr>
                <w:rFonts w:cs="Calibri"/>
                <w:szCs w:val="22"/>
                <w:lang w:val="en-GB"/>
              </w:rPr>
            </w:pPr>
          </w:p>
        </w:tc>
        <w:tc>
          <w:tcPr>
            <w:tcW w:w="1276" w:type="dxa"/>
          </w:tcPr>
          <w:p w14:paraId="259EEAA5" w14:textId="77777777" w:rsidR="00907300" w:rsidRPr="00907300" w:rsidRDefault="00907300" w:rsidP="00907300">
            <w:pPr>
              <w:rPr>
                <w:rFonts w:cs="Calibri"/>
                <w:szCs w:val="22"/>
                <w:lang w:val="en-GB"/>
              </w:rPr>
            </w:pPr>
          </w:p>
        </w:tc>
        <w:tc>
          <w:tcPr>
            <w:tcW w:w="1417" w:type="dxa"/>
          </w:tcPr>
          <w:p w14:paraId="5C9C8F1C" w14:textId="77777777" w:rsidR="00907300" w:rsidRPr="00907300" w:rsidRDefault="00907300" w:rsidP="00907300">
            <w:pPr>
              <w:rPr>
                <w:rFonts w:cs="Calibri"/>
                <w:szCs w:val="22"/>
                <w:lang w:val="en-GB"/>
              </w:rPr>
            </w:pPr>
          </w:p>
        </w:tc>
      </w:tr>
      <w:tr w:rsidR="00907300" w:rsidRPr="00907300" w14:paraId="0188DC3A" w14:textId="77777777" w:rsidTr="00D4161F">
        <w:tc>
          <w:tcPr>
            <w:tcW w:w="704" w:type="dxa"/>
          </w:tcPr>
          <w:p w14:paraId="7917FEA2"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28908676" w14:textId="77777777" w:rsidR="00907300" w:rsidRPr="00907300" w:rsidRDefault="00907300" w:rsidP="00907300">
            <w:pPr>
              <w:rPr>
                <w:rFonts w:cs="Calibri"/>
                <w:szCs w:val="22"/>
                <w:lang w:val="en-GB"/>
              </w:rPr>
            </w:pPr>
          </w:p>
        </w:tc>
        <w:tc>
          <w:tcPr>
            <w:tcW w:w="1701" w:type="dxa"/>
          </w:tcPr>
          <w:p w14:paraId="4B832F37" w14:textId="77777777" w:rsidR="00907300" w:rsidRPr="00907300" w:rsidRDefault="00907300" w:rsidP="00907300">
            <w:pPr>
              <w:rPr>
                <w:rFonts w:cs="Calibri"/>
                <w:szCs w:val="22"/>
                <w:lang w:val="en-GB"/>
              </w:rPr>
            </w:pPr>
          </w:p>
        </w:tc>
        <w:tc>
          <w:tcPr>
            <w:tcW w:w="1701" w:type="dxa"/>
          </w:tcPr>
          <w:p w14:paraId="02B71C5D" w14:textId="77777777" w:rsidR="00907300" w:rsidRPr="00907300" w:rsidRDefault="00907300" w:rsidP="00907300">
            <w:pPr>
              <w:rPr>
                <w:rFonts w:cs="Calibri"/>
                <w:szCs w:val="22"/>
                <w:lang w:val="en-GB"/>
              </w:rPr>
            </w:pPr>
          </w:p>
        </w:tc>
        <w:tc>
          <w:tcPr>
            <w:tcW w:w="1276" w:type="dxa"/>
          </w:tcPr>
          <w:p w14:paraId="45C7C4EC" w14:textId="77777777" w:rsidR="00907300" w:rsidRPr="00907300" w:rsidRDefault="00907300" w:rsidP="00907300">
            <w:pPr>
              <w:rPr>
                <w:rFonts w:cs="Calibri"/>
                <w:szCs w:val="22"/>
                <w:lang w:val="en-GB"/>
              </w:rPr>
            </w:pPr>
          </w:p>
        </w:tc>
        <w:tc>
          <w:tcPr>
            <w:tcW w:w="1276" w:type="dxa"/>
          </w:tcPr>
          <w:p w14:paraId="1BDA60DD" w14:textId="77777777" w:rsidR="00907300" w:rsidRPr="00907300" w:rsidRDefault="00907300" w:rsidP="00907300">
            <w:pPr>
              <w:rPr>
                <w:rFonts w:cs="Calibri"/>
                <w:szCs w:val="22"/>
                <w:lang w:val="en-GB"/>
              </w:rPr>
            </w:pPr>
          </w:p>
        </w:tc>
        <w:tc>
          <w:tcPr>
            <w:tcW w:w="1417" w:type="dxa"/>
          </w:tcPr>
          <w:p w14:paraId="23C2C193" w14:textId="77777777" w:rsidR="00907300" w:rsidRPr="00907300" w:rsidRDefault="00907300" w:rsidP="00907300">
            <w:pPr>
              <w:rPr>
                <w:rFonts w:cs="Calibri"/>
                <w:szCs w:val="22"/>
                <w:lang w:val="en-GB"/>
              </w:rPr>
            </w:pPr>
          </w:p>
        </w:tc>
      </w:tr>
      <w:tr w:rsidR="00907300" w:rsidRPr="00907300" w14:paraId="2585C89A" w14:textId="77777777" w:rsidTr="00D4161F">
        <w:tc>
          <w:tcPr>
            <w:tcW w:w="704" w:type="dxa"/>
          </w:tcPr>
          <w:p w14:paraId="7A755CE8"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037A2733" w14:textId="77777777" w:rsidR="00907300" w:rsidRPr="00907300" w:rsidRDefault="00907300" w:rsidP="00907300">
            <w:pPr>
              <w:rPr>
                <w:rFonts w:cs="Calibri"/>
                <w:szCs w:val="22"/>
                <w:lang w:val="en-GB"/>
              </w:rPr>
            </w:pPr>
          </w:p>
        </w:tc>
        <w:tc>
          <w:tcPr>
            <w:tcW w:w="1701" w:type="dxa"/>
          </w:tcPr>
          <w:p w14:paraId="003E7260" w14:textId="77777777" w:rsidR="00907300" w:rsidRPr="00907300" w:rsidRDefault="00907300" w:rsidP="00907300">
            <w:pPr>
              <w:rPr>
                <w:rFonts w:cs="Calibri"/>
                <w:szCs w:val="22"/>
                <w:lang w:val="en-GB"/>
              </w:rPr>
            </w:pPr>
          </w:p>
        </w:tc>
        <w:tc>
          <w:tcPr>
            <w:tcW w:w="1701" w:type="dxa"/>
          </w:tcPr>
          <w:p w14:paraId="76B66BBE" w14:textId="77777777" w:rsidR="00907300" w:rsidRPr="00907300" w:rsidRDefault="00907300" w:rsidP="00907300">
            <w:pPr>
              <w:rPr>
                <w:rFonts w:cs="Calibri"/>
                <w:szCs w:val="22"/>
                <w:lang w:val="en-GB"/>
              </w:rPr>
            </w:pPr>
          </w:p>
        </w:tc>
        <w:tc>
          <w:tcPr>
            <w:tcW w:w="1276" w:type="dxa"/>
          </w:tcPr>
          <w:p w14:paraId="4F5051EF" w14:textId="77777777" w:rsidR="00907300" w:rsidRPr="00907300" w:rsidRDefault="00907300" w:rsidP="00907300">
            <w:pPr>
              <w:rPr>
                <w:rFonts w:cs="Calibri"/>
                <w:szCs w:val="22"/>
                <w:lang w:val="en-GB"/>
              </w:rPr>
            </w:pPr>
          </w:p>
        </w:tc>
        <w:tc>
          <w:tcPr>
            <w:tcW w:w="1276" w:type="dxa"/>
          </w:tcPr>
          <w:p w14:paraId="57641411" w14:textId="77777777" w:rsidR="00907300" w:rsidRPr="00907300" w:rsidRDefault="00907300" w:rsidP="00907300">
            <w:pPr>
              <w:rPr>
                <w:rFonts w:cs="Calibri"/>
                <w:szCs w:val="22"/>
                <w:lang w:val="en-GB"/>
              </w:rPr>
            </w:pPr>
          </w:p>
        </w:tc>
        <w:tc>
          <w:tcPr>
            <w:tcW w:w="1417" w:type="dxa"/>
          </w:tcPr>
          <w:p w14:paraId="3562ACA3" w14:textId="77777777" w:rsidR="00907300" w:rsidRPr="00907300" w:rsidRDefault="00907300" w:rsidP="00907300">
            <w:pPr>
              <w:rPr>
                <w:rFonts w:cs="Calibri"/>
                <w:szCs w:val="22"/>
                <w:lang w:val="en-GB"/>
              </w:rPr>
            </w:pPr>
          </w:p>
        </w:tc>
      </w:tr>
      <w:tr w:rsidR="00907300" w:rsidRPr="00907300" w14:paraId="73C2FD78" w14:textId="77777777" w:rsidTr="00D4161F">
        <w:tc>
          <w:tcPr>
            <w:tcW w:w="704" w:type="dxa"/>
          </w:tcPr>
          <w:p w14:paraId="186D7831"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3AA8A4C7" w14:textId="77777777" w:rsidR="00907300" w:rsidRPr="00907300" w:rsidRDefault="00907300" w:rsidP="00907300">
            <w:pPr>
              <w:rPr>
                <w:rFonts w:cs="Calibri"/>
                <w:szCs w:val="22"/>
                <w:lang w:val="en-GB"/>
              </w:rPr>
            </w:pPr>
          </w:p>
        </w:tc>
        <w:tc>
          <w:tcPr>
            <w:tcW w:w="1701" w:type="dxa"/>
          </w:tcPr>
          <w:p w14:paraId="72C629E0" w14:textId="77777777" w:rsidR="00907300" w:rsidRPr="00907300" w:rsidRDefault="00907300" w:rsidP="00907300">
            <w:pPr>
              <w:rPr>
                <w:rFonts w:cs="Calibri"/>
                <w:szCs w:val="22"/>
                <w:lang w:val="en-GB"/>
              </w:rPr>
            </w:pPr>
          </w:p>
        </w:tc>
        <w:tc>
          <w:tcPr>
            <w:tcW w:w="1701" w:type="dxa"/>
          </w:tcPr>
          <w:p w14:paraId="3741706F" w14:textId="77777777" w:rsidR="00907300" w:rsidRPr="00907300" w:rsidRDefault="00907300" w:rsidP="00907300">
            <w:pPr>
              <w:rPr>
                <w:rFonts w:cs="Calibri"/>
                <w:szCs w:val="22"/>
                <w:lang w:val="en-GB"/>
              </w:rPr>
            </w:pPr>
          </w:p>
        </w:tc>
        <w:tc>
          <w:tcPr>
            <w:tcW w:w="1276" w:type="dxa"/>
          </w:tcPr>
          <w:p w14:paraId="6483281D" w14:textId="77777777" w:rsidR="00907300" w:rsidRPr="00907300" w:rsidRDefault="00907300" w:rsidP="00907300">
            <w:pPr>
              <w:rPr>
                <w:rFonts w:cs="Calibri"/>
                <w:szCs w:val="22"/>
                <w:lang w:val="en-GB"/>
              </w:rPr>
            </w:pPr>
          </w:p>
        </w:tc>
        <w:tc>
          <w:tcPr>
            <w:tcW w:w="1276" w:type="dxa"/>
          </w:tcPr>
          <w:p w14:paraId="16A6DFEB" w14:textId="77777777" w:rsidR="00907300" w:rsidRPr="00907300" w:rsidRDefault="00907300" w:rsidP="00907300">
            <w:pPr>
              <w:rPr>
                <w:rFonts w:cs="Calibri"/>
                <w:szCs w:val="22"/>
                <w:lang w:val="en-GB"/>
              </w:rPr>
            </w:pPr>
          </w:p>
        </w:tc>
        <w:tc>
          <w:tcPr>
            <w:tcW w:w="1417" w:type="dxa"/>
          </w:tcPr>
          <w:p w14:paraId="1AE8E5C2" w14:textId="77777777" w:rsidR="00907300" w:rsidRPr="00907300" w:rsidRDefault="00907300" w:rsidP="00907300">
            <w:pPr>
              <w:rPr>
                <w:rFonts w:cs="Calibri"/>
                <w:szCs w:val="22"/>
                <w:lang w:val="en-GB"/>
              </w:rPr>
            </w:pPr>
          </w:p>
        </w:tc>
      </w:tr>
      <w:tr w:rsidR="00907300" w:rsidRPr="00907300" w14:paraId="420DA060" w14:textId="77777777" w:rsidTr="00D4161F">
        <w:tc>
          <w:tcPr>
            <w:tcW w:w="704" w:type="dxa"/>
          </w:tcPr>
          <w:p w14:paraId="1A82D510"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28349304" w14:textId="77777777" w:rsidR="00907300" w:rsidRPr="00907300" w:rsidRDefault="00907300" w:rsidP="00907300">
            <w:pPr>
              <w:rPr>
                <w:rFonts w:cs="Calibri"/>
                <w:szCs w:val="22"/>
                <w:lang w:val="en-GB"/>
              </w:rPr>
            </w:pPr>
          </w:p>
        </w:tc>
        <w:tc>
          <w:tcPr>
            <w:tcW w:w="1701" w:type="dxa"/>
          </w:tcPr>
          <w:p w14:paraId="03F8CFE2" w14:textId="77777777" w:rsidR="00907300" w:rsidRPr="00907300" w:rsidRDefault="00907300" w:rsidP="00907300">
            <w:pPr>
              <w:rPr>
                <w:rFonts w:cs="Calibri"/>
                <w:szCs w:val="22"/>
                <w:lang w:val="en-GB"/>
              </w:rPr>
            </w:pPr>
          </w:p>
        </w:tc>
        <w:tc>
          <w:tcPr>
            <w:tcW w:w="1701" w:type="dxa"/>
          </w:tcPr>
          <w:p w14:paraId="7B4BB2E4" w14:textId="77777777" w:rsidR="00907300" w:rsidRPr="00907300" w:rsidRDefault="00907300" w:rsidP="00907300">
            <w:pPr>
              <w:rPr>
                <w:rFonts w:cs="Calibri"/>
                <w:szCs w:val="22"/>
                <w:lang w:val="en-GB"/>
              </w:rPr>
            </w:pPr>
          </w:p>
        </w:tc>
        <w:tc>
          <w:tcPr>
            <w:tcW w:w="1276" w:type="dxa"/>
          </w:tcPr>
          <w:p w14:paraId="221AD1F6" w14:textId="77777777" w:rsidR="00907300" w:rsidRPr="00907300" w:rsidRDefault="00907300" w:rsidP="00907300">
            <w:pPr>
              <w:rPr>
                <w:rFonts w:cs="Calibri"/>
                <w:szCs w:val="22"/>
                <w:lang w:val="en-GB"/>
              </w:rPr>
            </w:pPr>
          </w:p>
        </w:tc>
        <w:tc>
          <w:tcPr>
            <w:tcW w:w="1276" w:type="dxa"/>
          </w:tcPr>
          <w:p w14:paraId="79F58B07" w14:textId="77777777" w:rsidR="00907300" w:rsidRPr="00907300" w:rsidRDefault="00907300" w:rsidP="00907300">
            <w:pPr>
              <w:rPr>
                <w:rFonts w:cs="Calibri"/>
                <w:szCs w:val="22"/>
                <w:lang w:val="en-GB"/>
              </w:rPr>
            </w:pPr>
          </w:p>
        </w:tc>
        <w:tc>
          <w:tcPr>
            <w:tcW w:w="1417" w:type="dxa"/>
          </w:tcPr>
          <w:p w14:paraId="5BE38261" w14:textId="77777777" w:rsidR="00907300" w:rsidRPr="00907300" w:rsidRDefault="00907300" w:rsidP="00907300">
            <w:pPr>
              <w:rPr>
                <w:rFonts w:cs="Calibri"/>
                <w:szCs w:val="22"/>
                <w:lang w:val="en-GB"/>
              </w:rPr>
            </w:pPr>
          </w:p>
        </w:tc>
      </w:tr>
      <w:tr w:rsidR="00907300" w:rsidRPr="00907300" w14:paraId="2D0EED1C" w14:textId="77777777" w:rsidTr="00D4161F">
        <w:tc>
          <w:tcPr>
            <w:tcW w:w="704" w:type="dxa"/>
          </w:tcPr>
          <w:p w14:paraId="1FCE5440"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4982D8C4" w14:textId="77777777" w:rsidR="00907300" w:rsidRPr="00907300" w:rsidRDefault="00907300" w:rsidP="00907300">
            <w:pPr>
              <w:rPr>
                <w:rFonts w:cs="Calibri"/>
                <w:szCs w:val="22"/>
                <w:lang w:val="en-GB"/>
              </w:rPr>
            </w:pPr>
          </w:p>
        </w:tc>
        <w:tc>
          <w:tcPr>
            <w:tcW w:w="1701" w:type="dxa"/>
          </w:tcPr>
          <w:p w14:paraId="3BC2B5EA" w14:textId="77777777" w:rsidR="00907300" w:rsidRPr="00907300" w:rsidRDefault="00907300" w:rsidP="00907300">
            <w:pPr>
              <w:rPr>
                <w:rFonts w:cs="Calibri"/>
                <w:szCs w:val="22"/>
                <w:lang w:val="en-GB"/>
              </w:rPr>
            </w:pPr>
          </w:p>
        </w:tc>
        <w:tc>
          <w:tcPr>
            <w:tcW w:w="1701" w:type="dxa"/>
          </w:tcPr>
          <w:p w14:paraId="37C99C43" w14:textId="77777777" w:rsidR="00907300" w:rsidRPr="00907300" w:rsidRDefault="00907300" w:rsidP="00907300">
            <w:pPr>
              <w:rPr>
                <w:rFonts w:cs="Calibri"/>
                <w:szCs w:val="22"/>
                <w:lang w:val="en-GB"/>
              </w:rPr>
            </w:pPr>
          </w:p>
        </w:tc>
        <w:tc>
          <w:tcPr>
            <w:tcW w:w="1276" w:type="dxa"/>
          </w:tcPr>
          <w:p w14:paraId="4C7C9067" w14:textId="77777777" w:rsidR="00907300" w:rsidRPr="00907300" w:rsidRDefault="00907300" w:rsidP="00907300">
            <w:pPr>
              <w:rPr>
                <w:rFonts w:cs="Calibri"/>
                <w:szCs w:val="22"/>
                <w:lang w:val="en-GB"/>
              </w:rPr>
            </w:pPr>
          </w:p>
        </w:tc>
        <w:tc>
          <w:tcPr>
            <w:tcW w:w="1276" w:type="dxa"/>
          </w:tcPr>
          <w:p w14:paraId="61BCA5FE" w14:textId="77777777" w:rsidR="00907300" w:rsidRPr="00907300" w:rsidRDefault="00907300" w:rsidP="00907300">
            <w:pPr>
              <w:rPr>
                <w:rFonts w:cs="Calibri"/>
                <w:szCs w:val="22"/>
                <w:lang w:val="en-GB"/>
              </w:rPr>
            </w:pPr>
          </w:p>
        </w:tc>
        <w:tc>
          <w:tcPr>
            <w:tcW w:w="1417" w:type="dxa"/>
          </w:tcPr>
          <w:p w14:paraId="1D38F4AA" w14:textId="77777777" w:rsidR="00907300" w:rsidRPr="00907300" w:rsidRDefault="00907300" w:rsidP="00907300">
            <w:pPr>
              <w:rPr>
                <w:rFonts w:cs="Calibri"/>
                <w:szCs w:val="22"/>
                <w:lang w:val="en-GB"/>
              </w:rPr>
            </w:pPr>
          </w:p>
        </w:tc>
      </w:tr>
      <w:tr w:rsidR="00907300" w:rsidRPr="00907300" w14:paraId="2DC0E7F4" w14:textId="77777777" w:rsidTr="00D4161F">
        <w:tc>
          <w:tcPr>
            <w:tcW w:w="704" w:type="dxa"/>
          </w:tcPr>
          <w:p w14:paraId="30AB0C5C"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2D060050" w14:textId="77777777" w:rsidR="00907300" w:rsidRPr="00907300" w:rsidRDefault="00907300" w:rsidP="00907300">
            <w:pPr>
              <w:rPr>
                <w:rFonts w:cs="Calibri"/>
                <w:szCs w:val="22"/>
                <w:lang w:val="en-GB"/>
              </w:rPr>
            </w:pPr>
          </w:p>
        </w:tc>
        <w:tc>
          <w:tcPr>
            <w:tcW w:w="1701" w:type="dxa"/>
          </w:tcPr>
          <w:p w14:paraId="5A46BD33" w14:textId="77777777" w:rsidR="00907300" w:rsidRPr="00907300" w:rsidRDefault="00907300" w:rsidP="00907300">
            <w:pPr>
              <w:rPr>
                <w:rFonts w:cs="Calibri"/>
                <w:szCs w:val="22"/>
                <w:lang w:val="en-GB"/>
              </w:rPr>
            </w:pPr>
          </w:p>
        </w:tc>
        <w:tc>
          <w:tcPr>
            <w:tcW w:w="1701" w:type="dxa"/>
          </w:tcPr>
          <w:p w14:paraId="66D539F2" w14:textId="77777777" w:rsidR="00907300" w:rsidRPr="00907300" w:rsidRDefault="00907300" w:rsidP="00907300">
            <w:pPr>
              <w:rPr>
                <w:rFonts w:cs="Calibri"/>
                <w:szCs w:val="22"/>
                <w:lang w:val="en-GB"/>
              </w:rPr>
            </w:pPr>
          </w:p>
        </w:tc>
        <w:tc>
          <w:tcPr>
            <w:tcW w:w="1276" w:type="dxa"/>
          </w:tcPr>
          <w:p w14:paraId="1D1CF2C0" w14:textId="77777777" w:rsidR="00907300" w:rsidRPr="00907300" w:rsidRDefault="00907300" w:rsidP="00907300">
            <w:pPr>
              <w:rPr>
                <w:rFonts w:cs="Calibri"/>
                <w:szCs w:val="22"/>
                <w:lang w:val="en-GB"/>
              </w:rPr>
            </w:pPr>
          </w:p>
        </w:tc>
        <w:tc>
          <w:tcPr>
            <w:tcW w:w="1276" w:type="dxa"/>
          </w:tcPr>
          <w:p w14:paraId="7A99708F" w14:textId="77777777" w:rsidR="00907300" w:rsidRPr="00907300" w:rsidRDefault="00907300" w:rsidP="00907300">
            <w:pPr>
              <w:rPr>
                <w:rFonts w:cs="Calibri"/>
                <w:szCs w:val="22"/>
                <w:lang w:val="en-GB"/>
              </w:rPr>
            </w:pPr>
          </w:p>
        </w:tc>
        <w:tc>
          <w:tcPr>
            <w:tcW w:w="1417" w:type="dxa"/>
          </w:tcPr>
          <w:p w14:paraId="6B8022B8" w14:textId="77777777" w:rsidR="00907300" w:rsidRPr="00907300" w:rsidRDefault="00907300" w:rsidP="00907300">
            <w:pPr>
              <w:rPr>
                <w:rFonts w:cs="Calibri"/>
                <w:szCs w:val="22"/>
                <w:lang w:val="en-GB"/>
              </w:rPr>
            </w:pPr>
          </w:p>
        </w:tc>
      </w:tr>
      <w:tr w:rsidR="00907300" w:rsidRPr="00907300" w14:paraId="35DDC337" w14:textId="77777777" w:rsidTr="00D4161F">
        <w:tc>
          <w:tcPr>
            <w:tcW w:w="704" w:type="dxa"/>
          </w:tcPr>
          <w:p w14:paraId="5C8F3FE6"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7E934699" w14:textId="77777777" w:rsidR="00907300" w:rsidRPr="00907300" w:rsidRDefault="00907300" w:rsidP="00907300">
            <w:pPr>
              <w:rPr>
                <w:rFonts w:cs="Calibri"/>
                <w:szCs w:val="22"/>
                <w:lang w:val="en-GB"/>
              </w:rPr>
            </w:pPr>
          </w:p>
        </w:tc>
        <w:tc>
          <w:tcPr>
            <w:tcW w:w="1701" w:type="dxa"/>
          </w:tcPr>
          <w:p w14:paraId="730858EF" w14:textId="77777777" w:rsidR="00907300" w:rsidRPr="00907300" w:rsidRDefault="00907300" w:rsidP="00907300">
            <w:pPr>
              <w:rPr>
                <w:rFonts w:cs="Calibri"/>
                <w:szCs w:val="22"/>
                <w:lang w:val="en-GB"/>
              </w:rPr>
            </w:pPr>
          </w:p>
        </w:tc>
        <w:tc>
          <w:tcPr>
            <w:tcW w:w="1701" w:type="dxa"/>
          </w:tcPr>
          <w:p w14:paraId="2248C4AF" w14:textId="77777777" w:rsidR="00907300" w:rsidRPr="00907300" w:rsidRDefault="00907300" w:rsidP="00907300">
            <w:pPr>
              <w:rPr>
                <w:rFonts w:cs="Calibri"/>
                <w:szCs w:val="22"/>
                <w:lang w:val="en-GB"/>
              </w:rPr>
            </w:pPr>
          </w:p>
        </w:tc>
        <w:tc>
          <w:tcPr>
            <w:tcW w:w="1276" w:type="dxa"/>
          </w:tcPr>
          <w:p w14:paraId="5CAE2ACA" w14:textId="77777777" w:rsidR="00907300" w:rsidRPr="00907300" w:rsidRDefault="00907300" w:rsidP="00907300">
            <w:pPr>
              <w:rPr>
                <w:rFonts w:cs="Calibri"/>
                <w:szCs w:val="22"/>
                <w:lang w:val="en-GB"/>
              </w:rPr>
            </w:pPr>
          </w:p>
        </w:tc>
        <w:tc>
          <w:tcPr>
            <w:tcW w:w="1276" w:type="dxa"/>
          </w:tcPr>
          <w:p w14:paraId="20AC7096" w14:textId="77777777" w:rsidR="00907300" w:rsidRPr="00907300" w:rsidRDefault="00907300" w:rsidP="00907300">
            <w:pPr>
              <w:rPr>
                <w:rFonts w:cs="Calibri"/>
                <w:szCs w:val="22"/>
                <w:lang w:val="en-GB"/>
              </w:rPr>
            </w:pPr>
          </w:p>
        </w:tc>
        <w:tc>
          <w:tcPr>
            <w:tcW w:w="1417" w:type="dxa"/>
          </w:tcPr>
          <w:p w14:paraId="1267DEDF" w14:textId="77777777" w:rsidR="00907300" w:rsidRPr="00907300" w:rsidRDefault="00907300" w:rsidP="00907300">
            <w:pPr>
              <w:rPr>
                <w:rFonts w:cs="Calibri"/>
                <w:szCs w:val="22"/>
                <w:lang w:val="en-GB"/>
              </w:rPr>
            </w:pPr>
          </w:p>
        </w:tc>
      </w:tr>
      <w:tr w:rsidR="00907300" w:rsidRPr="00907300" w14:paraId="40968C7A" w14:textId="77777777" w:rsidTr="00D4161F">
        <w:tc>
          <w:tcPr>
            <w:tcW w:w="704" w:type="dxa"/>
          </w:tcPr>
          <w:p w14:paraId="1796E349"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129A13E1" w14:textId="77777777" w:rsidR="00907300" w:rsidRPr="00907300" w:rsidRDefault="00907300" w:rsidP="00907300">
            <w:pPr>
              <w:rPr>
                <w:rFonts w:cs="Calibri"/>
                <w:szCs w:val="22"/>
                <w:lang w:val="en-GB"/>
              </w:rPr>
            </w:pPr>
          </w:p>
        </w:tc>
        <w:tc>
          <w:tcPr>
            <w:tcW w:w="1701" w:type="dxa"/>
          </w:tcPr>
          <w:p w14:paraId="3BF96698" w14:textId="77777777" w:rsidR="00907300" w:rsidRPr="00907300" w:rsidRDefault="00907300" w:rsidP="00907300">
            <w:pPr>
              <w:rPr>
                <w:rFonts w:cs="Calibri"/>
                <w:szCs w:val="22"/>
                <w:lang w:val="en-GB"/>
              </w:rPr>
            </w:pPr>
          </w:p>
        </w:tc>
        <w:tc>
          <w:tcPr>
            <w:tcW w:w="1701" w:type="dxa"/>
          </w:tcPr>
          <w:p w14:paraId="69E1B679" w14:textId="77777777" w:rsidR="00907300" w:rsidRPr="00907300" w:rsidRDefault="00907300" w:rsidP="00907300">
            <w:pPr>
              <w:rPr>
                <w:rFonts w:cs="Calibri"/>
                <w:szCs w:val="22"/>
                <w:lang w:val="en-GB"/>
              </w:rPr>
            </w:pPr>
          </w:p>
        </w:tc>
        <w:tc>
          <w:tcPr>
            <w:tcW w:w="1276" w:type="dxa"/>
          </w:tcPr>
          <w:p w14:paraId="13223752" w14:textId="77777777" w:rsidR="00907300" w:rsidRPr="00907300" w:rsidRDefault="00907300" w:rsidP="00907300">
            <w:pPr>
              <w:rPr>
                <w:rFonts w:cs="Calibri"/>
                <w:szCs w:val="22"/>
                <w:lang w:val="en-GB"/>
              </w:rPr>
            </w:pPr>
          </w:p>
        </w:tc>
        <w:tc>
          <w:tcPr>
            <w:tcW w:w="1276" w:type="dxa"/>
          </w:tcPr>
          <w:p w14:paraId="22B105D4" w14:textId="77777777" w:rsidR="00907300" w:rsidRPr="00907300" w:rsidRDefault="00907300" w:rsidP="00907300">
            <w:pPr>
              <w:rPr>
                <w:rFonts w:cs="Calibri"/>
                <w:szCs w:val="22"/>
                <w:lang w:val="en-GB"/>
              </w:rPr>
            </w:pPr>
          </w:p>
        </w:tc>
        <w:tc>
          <w:tcPr>
            <w:tcW w:w="1417" w:type="dxa"/>
          </w:tcPr>
          <w:p w14:paraId="7C3962F7" w14:textId="77777777" w:rsidR="00907300" w:rsidRPr="00907300" w:rsidRDefault="00907300" w:rsidP="00907300">
            <w:pPr>
              <w:rPr>
                <w:rFonts w:cs="Calibri"/>
                <w:szCs w:val="22"/>
                <w:lang w:val="en-GB"/>
              </w:rPr>
            </w:pPr>
          </w:p>
        </w:tc>
      </w:tr>
      <w:tr w:rsidR="00907300" w:rsidRPr="00907300" w14:paraId="03E8E0D7" w14:textId="77777777" w:rsidTr="00D4161F">
        <w:tc>
          <w:tcPr>
            <w:tcW w:w="704" w:type="dxa"/>
          </w:tcPr>
          <w:p w14:paraId="6A97E9C7"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60F05FBE" w14:textId="77777777" w:rsidR="00907300" w:rsidRPr="00907300" w:rsidRDefault="00907300" w:rsidP="00907300">
            <w:pPr>
              <w:rPr>
                <w:rFonts w:cs="Calibri"/>
                <w:szCs w:val="22"/>
                <w:lang w:val="en-GB"/>
              </w:rPr>
            </w:pPr>
          </w:p>
        </w:tc>
        <w:tc>
          <w:tcPr>
            <w:tcW w:w="1701" w:type="dxa"/>
          </w:tcPr>
          <w:p w14:paraId="0095DDCF" w14:textId="77777777" w:rsidR="00907300" w:rsidRPr="00907300" w:rsidRDefault="00907300" w:rsidP="00907300">
            <w:pPr>
              <w:rPr>
                <w:rFonts w:cs="Calibri"/>
                <w:szCs w:val="22"/>
                <w:lang w:val="en-GB"/>
              </w:rPr>
            </w:pPr>
          </w:p>
        </w:tc>
        <w:tc>
          <w:tcPr>
            <w:tcW w:w="1701" w:type="dxa"/>
          </w:tcPr>
          <w:p w14:paraId="106B0340" w14:textId="77777777" w:rsidR="00907300" w:rsidRPr="00907300" w:rsidRDefault="00907300" w:rsidP="00907300">
            <w:pPr>
              <w:rPr>
                <w:rFonts w:cs="Calibri"/>
                <w:szCs w:val="22"/>
                <w:lang w:val="en-GB"/>
              </w:rPr>
            </w:pPr>
          </w:p>
        </w:tc>
        <w:tc>
          <w:tcPr>
            <w:tcW w:w="1276" w:type="dxa"/>
          </w:tcPr>
          <w:p w14:paraId="746878CD" w14:textId="77777777" w:rsidR="00907300" w:rsidRPr="00907300" w:rsidRDefault="00907300" w:rsidP="00907300">
            <w:pPr>
              <w:rPr>
                <w:rFonts w:cs="Calibri"/>
                <w:szCs w:val="22"/>
                <w:lang w:val="en-GB"/>
              </w:rPr>
            </w:pPr>
          </w:p>
        </w:tc>
        <w:tc>
          <w:tcPr>
            <w:tcW w:w="1276" w:type="dxa"/>
          </w:tcPr>
          <w:p w14:paraId="66EF51E9" w14:textId="77777777" w:rsidR="00907300" w:rsidRPr="00907300" w:rsidRDefault="00907300" w:rsidP="00907300">
            <w:pPr>
              <w:rPr>
                <w:rFonts w:cs="Calibri"/>
                <w:szCs w:val="22"/>
                <w:lang w:val="en-GB"/>
              </w:rPr>
            </w:pPr>
          </w:p>
        </w:tc>
        <w:tc>
          <w:tcPr>
            <w:tcW w:w="1417" w:type="dxa"/>
          </w:tcPr>
          <w:p w14:paraId="06263C6D" w14:textId="77777777" w:rsidR="00907300" w:rsidRPr="00907300" w:rsidRDefault="00907300" w:rsidP="00907300">
            <w:pPr>
              <w:rPr>
                <w:rFonts w:cs="Calibri"/>
                <w:szCs w:val="22"/>
                <w:lang w:val="en-GB"/>
              </w:rPr>
            </w:pPr>
          </w:p>
        </w:tc>
      </w:tr>
      <w:tr w:rsidR="00907300" w:rsidRPr="00907300" w14:paraId="28D4BBA2" w14:textId="77777777" w:rsidTr="00D4161F">
        <w:tc>
          <w:tcPr>
            <w:tcW w:w="704" w:type="dxa"/>
          </w:tcPr>
          <w:p w14:paraId="18065746"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464ED0A0" w14:textId="77777777" w:rsidR="00907300" w:rsidRPr="00907300" w:rsidRDefault="00907300" w:rsidP="00907300">
            <w:pPr>
              <w:rPr>
                <w:rFonts w:cs="Calibri"/>
                <w:szCs w:val="22"/>
                <w:lang w:val="en-GB"/>
              </w:rPr>
            </w:pPr>
          </w:p>
        </w:tc>
        <w:tc>
          <w:tcPr>
            <w:tcW w:w="1701" w:type="dxa"/>
          </w:tcPr>
          <w:p w14:paraId="58A66CCE" w14:textId="77777777" w:rsidR="00907300" w:rsidRPr="00907300" w:rsidRDefault="00907300" w:rsidP="00907300">
            <w:pPr>
              <w:rPr>
                <w:rFonts w:cs="Calibri"/>
                <w:szCs w:val="22"/>
                <w:lang w:val="en-GB"/>
              </w:rPr>
            </w:pPr>
          </w:p>
        </w:tc>
        <w:tc>
          <w:tcPr>
            <w:tcW w:w="1701" w:type="dxa"/>
          </w:tcPr>
          <w:p w14:paraId="03A8FD25" w14:textId="77777777" w:rsidR="00907300" w:rsidRPr="00907300" w:rsidRDefault="00907300" w:rsidP="00907300">
            <w:pPr>
              <w:rPr>
                <w:rFonts w:cs="Calibri"/>
                <w:szCs w:val="22"/>
                <w:lang w:val="en-GB"/>
              </w:rPr>
            </w:pPr>
          </w:p>
        </w:tc>
        <w:tc>
          <w:tcPr>
            <w:tcW w:w="1276" w:type="dxa"/>
          </w:tcPr>
          <w:p w14:paraId="050433E9" w14:textId="77777777" w:rsidR="00907300" w:rsidRPr="00907300" w:rsidRDefault="00907300" w:rsidP="00907300">
            <w:pPr>
              <w:rPr>
                <w:rFonts w:cs="Calibri"/>
                <w:szCs w:val="22"/>
                <w:lang w:val="en-GB"/>
              </w:rPr>
            </w:pPr>
          </w:p>
        </w:tc>
        <w:tc>
          <w:tcPr>
            <w:tcW w:w="1276" w:type="dxa"/>
          </w:tcPr>
          <w:p w14:paraId="0D481F5B" w14:textId="77777777" w:rsidR="00907300" w:rsidRPr="00907300" w:rsidRDefault="00907300" w:rsidP="00907300">
            <w:pPr>
              <w:rPr>
                <w:rFonts w:cs="Calibri"/>
                <w:szCs w:val="22"/>
                <w:lang w:val="en-GB"/>
              </w:rPr>
            </w:pPr>
          </w:p>
        </w:tc>
        <w:tc>
          <w:tcPr>
            <w:tcW w:w="1417" w:type="dxa"/>
          </w:tcPr>
          <w:p w14:paraId="22E791E5" w14:textId="77777777" w:rsidR="00907300" w:rsidRPr="00907300" w:rsidRDefault="00907300" w:rsidP="00907300">
            <w:pPr>
              <w:rPr>
                <w:rFonts w:cs="Calibri"/>
                <w:szCs w:val="22"/>
                <w:lang w:val="en-GB"/>
              </w:rPr>
            </w:pPr>
          </w:p>
        </w:tc>
      </w:tr>
      <w:tr w:rsidR="00907300" w:rsidRPr="00907300" w14:paraId="336D2C28" w14:textId="77777777" w:rsidTr="00D4161F">
        <w:tc>
          <w:tcPr>
            <w:tcW w:w="704" w:type="dxa"/>
          </w:tcPr>
          <w:p w14:paraId="042F0D99"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1C294E99" w14:textId="77777777" w:rsidR="00907300" w:rsidRPr="00907300" w:rsidRDefault="00907300" w:rsidP="00907300">
            <w:pPr>
              <w:rPr>
                <w:rFonts w:cs="Calibri"/>
                <w:szCs w:val="22"/>
                <w:lang w:val="en-GB"/>
              </w:rPr>
            </w:pPr>
          </w:p>
        </w:tc>
        <w:tc>
          <w:tcPr>
            <w:tcW w:w="1701" w:type="dxa"/>
          </w:tcPr>
          <w:p w14:paraId="77B8F6E8" w14:textId="77777777" w:rsidR="00907300" w:rsidRPr="00907300" w:rsidRDefault="00907300" w:rsidP="00907300">
            <w:pPr>
              <w:rPr>
                <w:rFonts w:cs="Calibri"/>
                <w:szCs w:val="22"/>
                <w:lang w:val="en-GB"/>
              </w:rPr>
            </w:pPr>
          </w:p>
        </w:tc>
        <w:tc>
          <w:tcPr>
            <w:tcW w:w="1701" w:type="dxa"/>
          </w:tcPr>
          <w:p w14:paraId="0DE50C62" w14:textId="77777777" w:rsidR="00907300" w:rsidRPr="00907300" w:rsidRDefault="00907300" w:rsidP="00907300">
            <w:pPr>
              <w:rPr>
                <w:rFonts w:cs="Calibri"/>
                <w:szCs w:val="22"/>
                <w:lang w:val="en-GB"/>
              </w:rPr>
            </w:pPr>
          </w:p>
        </w:tc>
        <w:tc>
          <w:tcPr>
            <w:tcW w:w="1276" w:type="dxa"/>
          </w:tcPr>
          <w:p w14:paraId="2718C6DF" w14:textId="77777777" w:rsidR="00907300" w:rsidRPr="00907300" w:rsidRDefault="00907300" w:rsidP="00907300">
            <w:pPr>
              <w:rPr>
                <w:rFonts w:cs="Calibri"/>
                <w:szCs w:val="22"/>
                <w:lang w:val="en-GB"/>
              </w:rPr>
            </w:pPr>
          </w:p>
        </w:tc>
        <w:tc>
          <w:tcPr>
            <w:tcW w:w="1276" w:type="dxa"/>
          </w:tcPr>
          <w:p w14:paraId="7C92267C" w14:textId="77777777" w:rsidR="00907300" w:rsidRPr="00907300" w:rsidRDefault="00907300" w:rsidP="00907300">
            <w:pPr>
              <w:rPr>
                <w:rFonts w:cs="Calibri"/>
                <w:szCs w:val="22"/>
                <w:lang w:val="en-GB"/>
              </w:rPr>
            </w:pPr>
          </w:p>
        </w:tc>
        <w:tc>
          <w:tcPr>
            <w:tcW w:w="1417" w:type="dxa"/>
          </w:tcPr>
          <w:p w14:paraId="0DDB5C36" w14:textId="77777777" w:rsidR="00907300" w:rsidRPr="00907300" w:rsidRDefault="00907300" w:rsidP="00907300">
            <w:pPr>
              <w:rPr>
                <w:rFonts w:cs="Calibri"/>
                <w:szCs w:val="22"/>
                <w:lang w:val="en-GB"/>
              </w:rPr>
            </w:pPr>
          </w:p>
        </w:tc>
      </w:tr>
    </w:tbl>
    <w:p w14:paraId="7E43B845" w14:textId="77777777" w:rsidR="00907300" w:rsidRPr="00907300" w:rsidRDefault="00907300" w:rsidP="00907300">
      <w:pPr>
        <w:keepNext/>
        <w:outlineLvl w:val="0"/>
        <w:rPr>
          <w:rFonts w:cs="Calibri"/>
          <w:b/>
          <w:sz w:val="28"/>
          <w:szCs w:val="28"/>
          <w:lang w:val="en-GB"/>
        </w:rPr>
      </w:pPr>
    </w:p>
    <w:p w14:paraId="070122A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19C518A"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4F0FD49"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C31D7C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F2FA35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19932D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D4048D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636EE5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4626D1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EFF5A3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53450BD" w14:textId="77777777" w:rsidR="00907300" w:rsidRDefault="00907300" w:rsidP="00907300">
      <w:pPr>
        <w:spacing w:after="160" w:line="259" w:lineRule="auto"/>
        <w:rPr>
          <w:rFonts w:asciiTheme="minorHAnsi" w:hAnsiTheme="minorHAnsi" w:cs="Arial"/>
          <w:kern w:val="2"/>
          <w:sz w:val="22"/>
          <w:szCs w:val="22"/>
          <w:lang w:eastAsia="en-US"/>
        </w:rPr>
      </w:pPr>
    </w:p>
    <w:p w14:paraId="6F770A3D" w14:textId="77777777" w:rsidR="00907300" w:rsidRDefault="00907300" w:rsidP="00907300">
      <w:pPr>
        <w:spacing w:after="160" w:line="259" w:lineRule="auto"/>
        <w:rPr>
          <w:rFonts w:asciiTheme="minorHAnsi" w:hAnsiTheme="minorHAnsi" w:cs="Arial"/>
          <w:kern w:val="2"/>
          <w:sz w:val="22"/>
          <w:szCs w:val="22"/>
          <w:lang w:eastAsia="en-US"/>
        </w:rPr>
      </w:pPr>
    </w:p>
    <w:p w14:paraId="1867EEC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30A200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67B7D5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A835EED"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CDD5D0D" w14:textId="77777777" w:rsidR="00907300" w:rsidRPr="00907300" w:rsidRDefault="00907300" w:rsidP="00907300">
      <w:pPr>
        <w:keepNext/>
        <w:outlineLvl w:val="0"/>
        <w:rPr>
          <w:rFonts w:cs="Calibri"/>
          <w:b/>
          <w:sz w:val="28"/>
          <w:szCs w:val="28"/>
          <w:lang w:val="en-GB"/>
        </w:rPr>
      </w:pPr>
      <w:r w:rsidRPr="00907300">
        <w:rPr>
          <w:rFonts w:cs="Calibri"/>
          <w:b/>
          <w:bCs/>
          <w:sz w:val="28"/>
          <w:szCs w:val="28"/>
          <w:lang w:val="en-GB"/>
        </w:rPr>
        <w:lastRenderedPageBreak/>
        <w:t>EXPERT 3 - Spatial planner</w:t>
      </w:r>
    </w:p>
    <w:p w14:paraId="134782FC" w14:textId="77777777" w:rsidR="00907300" w:rsidRPr="00907300" w:rsidRDefault="00907300" w:rsidP="00907300">
      <w:pPr>
        <w:rPr>
          <w:lang w:val="en-GB"/>
        </w:rPr>
      </w:pPr>
    </w:p>
    <w:p w14:paraId="3978A70F"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64ADB60D" w14:textId="77777777" w:rsidR="00907300" w:rsidRPr="00907300" w:rsidRDefault="00907300" w:rsidP="00907300">
      <w:pPr>
        <w:rPr>
          <w:lang w:val="en-GB"/>
        </w:rPr>
      </w:pPr>
    </w:p>
    <w:p w14:paraId="772DF520"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44BF8050" w14:textId="77777777" w:rsidTr="00D4161F">
        <w:tc>
          <w:tcPr>
            <w:tcW w:w="704" w:type="dxa"/>
          </w:tcPr>
          <w:p w14:paraId="3921B5C0"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5D465A98"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6F0E5CDF"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150DC72F"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4C9F0667"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3265C62D"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05706AD7"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1A2B5F6B" w14:textId="77777777" w:rsidTr="00D4161F">
        <w:tc>
          <w:tcPr>
            <w:tcW w:w="704" w:type="dxa"/>
          </w:tcPr>
          <w:p w14:paraId="01AA5E79"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7FF70086" w14:textId="77777777" w:rsidR="00907300" w:rsidRPr="00907300" w:rsidRDefault="00907300" w:rsidP="00907300">
            <w:pPr>
              <w:rPr>
                <w:rFonts w:cs="Calibri"/>
                <w:szCs w:val="22"/>
                <w:lang w:val="en-GB"/>
              </w:rPr>
            </w:pPr>
          </w:p>
        </w:tc>
        <w:tc>
          <w:tcPr>
            <w:tcW w:w="1701" w:type="dxa"/>
          </w:tcPr>
          <w:p w14:paraId="41DC1A34" w14:textId="77777777" w:rsidR="00907300" w:rsidRPr="00907300" w:rsidRDefault="00907300" w:rsidP="00907300">
            <w:pPr>
              <w:rPr>
                <w:rFonts w:cs="Calibri"/>
                <w:szCs w:val="22"/>
                <w:lang w:val="en-GB"/>
              </w:rPr>
            </w:pPr>
          </w:p>
        </w:tc>
        <w:tc>
          <w:tcPr>
            <w:tcW w:w="1701" w:type="dxa"/>
          </w:tcPr>
          <w:p w14:paraId="33E61622" w14:textId="77777777" w:rsidR="00907300" w:rsidRPr="00907300" w:rsidRDefault="00907300" w:rsidP="00907300">
            <w:pPr>
              <w:rPr>
                <w:rFonts w:cs="Calibri"/>
                <w:szCs w:val="22"/>
                <w:lang w:val="en-GB"/>
              </w:rPr>
            </w:pPr>
          </w:p>
        </w:tc>
        <w:tc>
          <w:tcPr>
            <w:tcW w:w="1276" w:type="dxa"/>
          </w:tcPr>
          <w:p w14:paraId="1CEBD6A4" w14:textId="77777777" w:rsidR="00907300" w:rsidRPr="00907300" w:rsidRDefault="00907300" w:rsidP="00907300">
            <w:pPr>
              <w:rPr>
                <w:rFonts w:cs="Calibri"/>
                <w:szCs w:val="22"/>
                <w:lang w:val="en-GB"/>
              </w:rPr>
            </w:pPr>
          </w:p>
        </w:tc>
        <w:tc>
          <w:tcPr>
            <w:tcW w:w="1276" w:type="dxa"/>
          </w:tcPr>
          <w:p w14:paraId="1E962593" w14:textId="77777777" w:rsidR="00907300" w:rsidRPr="00907300" w:rsidRDefault="00907300" w:rsidP="00907300">
            <w:pPr>
              <w:rPr>
                <w:rFonts w:cs="Calibri"/>
                <w:szCs w:val="22"/>
                <w:lang w:val="en-GB"/>
              </w:rPr>
            </w:pPr>
          </w:p>
        </w:tc>
        <w:tc>
          <w:tcPr>
            <w:tcW w:w="1417" w:type="dxa"/>
          </w:tcPr>
          <w:p w14:paraId="012C43A2" w14:textId="77777777" w:rsidR="00907300" w:rsidRPr="00907300" w:rsidRDefault="00907300" w:rsidP="00907300">
            <w:pPr>
              <w:rPr>
                <w:rFonts w:cs="Calibri"/>
                <w:szCs w:val="22"/>
                <w:lang w:val="en-GB"/>
              </w:rPr>
            </w:pPr>
          </w:p>
        </w:tc>
      </w:tr>
      <w:tr w:rsidR="00907300" w:rsidRPr="00907300" w14:paraId="134733E4" w14:textId="77777777" w:rsidTr="00D4161F">
        <w:tc>
          <w:tcPr>
            <w:tcW w:w="704" w:type="dxa"/>
          </w:tcPr>
          <w:p w14:paraId="0CF83CE1"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2A443AC6" w14:textId="77777777" w:rsidR="00907300" w:rsidRPr="00907300" w:rsidRDefault="00907300" w:rsidP="00907300">
            <w:pPr>
              <w:rPr>
                <w:rFonts w:cs="Calibri"/>
                <w:szCs w:val="22"/>
                <w:lang w:val="en-GB"/>
              </w:rPr>
            </w:pPr>
          </w:p>
        </w:tc>
        <w:tc>
          <w:tcPr>
            <w:tcW w:w="1701" w:type="dxa"/>
          </w:tcPr>
          <w:p w14:paraId="168F9483" w14:textId="77777777" w:rsidR="00907300" w:rsidRPr="00907300" w:rsidRDefault="00907300" w:rsidP="00907300">
            <w:pPr>
              <w:rPr>
                <w:rFonts w:cs="Calibri"/>
                <w:szCs w:val="22"/>
                <w:lang w:val="en-GB"/>
              </w:rPr>
            </w:pPr>
          </w:p>
        </w:tc>
        <w:tc>
          <w:tcPr>
            <w:tcW w:w="1701" w:type="dxa"/>
          </w:tcPr>
          <w:p w14:paraId="1D4127DE" w14:textId="77777777" w:rsidR="00907300" w:rsidRPr="00907300" w:rsidRDefault="00907300" w:rsidP="00907300">
            <w:pPr>
              <w:rPr>
                <w:rFonts w:cs="Calibri"/>
                <w:szCs w:val="22"/>
                <w:lang w:val="en-GB"/>
              </w:rPr>
            </w:pPr>
          </w:p>
        </w:tc>
        <w:tc>
          <w:tcPr>
            <w:tcW w:w="1276" w:type="dxa"/>
          </w:tcPr>
          <w:p w14:paraId="67A3294E" w14:textId="77777777" w:rsidR="00907300" w:rsidRPr="00907300" w:rsidRDefault="00907300" w:rsidP="00907300">
            <w:pPr>
              <w:rPr>
                <w:rFonts w:cs="Calibri"/>
                <w:szCs w:val="22"/>
                <w:lang w:val="en-GB"/>
              </w:rPr>
            </w:pPr>
          </w:p>
        </w:tc>
        <w:tc>
          <w:tcPr>
            <w:tcW w:w="1276" w:type="dxa"/>
          </w:tcPr>
          <w:p w14:paraId="797479A0" w14:textId="77777777" w:rsidR="00907300" w:rsidRPr="00907300" w:rsidRDefault="00907300" w:rsidP="00907300">
            <w:pPr>
              <w:rPr>
                <w:rFonts w:cs="Calibri"/>
                <w:szCs w:val="22"/>
                <w:lang w:val="en-GB"/>
              </w:rPr>
            </w:pPr>
          </w:p>
        </w:tc>
        <w:tc>
          <w:tcPr>
            <w:tcW w:w="1417" w:type="dxa"/>
          </w:tcPr>
          <w:p w14:paraId="046AE105" w14:textId="77777777" w:rsidR="00907300" w:rsidRPr="00907300" w:rsidRDefault="00907300" w:rsidP="00907300">
            <w:pPr>
              <w:rPr>
                <w:rFonts w:cs="Calibri"/>
                <w:szCs w:val="22"/>
                <w:lang w:val="en-GB"/>
              </w:rPr>
            </w:pPr>
          </w:p>
        </w:tc>
      </w:tr>
      <w:tr w:rsidR="00907300" w:rsidRPr="00907300" w14:paraId="6B9D358A" w14:textId="77777777" w:rsidTr="00D4161F">
        <w:tc>
          <w:tcPr>
            <w:tcW w:w="704" w:type="dxa"/>
          </w:tcPr>
          <w:p w14:paraId="2D9E78B6"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3389B183" w14:textId="77777777" w:rsidR="00907300" w:rsidRPr="00907300" w:rsidRDefault="00907300" w:rsidP="00907300">
            <w:pPr>
              <w:rPr>
                <w:rFonts w:cs="Calibri"/>
                <w:szCs w:val="22"/>
                <w:lang w:val="en-GB"/>
              </w:rPr>
            </w:pPr>
          </w:p>
        </w:tc>
        <w:tc>
          <w:tcPr>
            <w:tcW w:w="1701" w:type="dxa"/>
          </w:tcPr>
          <w:p w14:paraId="446BCECC" w14:textId="77777777" w:rsidR="00907300" w:rsidRPr="00907300" w:rsidRDefault="00907300" w:rsidP="00907300">
            <w:pPr>
              <w:rPr>
                <w:rFonts w:cs="Calibri"/>
                <w:szCs w:val="22"/>
                <w:lang w:val="en-GB"/>
              </w:rPr>
            </w:pPr>
          </w:p>
        </w:tc>
        <w:tc>
          <w:tcPr>
            <w:tcW w:w="1701" w:type="dxa"/>
          </w:tcPr>
          <w:p w14:paraId="76E94AA3" w14:textId="77777777" w:rsidR="00907300" w:rsidRPr="00907300" w:rsidRDefault="00907300" w:rsidP="00907300">
            <w:pPr>
              <w:rPr>
                <w:rFonts w:cs="Calibri"/>
                <w:szCs w:val="22"/>
                <w:lang w:val="en-GB"/>
              </w:rPr>
            </w:pPr>
          </w:p>
        </w:tc>
        <w:tc>
          <w:tcPr>
            <w:tcW w:w="1276" w:type="dxa"/>
          </w:tcPr>
          <w:p w14:paraId="6EE149F2" w14:textId="77777777" w:rsidR="00907300" w:rsidRPr="00907300" w:rsidRDefault="00907300" w:rsidP="00907300">
            <w:pPr>
              <w:rPr>
                <w:rFonts w:cs="Calibri"/>
                <w:szCs w:val="22"/>
                <w:lang w:val="en-GB"/>
              </w:rPr>
            </w:pPr>
          </w:p>
        </w:tc>
        <w:tc>
          <w:tcPr>
            <w:tcW w:w="1276" w:type="dxa"/>
          </w:tcPr>
          <w:p w14:paraId="53DEB722" w14:textId="77777777" w:rsidR="00907300" w:rsidRPr="00907300" w:rsidRDefault="00907300" w:rsidP="00907300">
            <w:pPr>
              <w:rPr>
                <w:rFonts w:cs="Calibri"/>
                <w:szCs w:val="22"/>
                <w:lang w:val="en-GB"/>
              </w:rPr>
            </w:pPr>
          </w:p>
        </w:tc>
        <w:tc>
          <w:tcPr>
            <w:tcW w:w="1417" w:type="dxa"/>
          </w:tcPr>
          <w:p w14:paraId="222474B0" w14:textId="77777777" w:rsidR="00907300" w:rsidRPr="00907300" w:rsidRDefault="00907300" w:rsidP="00907300">
            <w:pPr>
              <w:rPr>
                <w:rFonts w:cs="Calibri"/>
                <w:szCs w:val="22"/>
                <w:lang w:val="en-GB"/>
              </w:rPr>
            </w:pPr>
          </w:p>
        </w:tc>
      </w:tr>
      <w:tr w:rsidR="00907300" w:rsidRPr="00907300" w14:paraId="768B3D2A" w14:textId="77777777" w:rsidTr="00D4161F">
        <w:tc>
          <w:tcPr>
            <w:tcW w:w="704" w:type="dxa"/>
          </w:tcPr>
          <w:p w14:paraId="091BD26B"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0B63F9EA" w14:textId="77777777" w:rsidR="00907300" w:rsidRPr="00907300" w:rsidRDefault="00907300" w:rsidP="00907300">
            <w:pPr>
              <w:rPr>
                <w:rFonts w:cs="Calibri"/>
                <w:szCs w:val="22"/>
                <w:lang w:val="en-GB"/>
              </w:rPr>
            </w:pPr>
          </w:p>
        </w:tc>
        <w:tc>
          <w:tcPr>
            <w:tcW w:w="1701" w:type="dxa"/>
          </w:tcPr>
          <w:p w14:paraId="15772B7A" w14:textId="77777777" w:rsidR="00907300" w:rsidRPr="00907300" w:rsidRDefault="00907300" w:rsidP="00907300">
            <w:pPr>
              <w:rPr>
                <w:rFonts w:cs="Calibri"/>
                <w:szCs w:val="22"/>
                <w:lang w:val="en-GB"/>
              </w:rPr>
            </w:pPr>
          </w:p>
        </w:tc>
        <w:tc>
          <w:tcPr>
            <w:tcW w:w="1701" w:type="dxa"/>
          </w:tcPr>
          <w:p w14:paraId="17CB93E8" w14:textId="77777777" w:rsidR="00907300" w:rsidRPr="00907300" w:rsidRDefault="00907300" w:rsidP="00907300">
            <w:pPr>
              <w:rPr>
                <w:rFonts w:cs="Calibri"/>
                <w:szCs w:val="22"/>
                <w:lang w:val="en-GB"/>
              </w:rPr>
            </w:pPr>
          </w:p>
        </w:tc>
        <w:tc>
          <w:tcPr>
            <w:tcW w:w="1276" w:type="dxa"/>
          </w:tcPr>
          <w:p w14:paraId="77F5E1AD" w14:textId="77777777" w:rsidR="00907300" w:rsidRPr="00907300" w:rsidRDefault="00907300" w:rsidP="00907300">
            <w:pPr>
              <w:rPr>
                <w:rFonts w:cs="Calibri"/>
                <w:szCs w:val="22"/>
                <w:lang w:val="en-GB"/>
              </w:rPr>
            </w:pPr>
          </w:p>
        </w:tc>
        <w:tc>
          <w:tcPr>
            <w:tcW w:w="1276" w:type="dxa"/>
          </w:tcPr>
          <w:p w14:paraId="2EDFA51B" w14:textId="77777777" w:rsidR="00907300" w:rsidRPr="00907300" w:rsidRDefault="00907300" w:rsidP="00907300">
            <w:pPr>
              <w:rPr>
                <w:rFonts w:cs="Calibri"/>
                <w:szCs w:val="22"/>
                <w:lang w:val="en-GB"/>
              </w:rPr>
            </w:pPr>
          </w:p>
        </w:tc>
        <w:tc>
          <w:tcPr>
            <w:tcW w:w="1417" w:type="dxa"/>
          </w:tcPr>
          <w:p w14:paraId="54CDCF01" w14:textId="77777777" w:rsidR="00907300" w:rsidRPr="00907300" w:rsidRDefault="00907300" w:rsidP="00907300">
            <w:pPr>
              <w:rPr>
                <w:rFonts w:cs="Calibri"/>
                <w:szCs w:val="22"/>
                <w:lang w:val="en-GB"/>
              </w:rPr>
            </w:pPr>
          </w:p>
        </w:tc>
      </w:tr>
      <w:tr w:rsidR="00907300" w:rsidRPr="00907300" w14:paraId="2B38DB44" w14:textId="77777777" w:rsidTr="00D4161F">
        <w:tc>
          <w:tcPr>
            <w:tcW w:w="704" w:type="dxa"/>
          </w:tcPr>
          <w:p w14:paraId="56B6725C"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304E283D" w14:textId="77777777" w:rsidR="00907300" w:rsidRPr="00907300" w:rsidRDefault="00907300" w:rsidP="00907300">
            <w:pPr>
              <w:rPr>
                <w:rFonts w:cs="Calibri"/>
                <w:szCs w:val="22"/>
                <w:lang w:val="en-GB"/>
              </w:rPr>
            </w:pPr>
          </w:p>
        </w:tc>
        <w:tc>
          <w:tcPr>
            <w:tcW w:w="1701" w:type="dxa"/>
          </w:tcPr>
          <w:p w14:paraId="416A6674" w14:textId="77777777" w:rsidR="00907300" w:rsidRPr="00907300" w:rsidRDefault="00907300" w:rsidP="00907300">
            <w:pPr>
              <w:rPr>
                <w:rFonts w:cs="Calibri"/>
                <w:szCs w:val="22"/>
                <w:lang w:val="en-GB"/>
              </w:rPr>
            </w:pPr>
          </w:p>
        </w:tc>
        <w:tc>
          <w:tcPr>
            <w:tcW w:w="1701" w:type="dxa"/>
          </w:tcPr>
          <w:p w14:paraId="29E9561F" w14:textId="77777777" w:rsidR="00907300" w:rsidRPr="00907300" w:rsidRDefault="00907300" w:rsidP="00907300">
            <w:pPr>
              <w:rPr>
                <w:rFonts w:cs="Calibri"/>
                <w:szCs w:val="22"/>
                <w:lang w:val="en-GB"/>
              </w:rPr>
            </w:pPr>
          </w:p>
        </w:tc>
        <w:tc>
          <w:tcPr>
            <w:tcW w:w="1276" w:type="dxa"/>
          </w:tcPr>
          <w:p w14:paraId="77999EE7" w14:textId="77777777" w:rsidR="00907300" w:rsidRPr="00907300" w:rsidRDefault="00907300" w:rsidP="00907300">
            <w:pPr>
              <w:rPr>
                <w:rFonts w:cs="Calibri"/>
                <w:szCs w:val="22"/>
                <w:lang w:val="en-GB"/>
              </w:rPr>
            </w:pPr>
          </w:p>
        </w:tc>
        <w:tc>
          <w:tcPr>
            <w:tcW w:w="1276" w:type="dxa"/>
          </w:tcPr>
          <w:p w14:paraId="5B71F43C" w14:textId="77777777" w:rsidR="00907300" w:rsidRPr="00907300" w:rsidRDefault="00907300" w:rsidP="00907300">
            <w:pPr>
              <w:rPr>
                <w:rFonts w:cs="Calibri"/>
                <w:szCs w:val="22"/>
                <w:lang w:val="en-GB"/>
              </w:rPr>
            </w:pPr>
          </w:p>
        </w:tc>
        <w:tc>
          <w:tcPr>
            <w:tcW w:w="1417" w:type="dxa"/>
          </w:tcPr>
          <w:p w14:paraId="3DB3866D" w14:textId="77777777" w:rsidR="00907300" w:rsidRPr="00907300" w:rsidRDefault="00907300" w:rsidP="00907300">
            <w:pPr>
              <w:rPr>
                <w:rFonts w:cs="Calibri"/>
                <w:szCs w:val="22"/>
                <w:lang w:val="en-GB"/>
              </w:rPr>
            </w:pPr>
          </w:p>
        </w:tc>
      </w:tr>
      <w:tr w:rsidR="00907300" w:rsidRPr="00907300" w14:paraId="55ED8A2B" w14:textId="77777777" w:rsidTr="00D4161F">
        <w:tc>
          <w:tcPr>
            <w:tcW w:w="704" w:type="dxa"/>
          </w:tcPr>
          <w:p w14:paraId="3F40871C"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298C1AFC" w14:textId="77777777" w:rsidR="00907300" w:rsidRPr="00907300" w:rsidRDefault="00907300" w:rsidP="00907300">
            <w:pPr>
              <w:rPr>
                <w:rFonts w:cs="Calibri"/>
                <w:szCs w:val="22"/>
                <w:lang w:val="en-GB"/>
              </w:rPr>
            </w:pPr>
          </w:p>
        </w:tc>
        <w:tc>
          <w:tcPr>
            <w:tcW w:w="1701" w:type="dxa"/>
          </w:tcPr>
          <w:p w14:paraId="7EF3F8E7" w14:textId="77777777" w:rsidR="00907300" w:rsidRPr="00907300" w:rsidRDefault="00907300" w:rsidP="00907300">
            <w:pPr>
              <w:rPr>
                <w:rFonts w:cs="Calibri"/>
                <w:szCs w:val="22"/>
                <w:lang w:val="en-GB"/>
              </w:rPr>
            </w:pPr>
          </w:p>
        </w:tc>
        <w:tc>
          <w:tcPr>
            <w:tcW w:w="1701" w:type="dxa"/>
          </w:tcPr>
          <w:p w14:paraId="70A0C16F" w14:textId="77777777" w:rsidR="00907300" w:rsidRPr="00907300" w:rsidRDefault="00907300" w:rsidP="00907300">
            <w:pPr>
              <w:rPr>
                <w:rFonts w:cs="Calibri"/>
                <w:szCs w:val="22"/>
                <w:lang w:val="en-GB"/>
              </w:rPr>
            </w:pPr>
          </w:p>
        </w:tc>
        <w:tc>
          <w:tcPr>
            <w:tcW w:w="1276" w:type="dxa"/>
          </w:tcPr>
          <w:p w14:paraId="6229A18E" w14:textId="77777777" w:rsidR="00907300" w:rsidRPr="00907300" w:rsidRDefault="00907300" w:rsidP="00907300">
            <w:pPr>
              <w:rPr>
                <w:rFonts w:cs="Calibri"/>
                <w:szCs w:val="22"/>
                <w:lang w:val="en-GB"/>
              </w:rPr>
            </w:pPr>
          </w:p>
        </w:tc>
        <w:tc>
          <w:tcPr>
            <w:tcW w:w="1276" w:type="dxa"/>
          </w:tcPr>
          <w:p w14:paraId="7227A384" w14:textId="77777777" w:rsidR="00907300" w:rsidRPr="00907300" w:rsidRDefault="00907300" w:rsidP="00907300">
            <w:pPr>
              <w:rPr>
                <w:rFonts w:cs="Calibri"/>
                <w:szCs w:val="22"/>
                <w:lang w:val="en-GB"/>
              </w:rPr>
            </w:pPr>
          </w:p>
        </w:tc>
        <w:tc>
          <w:tcPr>
            <w:tcW w:w="1417" w:type="dxa"/>
          </w:tcPr>
          <w:p w14:paraId="75B90479" w14:textId="77777777" w:rsidR="00907300" w:rsidRPr="00907300" w:rsidRDefault="00907300" w:rsidP="00907300">
            <w:pPr>
              <w:rPr>
                <w:rFonts w:cs="Calibri"/>
                <w:szCs w:val="22"/>
                <w:lang w:val="en-GB"/>
              </w:rPr>
            </w:pPr>
          </w:p>
        </w:tc>
      </w:tr>
      <w:tr w:rsidR="00907300" w:rsidRPr="00907300" w14:paraId="19B04360" w14:textId="77777777" w:rsidTr="00D4161F">
        <w:tc>
          <w:tcPr>
            <w:tcW w:w="704" w:type="dxa"/>
          </w:tcPr>
          <w:p w14:paraId="14DA8956"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1ED3696F" w14:textId="77777777" w:rsidR="00907300" w:rsidRPr="00907300" w:rsidRDefault="00907300" w:rsidP="00907300">
            <w:pPr>
              <w:rPr>
                <w:rFonts w:cs="Calibri"/>
                <w:szCs w:val="22"/>
                <w:lang w:val="en-GB"/>
              </w:rPr>
            </w:pPr>
          </w:p>
        </w:tc>
        <w:tc>
          <w:tcPr>
            <w:tcW w:w="1701" w:type="dxa"/>
          </w:tcPr>
          <w:p w14:paraId="2F807BDA" w14:textId="77777777" w:rsidR="00907300" w:rsidRPr="00907300" w:rsidRDefault="00907300" w:rsidP="00907300">
            <w:pPr>
              <w:rPr>
                <w:rFonts w:cs="Calibri"/>
                <w:szCs w:val="22"/>
                <w:lang w:val="en-GB"/>
              </w:rPr>
            </w:pPr>
          </w:p>
        </w:tc>
        <w:tc>
          <w:tcPr>
            <w:tcW w:w="1701" w:type="dxa"/>
          </w:tcPr>
          <w:p w14:paraId="6F1C1A55" w14:textId="77777777" w:rsidR="00907300" w:rsidRPr="00907300" w:rsidRDefault="00907300" w:rsidP="00907300">
            <w:pPr>
              <w:rPr>
                <w:rFonts w:cs="Calibri"/>
                <w:szCs w:val="22"/>
                <w:lang w:val="en-GB"/>
              </w:rPr>
            </w:pPr>
          </w:p>
        </w:tc>
        <w:tc>
          <w:tcPr>
            <w:tcW w:w="1276" w:type="dxa"/>
          </w:tcPr>
          <w:p w14:paraId="242B1B4D" w14:textId="77777777" w:rsidR="00907300" w:rsidRPr="00907300" w:rsidRDefault="00907300" w:rsidP="00907300">
            <w:pPr>
              <w:rPr>
                <w:rFonts w:cs="Calibri"/>
                <w:szCs w:val="22"/>
                <w:lang w:val="en-GB"/>
              </w:rPr>
            </w:pPr>
          </w:p>
        </w:tc>
        <w:tc>
          <w:tcPr>
            <w:tcW w:w="1276" w:type="dxa"/>
          </w:tcPr>
          <w:p w14:paraId="24C32C85" w14:textId="77777777" w:rsidR="00907300" w:rsidRPr="00907300" w:rsidRDefault="00907300" w:rsidP="00907300">
            <w:pPr>
              <w:rPr>
                <w:rFonts w:cs="Calibri"/>
                <w:szCs w:val="22"/>
                <w:lang w:val="en-GB"/>
              </w:rPr>
            </w:pPr>
          </w:p>
        </w:tc>
        <w:tc>
          <w:tcPr>
            <w:tcW w:w="1417" w:type="dxa"/>
          </w:tcPr>
          <w:p w14:paraId="6E8FB218" w14:textId="77777777" w:rsidR="00907300" w:rsidRPr="00907300" w:rsidRDefault="00907300" w:rsidP="00907300">
            <w:pPr>
              <w:rPr>
                <w:rFonts w:cs="Calibri"/>
                <w:szCs w:val="22"/>
                <w:lang w:val="en-GB"/>
              </w:rPr>
            </w:pPr>
          </w:p>
        </w:tc>
      </w:tr>
      <w:tr w:rsidR="00907300" w:rsidRPr="00907300" w14:paraId="03A50A8F" w14:textId="77777777" w:rsidTr="00D4161F">
        <w:tc>
          <w:tcPr>
            <w:tcW w:w="704" w:type="dxa"/>
          </w:tcPr>
          <w:p w14:paraId="1A1568B5"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425EAF63" w14:textId="77777777" w:rsidR="00907300" w:rsidRPr="00907300" w:rsidRDefault="00907300" w:rsidP="00907300">
            <w:pPr>
              <w:rPr>
                <w:rFonts w:cs="Calibri"/>
                <w:szCs w:val="22"/>
                <w:lang w:val="en-GB"/>
              </w:rPr>
            </w:pPr>
          </w:p>
        </w:tc>
        <w:tc>
          <w:tcPr>
            <w:tcW w:w="1701" w:type="dxa"/>
          </w:tcPr>
          <w:p w14:paraId="457B3551" w14:textId="77777777" w:rsidR="00907300" w:rsidRPr="00907300" w:rsidRDefault="00907300" w:rsidP="00907300">
            <w:pPr>
              <w:rPr>
                <w:rFonts w:cs="Calibri"/>
                <w:szCs w:val="22"/>
                <w:lang w:val="en-GB"/>
              </w:rPr>
            </w:pPr>
          </w:p>
        </w:tc>
        <w:tc>
          <w:tcPr>
            <w:tcW w:w="1701" w:type="dxa"/>
          </w:tcPr>
          <w:p w14:paraId="22B941CA" w14:textId="77777777" w:rsidR="00907300" w:rsidRPr="00907300" w:rsidRDefault="00907300" w:rsidP="00907300">
            <w:pPr>
              <w:rPr>
                <w:rFonts w:cs="Calibri"/>
                <w:szCs w:val="22"/>
                <w:lang w:val="en-GB"/>
              </w:rPr>
            </w:pPr>
          </w:p>
        </w:tc>
        <w:tc>
          <w:tcPr>
            <w:tcW w:w="1276" w:type="dxa"/>
          </w:tcPr>
          <w:p w14:paraId="381DA24C" w14:textId="77777777" w:rsidR="00907300" w:rsidRPr="00907300" w:rsidRDefault="00907300" w:rsidP="00907300">
            <w:pPr>
              <w:rPr>
                <w:rFonts w:cs="Calibri"/>
                <w:szCs w:val="22"/>
                <w:lang w:val="en-GB"/>
              </w:rPr>
            </w:pPr>
          </w:p>
        </w:tc>
        <w:tc>
          <w:tcPr>
            <w:tcW w:w="1276" w:type="dxa"/>
          </w:tcPr>
          <w:p w14:paraId="63E81520" w14:textId="77777777" w:rsidR="00907300" w:rsidRPr="00907300" w:rsidRDefault="00907300" w:rsidP="00907300">
            <w:pPr>
              <w:rPr>
                <w:rFonts w:cs="Calibri"/>
                <w:szCs w:val="22"/>
                <w:lang w:val="en-GB"/>
              </w:rPr>
            </w:pPr>
          </w:p>
        </w:tc>
        <w:tc>
          <w:tcPr>
            <w:tcW w:w="1417" w:type="dxa"/>
          </w:tcPr>
          <w:p w14:paraId="597F4C75" w14:textId="77777777" w:rsidR="00907300" w:rsidRPr="00907300" w:rsidRDefault="00907300" w:rsidP="00907300">
            <w:pPr>
              <w:rPr>
                <w:rFonts w:cs="Calibri"/>
                <w:szCs w:val="22"/>
                <w:lang w:val="en-GB"/>
              </w:rPr>
            </w:pPr>
          </w:p>
        </w:tc>
      </w:tr>
      <w:tr w:rsidR="00907300" w:rsidRPr="00907300" w14:paraId="756DB4B4" w14:textId="77777777" w:rsidTr="00D4161F">
        <w:tc>
          <w:tcPr>
            <w:tcW w:w="704" w:type="dxa"/>
          </w:tcPr>
          <w:p w14:paraId="6D92D28F"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34A4A426" w14:textId="77777777" w:rsidR="00907300" w:rsidRPr="00907300" w:rsidRDefault="00907300" w:rsidP="00907300">
            <w:pPr>
              <w:rPr>
                <w:rFonts w:cs="Calibri"/>
                <w:szCs w:val="22"/>
                <w:lang w:val="en-GB"/>
              </w:rPr>
            </w:pPr>
          </w:p>
        </w:tc>
        <w:tc>
          <w:tcPr>
            <w:tcW w:w="1701" w:type="dxa"/>
          </w:tcPr>
          <w:p w14:paraId="2B3A045F" w14:textId="77777777" w:rsidR="00907300" w:rsidRPr="00907300" w:rsidRDefault="00907300" w:rsidP="00907300">
            <w:pPr>
              <w:rPr>
                <w:rFonts w:cs="Calibri"/>
                <w:szCs w:val="22"/>
                <w:lang w:val="en-GB"/>
              </w:rPr>
            </w:pPr>
          </w:p>
        </w:tc>
        <w:tc>
          <w:tcPr>
            <w:tcW w:w="1701" w:type="dxa"/>
          </w:tcPr>
          <w:p w14:paraId="6BC67DAF" w14:textId="77777777" w:rsidR="00907300" w:rsidRPr="00907300" w:rsidRDefault="00907300" w:rsidP="00907300">
            <w:pPr>
              <w:rPr>
                <w:rFonts w:cs="Calibri"/>
                <w:szCs w:val="22"/>
                <w:lang w:val="en-GB"/>
              </w:rPr>
            </w:pPr>
          </w:p>
        </w:tc>
        <w:tc>
          <w:tcPr>
            <w:tcW w:w="1276" w:type="dxa"/>
          </w:tcPr>
          <w:p w14:paraId="38D0A639" w14:textId="77777777" w:rsidR="00907300" w:rsidRPr="00907300" w:rsidRDefault="00907300" w:rsidP="00907300">
            <w:pPr>
              <w:rPr>
                <w:rFonts w:cs="Calibri"/>
                <w:szCs w:val="22"/>
                <w:lang w:val="en-GB"/>
              </w:rPr>
            </w:pPr>
          </w:p>
        </w:tc>
        <w:tc>
          <w:tcPr>
            <w:tcW w:w="1276" w:type="dxa"/>
          </w:tcPr>
          <w:p w14:paraId="3785B817" w14:textId="77777777" w:rsidR="00907300" w:rsidRPr="00907300" w:rsidRDefault="00907300" w:rsidP="00907300">
            <w:pPr>
              <w:rPr>
                <w:rFonts w:cs="Calibri"/>
                <w:szCs w:val="22"/>
                <w:lang w:val="en-GB"/>
              </w:rPr>
            </w:pPr>
          </w:p>
        </w:tc>
        <w:tc>
          <w:tcPr>
            <w:tcW w:w="1417" w:type="dxa"/>
          </w:tcPr>
          <w:p w14:paraId="1FF42CF7" w14:textId="77777777" w:rsidR="00907300" w:rsidRPr="00907300" w:rsidRDefault="00907300" w:rsidP="00907300">
            <w:pPr>
              <w:rPr>
                <w:rFonts w:cs="Calibri"/>
                <w:szCs w:val="22"/>
                <w:lang w:val="en-GB"/>
              </w:rPr>
            </w:pPr>
          </w:p>
        </w:tc>
      </w:tr>
      <w:tr w:rsidR="00907300" w:rsidRPr="00907300" w14:paraId="6D15A505" w14:textId="77777777" w:rsidTr="00D4161F">
        <w:tc>
          <w:tcPr>
            <w:tcW w:w="704" w:type="dxa"/>
          </w:tcPr>
          <w:p w14:paraId="0CBA4758"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614FA873" w14:textId="77777777" w:rsidR="00907300" w:rsidRPr="00907300" w:rsidRDefault="00907300" w:rsidP="00907300">
            <w:pPr>
              <w:rPr>
                <w:rFonts w:cs="Calibri"/>
                <w:szCs w:val="22"/>
                <w:lang w:val="en-GB"/>
              </w:rPr>
            </w:pPr>
          </w:p>
        </w:tc>
        <w:tc>
          <w:tcPr>
            <w:tcW w:w="1701" w:type="dxa"/>
          </w:tcPr>
          <w:p w14:paraId="47FE276F" w14:textId="77777777" w:rsidR="00907300" w:rsidRPr="00907300" w:rsidRDefault="00907300" w:rsidP="00907300">
            <w:pPr>
              <w:rPr>
                <w:rFonts w:cs="Calibri"/>
                <w:szCs w:val="22"/>
                <w:lang w:val="en-GB"/>
              </w:rPr>
            </w:pPr>
          </w:p>
        </w:tc>
        <w:tc>
          <w:tcPr>
            <w:tcW w:w="1701" w:type="dxa"/>
          </w:tcPr>
          <w:p w14:paraId="7C3B9720" w14:textId="77777777" w:rsidR="00907300" w:rsidRPr="00907300" w:rsidRDefault="00907300" w:rsidP="00907300">
            <w:pPr>
              <w:rPr>
                <w:rFonts w:cs="Calibri"/>
                <w:szCs w:val="22"/>
                <w:lang w:val="en-GB"/>
              </w:rPr>
            </w:pPr>
          </w:p>
        </w:tc>
        <w:tc>
          <w:tcPr>
            <w:tcW w:w="1276" w:type="dxa"/>
          </w:tcPr>
          <w:p w14:paraId="1521A39C" w14:textId="77777777" w:rsidR="00907300" w:rsidRPr="00907300" w:rsidRDefault="00907300" w:rsidP="00907300">
            <w:pPr>
              <w:rPr>
                <w:rFonts w:cs="Calibri"/>
                <w:szCs w:val="22"/>
                <w:lang w:val="en-GB"/>
              </w:rPr>
            </w:pPr>
          </w:p>
        </w:tc>
        <w:tc>
          <w:tcPr>
            <w:tcW w:w="1276" w:type="dxa"/>
          </w:tcPr>
          <w:p w14:paraId="468E4A40" w14:textId="77777777" w:rsidR="00907300" w:rsidRPr="00907300" w:rsidRDefault="00907300" w:rsidP="00907300">
            <w:pPr>
              <w:rPr>
                <w:rFonts w:cs="Calibri"/>
                <w:szCs w:val="22"/>
                <w:lang w:val="en-GB"/>
              </w:rPr>
            </w:pPr>
          </w:p>
        </w:tc>
        <w:tc>
          <w:tcPr>
            <w:tcW w:w="1417" w:type="dxa"/>
          </w:tcPr>
          <w:p w14:paraId="5BC34407" w14:textId="77777777" w:rsidR="00907300" w:rsidRPr="00907300" w:rsidRDefault="00907300" w:rsidP="00907300">
            <w:pPr>
              <w:rPr>
                <w:rFonts w:cs="Calibri"/>
                <w:szCs w:val="22"/>
                <w:lang w:val="en-GB"/>
              </w:rPr>
            </w:pPr>
          </w:p>
        </w:tc>
      </w:tr>
      <w:tr w:rsidR="00907300" w:rsidRPr="00907300" w14:paraId="575442D6" w14:textId="77777777" w:rsidTr="00D4161F">
        <w:tc>
          <w:tcPr>
            <w:tcW w:w="704" w:type="dxa"/>
          </w:tcPr>
          <w:p w14:paraId="7268A0E8"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32F1DA4B" w14:textId="77777777" w:rsidR="00907300" w:rsidRPr="00907300" w:rsidRDefault="00907300" w:rsidP="00907300">
            <w:pPr>
              <w:rPr>
                <w:rFonts w:cs="Calibri"/>
                <w:szCs w:val="22"/>
                <w:lang w:val="en-GB"/>
              </w:rPr>
            </w:pPr>
          </w:p>
        </w:tc>
        <w:tc>
          <w:tcPr>
            <w:tcW w:w="1701" w:type="dxa"/>
          </w:tcPr>
          <w:p w14:paraId="03504C63" w14:textId="77777777" w:rsidR="00907300" w:rsidRPr="00907300" w:rsidRDefault="00907300" w:rsidP="00907300">
            <w:pPr>
              <w:rPr>
                <w:rFonts w:cs="Calibri"/>
                <w:szCs w:val="22"/>
                <w:lang w:val="en-GB"/>
              </w:rPr>
            </w:pPr>
          </w:p>
        </w:tc>
        <w:tc>
          <w:tcPr>
            <w:tcW w:w="1701" w:type="dxa"/>
          </w:tcPr>
          <w:p w14:paraId="3A8F1CF9" w14:textId="77777777" w:rsidR="00907300" w:rsidRPr="00907300" w:rsidRDefault="00907300" w:rsidP="00907300">
            <w:pPr>
              <w:rPr>
                <w:rFonts w:cs="Calibri"/>
                <w:szCs w:val="22"/>
                <w:lang w:val="en-GB"/>
              </w:rPr>
            </w:pPr>
          </w:p>
        </w:tc>
        <w:tc>
          <w:tcPr>
            <w:tcW w:w="1276" w:type="dxa"/>
          </w:tcPr>
          <w:p w14:paraId="1F576057" w14:textId="77777777" w:rsidR="00907300" w:rsidRPr="00907300" w:rsidRDefault="00907300" w:rsidP="00907300">
            <w:pPr>
              <w:rPr>
                <w:rFonts w:cs="Calibri"/>
                <w:szCs w:val="22"/>
                <w:lang w:val="en-GB"/>
              </w:rPr>
            </w:pPr>
          </w:p>
        </w:tc>
        <w:tc>
          <w:tcPr>
            <w:tcW w:w="1276" w:type="dxa"/>
          </w:tcPr>
          <w:p w14:paraId="7617B8F4" w14:textId="77777777" w:rsidR="00907300" w:rsidRPr="00907300" w:rsidRDefault="00907300" w:rsidP="00907300">
            <w:pPr>
              <w:rPr>
                <w:rFonts w:cs="Calibri"/>
                <w:szCs w:val="22"/>
                <w:lang w:val="en-GB"/>
              </w:rPr>
            </w:pPr>
          </w:p>
        </w:tc>
        <w:tc>
          <w:tcPr>
            <w:tcW w:w="1417" w:type="dxa"/>
          </w:tcPr>
          <w:p w14:paraId="071F5032" w14:textId="77777777" w:rsidR="00907300" w:rsidRPr="00907300" w:rsidRDefault="00907300" w:rsidP="00907300">
            <w:pPr>
              <w:rPr>
                <w:rFonts w:cs="Calibri"/>
                <w:szCs w:val="22"/>
                <w:lang w:val="en-GB"/>
              </w:rPr>
            </w:pPr>
          </w:p>
        </w:tc>
      </w:tr>
      <w:tr w:rsidR="00907300" w:rsidRPr="00907300" w14:paraId="253CC955" w14:textId="77777777" w:rsidTr="00D4161F">
        <w:tc>
          <w:tcPr>
            <w:tcW w:w="704" w:type="dxa"/>
          </w:tcPr>
          <w:p w14:paraId="5695002E"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2D34C8E4" w14:textId="77777777" w:rsidR="00907300" w:rsidRPr="00907300" w:rsidRDefault="00907300" w:rsidP="00907300">
            <w:pPr>
              <w:rPr>
                <w:rFonts w:cs="Calibri"/>
                <w:szCs w:val="22"/>
                <w:lang w:val="en-GB"/>
              </w:rPr>
            </w:pPr>
          </w:p>
        </w:tc>
        <w:tc>
          <w:tcPr>
            <w:tcW w:w="1701" w:type="dxa"/>
          </w:tcPr>
          <w:p w14:paraId="5D0BA70C" w14:textId="77777777" w:rsidR="00907300" w:rsidRPr="00907300" w:rsidRDefault="00907300" w:rsidP="00907300">
            <w:pPr>
              <w:rPr>
                <w:rFonts w:cs="Calibri"/>
                <w:szCs w:val="22"/>
                <w:lang w:val="en-GB"/>
              </w:rPr>
            </w:pPr>
          </w:p>
        </w:tc>
        <w:tc>
          <w:tcPr>
            <w:tcW w:w="1701" w:type="dxa"/>
          </w:tcPr>
          <w:p w14:paraId="2314577F" w14:textId="77777777" w:rsidR="00907300" w:rsidRPr="00907300" w:rsidRDefault="00907300" w:rsidP="00907300">
            <w:pPr>
              <w:rPr>
                <w:rFonts w:cs="Calibri"/>
                <w:szCs w:val="22"/>
                <w:lang w:val="en-GB"/>
              </w:rPr>
            </w:pPr>
          </w:p>
        </w:tc>
        <w:tc>
          <w:tcPr>
            <w:tcW w:w="1276" w:type="dxa"/>
          </w:tcPr>
          <w:p w14:paraId="5E6D5856" w14:textId="77777777" w:rsidR="00907300" w:rsidRPr="00907300" w:rsidRDefault="00907300" w:rsidP="00907300">
            <w:pPr>
              <w:rPr>
                <w:rFonts w:cs="Calibri"/>
                <w:szCs w:val="22"/>
                <w:lang w:val="en-GB"/>
              </w:rPr>
            </w:pPr>
          </w:p>
        </w:tc>
        <w:tc>
          <w:tcPr>
            <w:tcW w:w="1276" w:type="dxa"/>
          </w:tcPr>
          <w:p w14:paraId="23E2B3BC" w14:textId="77777777" w:rsidR="00907300" w:rsidRPr="00907300" w:rsidRDefault="00907300" w:rsidP="00907300">
            <w:pPr>
              <w:rPr>
                <w:rFonts w:cs="Calibri"/>
                <w:szCs w:val="22"/>
                <w:lang w:val="en-GB"/>
              </w:rPr>
            </w:pPr>
          </w:p>
        </w:tc>
        <w:tc>
          <w:tcPr>
            <w:tcW w:w="1417" w:type="dxa"/>
          </w:tcPr>
          <w:p w14:paraId="4B15FAA1" w14:textId="77777777" w:rsidR="00907300" w:rsidRPr="00907300" w:rsidRDefault="00907300" w:rsidP="00907300">
            <w:pPr>
              <w:rPr>
                <w:rFonts w:cs="Calibri"/>
                <w:szCs w:val="22"/>
                <w:lang w:val="en-GB"/>
              </w:rPr>
            </w:pPr>
          </w:p>
        </w:tc>
      </w:tr>
    </w:tbl>
    <w:p w14:paraId="2804895D"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116733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54E512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88B448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1D05A8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12D364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E87D76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C5E3D5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66406AE"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660ED0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F72A2CE" w14:textId="77777777" w:rsidR="00907300" w:rsidRDefault="00907300" w:rsidP="00907300">
      <w:pPr>
        <w:spacing w:after="160" w:line="259" w:lineRule="auto"/>
        <w:rPr>
          <w:rFonts w:asciiTheme="minorHAnsi" w:hAnsiTheme="minorHAnsi" w:cs="Arial"/>
          <w:kern w:val="2"/>
          <w:sz w:val="22"/>
          <w:szCs w:val="22"/>
          <w:lang w:eastAsia="en-US"/>
        </w:rPr>
      </w:pPr>
    </w:p>
    <w:p w14:paraId="25F10E87" w14:textId="77777777" w:rsidR="00907300" w:rsidRDefault="00907300" w:rsidP="00907300">
      <w:pPr>
        <w:spacing w:after="160" w:line="259" w:lineRule="auto"/>
        <w:rPr>
          <w:rFonts w:asciiTheme="minorHAnsi" w:hAnsiTheme="minorHAnsi" w:cs="Arial"/>
          <w:kern w:val="2"/>
          <w:sz w:val="22"/>
          <w:szCs w:val="22"/>
          <w:lang w:eastAsia="en-US"/>
        </w:rPr>
      </w:pPr>
    </w:p>
    <w:p w14:paraId="0BDC6A3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1E38E5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1D912C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FB1137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7455DAD"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4 - Environmental economist</w:t>
      </w:r>
    </w:p>
    <w:p w14:paraId="3B27A9C3" w14:textId="77777777" w:rsidR="00907300" w:rsidRPr="00907300" w:rsidRDefault="00907300" w:rsidP="00907300">
      <w:pPr>
        <w:keepNext/>
        <w:outlineLvl w:val="0"/>
        <w:rPr>
          <w:lang w:val="en-GB"/>
        </w:rPr>
      </w:pPr>
    </w:p>
    <w:p w14:paraId="7BA877AD"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09041FE3" w14:textId="77777777" w:rsidR="00907300" w:rsidRPr="00907300" w:rsidRDefault="00907300" w:rsidP="00907300">
      <w:pPr>
        <w:rPr>
          <w:lang w:val="en-GB"/>
        </w:rPr>
      </w:pPr>
    </w:p>
    <w:p w14:paraId="7E47FAA3"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1689D71C" w14:textId="77777777" w:rsidTr="00D4161F">
        <w:tc>
          <w:tcPr>
            <w:tcW w:w="704" w:type="dxa"/>
          </w:tcPr>
          <w:p w14:paraId="2A6741BE"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5651D9AF"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1D18E93D"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5FB89AC1"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4815D6E6"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08E207E8"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6255F44B"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202E05DA" w14:textId="77777777" w:rsidTr="00D4161F">
        <w:tc>
          <w:tcPr>
            <w:tcW w:w="704" w:type="dxa"/>
          </w:tcPr>
          <w:p w14:paraId="410E1C4C"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55606241" w14:textId="77777777" w:rsidR="00907300" w:rsidRPr="00907300" w:rsidRDefault="00907300" w:rsidP="00907300">
            <w:pPr>
              <w:rPr>
                <w:rFonts w:cs="Calibri"/>
                <w:szCs w:val="22"/>
                <w:lang w:val="en-GB"/>
              </w:rPr>
            </w:pPr>
          </w:p>
        </w:tc>
        <w:tc>
          <w:tcPr>
            <w:tcW w:w="1701" w:type="dxa"/>
          </w:tcPr>
          <w:p w14:paraId="6DA63EDD" w14:textId="77777777" w:rsidR="00907300" w:rsidRPr="00907300" w:rsidRDefault="00907300" w:rsidP="00907300">
            <w:pPr>
              <w:rPr>
                <w:rFonts w:cs="Calibri"/>
                <w:szCs w:val="22"/>
                <w:lang w:val="en-GB"/>
              </w:rPr>
            </w:pPr>
          </w:p>
        </w:tc>
        <w:tc>
          <w:tcPr>
            <w:tcW w:w="1701" w:type="dxa"/>
          </w:tcPr>
          <w:p w14:paraId="1DC689AA" w14:textId="77777777" w:rsidR="00907300" w:rsidRPr="00907300" w:rsidRDefault="00907300" w:rsidP="00907300">
            <w:pPr>
              <w:rPr>
                <w:rFonts w:cs="Calibri"/>
                <w:szCs w:val="22"/>
                <w:lang w:val="en-GB"/>
              </w:rPr>
            </w:pPr>
          </w:p>
        </w:tc>
        <w:tc>
          <w:tcPr>
            <w:tcW w:w="1276" w:type="dxa"/>
          </w:tcPr>
          <w:p w14:paraId="649C0F74" w14:textId="77777777" w:rsidR="00907300" w:rsidRPr="00907300" w:rsidRDefault="00907300" w:rsidP="00907300">
            <w:pPr>
              <w:rPr>
                <w:rFonts w:cs="Calibri"/>
                <w:szCs w:val="22"/>
                <w:lang w:val="en-GB"/>
              </w:rPr>
            </w:pPr>
          </w:p>
        </w:tc>
        <w:tc>
          <w:tcPr>
            <w:tcW w:w="1276" w:type="dxa"/>
          </w:tcPr>
          <w:p w14:paraId="5209C708" w14:textId="77777777" w:rsidR="00907300" w:rsidRPr="00907300" w:rsidRDefault="00907300" w:rsidP="00907300">
            <w:pPr>
              <w:rPr>
                <w:rFonts w:cs="Calibri"/>
                <w:szCs w:val="22"/>
                <w:lang w:val="en-GB"/>
              </w:rPr>
            </w:pPr>
          </w:p>
        </w:tc>
        <w:tc>
          <w:tcPr>
            <w:tcW w:w="1417" w:type="dxa"/>
          </w:tcPr>
          <w:p w14:paraId="5C255B57" w14:textId="77777777" w:rsidR="00907300" w:rsidRPr="00907300" w:rsidRDefault="00907300" w:rsidP="00907300">
            <w:pPr>
              <w:rPr>
                <w:rFonts w:cs="Calibri"/>
                <w:szCs w:val="22"/>
                <w:lang w:val="en-GB"/>
              </w:rPr>
            </w:pPr>
          </w:p>
        </w:tc>
      </w:tr>
      <w:tr w:rsidR="00907300" w:rsidRPr="00907300" w14:paraId="2D1EEBD5" w14:textId="77777777" w:rsidTr="00D4161F">
        <w:tc>
          <w:tcPr>
            <w:tcW w:w="704" w:type="dxa"/>
          </w:tcPr>
          <w:p w14:paraId="20A34F98"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34313410" w14:textId="77777777" w:rsidR="00907300" w:rsidRPr="00907300" w:rsidRDefault="00907300" w:rsidP="00907300">
            <w:pPr>
              <w:rPr>
                <w:rFonts w:cs="Calibri"/>
                <w:szCs w:val="22"/>
                <w:lang w:val="en-GB"/>
              </w:rPr>
            </w:pPr>
          </w:p>
        </w:tc>
        <w:tc>
          <w:tcPr>
            <w:tcW w:w="1701" w:type="dxa"/>
          </w:tcPr>
          <w:p w14:paraId="5EA72C57" w14:textId="77777777" w:rsidR="00907300" w:rsidRPr="00907300" w:rsidRDefault="00907300" w:rsidP="00907300">
            <w:pPr>
              <w:rPr>
                <w:rFonts w:cs="Calibri"/>
                <w:szCs w:val="22"/>
                <w:lang w:val="en-GB"/>
              </w:rPr>
            </w:pPr>
          </w:p>
        </w:tc>
        <w:tc>
          <w:tcPr>
            <w:tcW w:w="1701" w:type="dxa"/>
          </w:tcPr>
          <w:p w14:paraId="4E5D0056" w14:textId="77777777" w:rsidR="00907300" w:rsidRPr="00907300" w:rsidRDefault="00907300" w:rsidP="00907300">
            <w:pPr>
              <w:rPr>
                <w:rFonts w:cs="Calibri"/>
                <w:szCs w:val="22"/>
                <w:lang w:val="en-GB"/>
              </w:rPr>
            </w:pPr>
          </w:p>
        </w:tc>
        <w:tc>
          <w:tcPr>
            <w:tcW w:w="1276" w:type="dxa"/>
          </w:tcPr>
          <w:p w14:paraId="60E2D14F" w14:textId="77777777" w:rsidR="00907300" w:rsidRPr="00907300" w:rsidRDefault="00907300" w:rsidP="00907300">
            <w:pPr>
              <w:rPr>
                <w:rFonts w:cs="Calibri"/>
                <w:szCs w:val="22"/>
                <w:lang w:val="en-GB"/>
              </w:rPr>
            </w:pPr>
          </w:p>
        </w:tc>
        <w:tc>
          <w:tcPr>
            <w:tcW w:w="1276" w:type="dxa"/>
          </w:tcPr>
          <w:p w14:paraId="7884BD61" w14:textId="77777777" w:rsidR="00907300" w:rsidRPr="00907300" w:rsidRDefault="00907300" w:rsidP="00907300">
            <w:pPr>
              <w:rPr>
                <w:rFonts w:cs="Calibri"/>
                <w:szCs w:val="22"/>
                <w:lang w:val="en-GB"/>
              </w:rPr>
            </w:pPr>
          </w:p>
        </w:tc>
        <w:tc>
          <w:tcPr>
            <w:tcW w:w="1417" w:type="dxa"/>
          </w:tcPr>
          <w:p w14:paraId="176231D8" w14:textId="77777777" w:rsidR="00907300" w:rsidRPr="00907300" w:rsidRDefault="00907300" w:rsidP="00907300">
            <w:pPr>
              <w:rPr>
                <w:rFonts w:cs="Calibri"/>
                <w:szCs w:val="22"/>
                <w:lang w:val="en-GB"/>
              </w:rPr>
            </w:pPr>
          </w:p>
        </w:tc>
      </w:tr>
      <w:tr w:rsidR="00907300" w:rsidRPr="00907300" w14:paraId="09206FB8" w14:textId="77777777" w:rsidTr="00D4161F">
        <w:tc>
          <w:tcPr>
            <w:tcW w:w="704" w:type="dxa"/>
          </w:tcPr>
          <w:p w14:paraId="164A2558"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35876814" w14:textId="77777777" w:rsidR="00907300" w:rsidRPr="00907300" w:rsidRDefault="00907300" w:rsidP="00907300">
            <w:pPr>
              <w:rPr>
                <w:rFonts w:cs="Calibri"/>
                <w:szCs w:val="22"/>
                <w:lang w:val="en-GB"/>
              </w:rPr>
            </w:pPr>
          </w:p>
        </w:tc>
        <w:tc>
          <w:tcPr>
            <w:tcW w:w="1701" w:type="dxa"/>
          </w:tcPr>
          <w:p w14:paraId="26B08934" w14:textId="77777777" w:rsidR="00907300" w:rsidRPr="00907300" w:rsidRDefault="00907300" w:rsidP="00907300">
            <w:pPr>
              <w:rPr>
                <w:rFonts w:cs="Calibri"/>
                <w:szCs w:val="22"/>
                <w:lang w:val="en-GB"/>
              </w:rPr>
            </w:pPr>
          </w:p>
        </w:tc>
        <w:tc>
          <w:tcPr>
            <w:tcW w:w="1701" w:type="dxa"/>
          </w:tcPr>
          <w:p w14:paraId="5D8C63BC" w14:textId="77777777" w:rsidR="00907300" w:rsidRPr="00907300" w:rsidRDefault="00907300" w:rsidP="00907300">
            <w:pPr>
              <w:rPr>
                <w:rFonts w:cs="Calibri"/>
                <w:szCs w:val="22"/>
                <w:lang w:val="en-GB"/>
              </w:rPr>
            </w:pPr>
          </w:p>
        </w:tc>
        <w:tc>
          <w:tcPr>
            <w:tcW w:w="1276" w:type="dxa"/>
          </w:tcPr>
          <w:p w14:paraId="6DDB06F3" w14:textId="77777777" w:rsidR="00907300" w:rsidRPr="00907300" w:rsidRDefault="00907300" w:rsidP="00907300">
            <w:pPr>
              <w:rPr>
                <w:rFonts w:cs="Calibri"/>
                <w:szCs w:val="22"/>
                <w:lang w:val="en-GB"/>
              </w:rPr>
            </w:pPr>
          </w:p>
        </w:tc>
        <w:tc>
          <w:tcPr>
            <w:tcW w:w="1276" w:type="dxa"/>
          </w:tcPr>
          <w:p w14:paraId="06A68873" w14:textId="77777777" w:rsidR="00907300" w:rsidRPr="00907300" w:rsidRDefault="00907300" w:rsidP="00907300">
            <w:pPr>
              <w:rPr>
                <w:rFonts w:cs="Calibri"/>
                <w:szCs w:val="22"/>
                <w:lang w:val="en-GB"/>
              </w:rPr>
            </w:pPr>
          </w:p>
        </w:tc>
        <w:tc>
          <w:tcPr>
            <w:tcW w:w="1417" w:type="dxa"/>
          </w:tcPr>
          <w:p w14:paraId="3DCD541B" w14:textId="77777777" w:rsidR="00907300" w:rsidRPr="00907300" w:rsidRDefault="00907300" w:rsidP="00907300">
            <w:pPr>
              <w:rPr>
                <w:rFonts w:cs="Calibri"/>
                <w:szCs w:val="22"/>
                <w:lang w:val="en-GB"/>
              </w:rPr>
            </w:pPr>
          </w:p>
        </w:tc>
      </w:tr>
      <w:tr w:rsidR="00907300" w:rsidRPr="00907300" w14:paraId="0EB1BB32" w14:textId="77777777" w:rsidTr="00D4161F">
        <w:tc>
          <w:tcPr>
            <w:tcW w:w="704" w:type="dxa"/>
          </w:tcPr>
          <w:p w14:paraId="3C6AAC80"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63688F5A" w14:textId="77777777" w:rsidR="00907300" w:rsidRPr="00907300" w:rsidRDefault="00907300" w:rsidP="00907300">
            <w:pPr>
              <w:rPr>
                <w:rFonts w:cs="Calibri"/>
                <w:szCs w:val="22"/>
                <w:lang w:val="en-GB"/>
              </w:rPr>
            </w:pPr>
          </w:p>
        </w:tc>
        <w:tc>
          <w:tcPr>
            <w:tcW w:w="1701" w:type="dxa"/>
          </w:tcPr>
          <w:p w14:paraId="3D505C44" w14:textId="77777777" w:rsidR="00907300" w:rsidRPr="00907300" w:rsidRDefault="00907300" w:rsidP="00907300">
            <w:pPr>
              <w:rPr>
                <w:rFonts w:cs="Calibri"/>
                <w:szCs w:val="22"/>
                <w:lang w:val="en-GB"/>
              </w:rPr>
            </w:pPr>
          </w:p>
        </w:tc>
        <w:tc>
          <w:tcPr>
            <w:tcW w:w="1701" w:type="dxa"/>
          </w:tcPr>
          <w:p w14:paraId="4EF07E1C" w14:textId="77777777" w:rsidR="00907300" w:rsidRPr="00907300" w:rsidRDefault="00907300" w:rsidP="00907300">
            <w:pPr>
              <w:rPr>
                <w:rFonts w:cs="Calibri"/>
                <w:szCs w:val="22"/>
                <w:lang w:val="en-GB"/>
              </w:rPr>
            </w:pPr>
          </w:p>
        </w:tc>
        <w:tc>
          <w:tcPr>
            <w:tcW w:w="1276" w:type="dxa"/>
          </w:tcPr>
          <w:p w14:paraId="7B22D71A" w14:textId="77777777" w:rsidR="00907300" w:rsidRPr="00907300" w:rsidRDefault="00907300" w:rsidP="00907300">
            <w:pPr>
              <w:rPr>
                <w:rFonts w:cs="Calibri"/>
                <w:szCs w:val="22"/>
                <w:lang w:val="en-GB"/>
              </w:rPr>
            </w:pPr>
          </w:p>
        </w:tc>
        <w:tc>
          <w:tcPr>
            <w:tcW w:w="1276" w:type="dxa"/>
          </w:tcPr>
          <w:p w14:paraId="02A305F9" w14:textId="77777777" w:rsidR="00907300" w:rsidRPr="00907300" w:rsidRDefault="00907300" w:rsidP="00907300">
            <w:pPr>
              <w:rPr>
                <w:rFonts w:cs="Calibri"/>
                <w:szCs w:val="22"/>
                <w:lang w:val="en-GB"/>
              </w:rPr>
            </w:pPr>
          </w:p>
        </w:tc>
        <w:tc>
          <w:tcPr>
            <w:tcW w:w="1417" w:type="dxa"/>
          </w:tcPr>
          <w:p w14:paraId="4328C8F2" w14:textId="77777777" w:rsidR="00907300" w:rsidRPr="00907300" w:rsidRDefault="00907300" w:rsidP="00907300">
            <w:pPr>
              <w:rPr>
                <w:rFonts w:cs="Calibri"/>
                <w:szCs w:val="22"/>
                <w:lang w:val="en-GB"/>
              </w:rPr>
            </w:pPr>
          </w:p>
        </w:tc>
      </w:tr>
      <w:tr w:rsidR="00907300" w:rsidRPr="00907300" w14:paraId="65BA2FE8" w14:textId="77777777" w:rsidTr="00D4161F">
        <w:tc>
          <w:tcPr>
            <w:tcW w:w="704" w:type="dxa"/>
          </w:tcPr>
          <w:p w14:paraId="53671806"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35117420" w14:textId="77777777" w:rsidR="00907300" w:rsidRPr="00907300" w:rsidRDefault="00907300" w:rsidP="00907300">
            <w:pPr>
              <w:rPr>
                <w:rFonts w:cs="Calibri"/>
                <w:szCs w:val="22"/>
                <w:lang w:val="en-GB"/>
              </w:rPr>
            </w:pPr>
          </w:p>
        </w:tc>
        <w:tc>
          <w:tcPr>
            <w:tcW w:w="1701" w:type="dxa"/>
          </w:tcPr>
          <w:p w14:paraId="79A0B036" w14:textId="77777777" w:rsidR="00907300" w:rsidRPr="00907300" w:rsidRDefault="00907300" w:rsidP="00907300">
            <w:pPr>
              <w:rPr>
                <w:rFonts w:cs="Calibri"/>
                <w:szCs w:val="22"/>
                <w:lang w:val="en-GB"/>
              </w:rPr>
            </w:pPr>
          </w:p>
        </w:tc>
        <w:tc>
          <w:tcPr>
            <w:tcW w:w="1701" w:type="dxa"/>
          </w:tcPr>
          <w:p w14:paraId="2494F77D" w14:textId="77777777" w:rsidR="00907300" w:rsidRPr="00907300" w:rsidRDefault="00907300" w:rsidP="00907300">
            <w:pPr>
              <w:rPr>
                <w:rFonts w:cs="Calibri"/>
                <w:szCs w:val="22"/>
                <w:lang w:val="en-GB"/>
              </w:rPr>
            </w:pPr>
          </w:p>
        </w:tc>
        <w:tc>
          <w:tcPr>
            <w:tcW w:w="1276" w:type="dxa"/>
          </w:tcPr>
          <w:p w14:paraId="01E7313C" w14:textId="77777777" w:rsidR="00907300" w:rsidRPr="00907300" w:rsidRDefault="00907300" w:rsidP="00907300">
            <w:pPr>
              <w:rPr>
                <w:rFonts w:cs="Calibri"/>
                <w:szCs w:val="22"/>
                <w:lang w:val="en-GB"/>
              </w:rPr>
            </w:pPr>
          </w:p>
        </w:tc>
        <w:tc>
          <w:tcPr>
            <w:tcW w:w="1276" w:type="dxa"/>
          </w:tcPr>
          <w:p w14:paraId="1D586E77" w14:textId="77777777" w:rsidR="00907300" w:rsidRPr="00907300" w:rsidRDefault="00907300" w:rsidP="00907300">
            <w:pPr>
              <w:rPr>
                <w:rFonts w:cs="Calibri"/>
                <w:szCs w:val="22"/>
                <w:lang w:val="en-GB"/>
              </w:rPr>
            </w:pPr>
          </w:p>
        </w:tc>
        <w:tc>
          <w:tcPr>
            <w:tcW w:w="1417" w:type="dxa"/>
          </w:tcPr>
          <w:p w14:paraId="64929064" w14:textId="77777777" w:rsidR="00907300" w:rsidRPr="00907300" w:rsidRDefault="00907300" w:rsidP="00907300">
            <w:pPr>
              <w:rPr>
                <w:rFonts w:cs="Calibri"/>
                <w:szCs w:val="22"/>
                <w:lang w:val="en-GB"/>
              </w:rPr>
            </w:pPr>
          </w:p>
        </w:tc>
      </w:tr>
      <w:tr w:rsidR="00907300" w:rsidRPr="00907300" w14:paraId="5EB26DEC" w14:textId="77777777" w:rsidTr="00D4161F">
        <w:tc>
          <w:tcPr>
            <w:tcW w:w="704" w:type="dxa"/>
          </w:tcPr>
          <w:p w14:paraId="32CCC07B"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7401096B" w14:textId="77777777" w:rsidR="00907300" w:rsidRPr="00907300" w:rsidRDefault="00907300" w:rsidP="00907300">
            <w:pPr>
              <w:rPr>
                <w:rFonts w:cs="Calibri"/>
                <w:szCs w:val="22"/>
                <w:lang w:val="en-GB"/>
              </w:rPr>
            </w:pPr>
          </w:p>
        </w:tc>
        <w:tc>
          <w:tcPr>
            <w:tcW w:w="1701" w:type="dxa"/>
          </w:tcPr>
          <w:p w14:paraId="66D34CCC" w14:textId="77777777" w:rsidR="00907300" w:rsidRPr="00907300" w:rsidRDefault="00907300" w:rsidP="00907300">
            <w:pPr>
              <w:rPr>
                <w:rFonts w:cs="Calibri"/>
                <w:szCs w:val="22"/>
                <w:lang w:val="en-GB"/>
              </w:rPr>
            </w:pPr>
          </w:p>
        </w:tc>
        <w:tc>
          <w:tcPr>
            <w:tcW w:w="1701" w:type="dxa"/>
          </w:tcPr>
          <w:p w14:paraId="533622EC" w14:textId="77777777" w:rsidR="00907300" w:rsidRPr="00907300" w:rsidRDefault="00907300" w:rsidP="00907300">
            <w:pPr>
              <w:rPr>
                <w:rFonts w:cs="Calibri"/>
                <w:szCs w:val="22"/>
                <w:lang w:val="en-GB"/>
              </w:rPr>
            </w:pPr>
          </w:p>
        </w:tc>
        <w:tc>
          <w:tcPr>
            <w:tcW w:w="1276" w:type="dxa"/>
          </w:tcPr>
          <w:p w14:paraId="5EE69864" w14:textId="77777777" w:rsidR="00907300" w:rsidRPr="00907300" w:rsidRDefault="00907300" w:rsidP="00907300">
            <w:pPr>
              <w:rPr>
                <w:rFonts w:cs="Calibri"/>
                <w:szCs w:val="22"/>
                <w:lang w:val="en-GB"/>
              </w:rPr>
            </w:pPr>
          </w:p>
        </w:tc>
        <w:tc>
          <w:tcPr>
            <w:tcW w:w="1276" w:type="dxa"/>
          </w:tcPr>
          <w:p w14:paraId="4F711A4E" w14:textId="77777777" w:rsidR="00907300" w:rsidRPr="00907300" w:rsidRDefault="00907300" w:rsidP="00907300">
            <w:pPr>
              <w:rPr>
                <w:rFonts w:cs="Calibri"/>
                <w:szCs w:val="22"/>
                <w:lang w:val="en-GB"/>
              </w:rPr>
            </w:pPr>
          </w:p>
        </w:tc>
        <w:tc>
          <w:tcPr>
            <w:tcW w:w="1417" w:type="dxa"/>
          </w:tcPr>
          <w:p w14:paraId="410B0458" w14:textId="77777777" w:rsidR="00907300" w:rsidRPr="00907300" w:rsidRDefault="00907300" w:rsidP="00907300">
            <w:pPr>
              <w:rPr>
                <w:rFonts w:cs="Calibri"/>
                <w:szCs w:val="22"/>
                <w:lang w:val="en-GB"/>
              </w:rPr>
            </w:pPr>
          </w:p>
        </w:tc>
      </w:tr>
      <w:tr w:rsidR="00907300" w:rsidRPr="00907300" w14:paraId="7FE1815F" w14:textId="77777777" w:rsidTr="00D4161F">
        <w:tc>
          <w:tcPr>
            <w:tcW w:w="704" w:type="dxa"/>
          </w:tcPr>
          <w:p w14:paraId="7E2FDB49"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0CFC7696" w14:textId="77777777" w:rsidR="00907300" w:rsidRPr="00907300" w:rsidRDefault="00907300" w:rsidP="00907300">
            <w:pPr>
              <w:rPr>
                <w:rFonts w:cs="Calibri"/>
                <w:szCs w:val="22"/>
                <w:lang w:val="en-GB"/>
              </w:rPr>
            </w:pPr>
          </w:p>
        </w:tc>
        <w:tc>
          <w:tcPr>
            <w:tcW w:w="1701" w:type="dxa"/>
          </w:tcPr>
          <w:p w14:paraId="4C5DFDBB" w14:textId="77777777" w:rsidR="00907300" w:rsidRPr="00907300" w:rsidRDefault="00907300" w:rsidP="00907300">
            <w:pPr>
              <w:rPr>
                <w:rFonts w:cs="Calibri"/>
                <w:szCs w:val="22"/>
                <w:lang w:val="en-GB"/>
              </w:rPr>
            </w:pPr>
          </w:p>
        </w:tc>
        <w:tc>
          <w:tcPr>
            <w:tcW w:w="1701" w:type="dxa"/>
          </w:tcPr>
          <w:p w14:paraId="4CDBD356" w14:textId="77777777" w:rsidR="00907300" w:rsidRPr="00907300" w:rsidRDefault="00907300" w:rsidP="00907300">
            <w:pPr>
              <w:rPr>
                <w:rFonts w:cs="Calibri"/>
                <w:szCs w:val="22"/>
                <w:lang w:val="en-GB"/>
              </w:rPr>
            </w:pPr>
          </w:p>
        </w:tc>
        <w:tc>
          <w:tcPr>
            <w:tcW w:w="1276" w:type="dxa"/>
          </w:tcPr>
          <w:p w14:paraId="2847735E" w14:textId="77777777" w:rsidR="00907300" w:rsidRPr="00907300" w:rsidRDefault="00907300" w:rsidP="00907300">
            <w:pPr>
              <w:rPr>
                <w:rFonts w:cs="Calibri"/>
                <w:szCs w:val="22"/>
                <w:lang w:val="en-GB"/>
              </w:rPr>
            </w:pPr>
          </w:p>
        </w:tc>
        <w:tc>
          <w:tcPr>
            <w:tcW w:w="1276" w:type="dxa"/>
          </w:tcPr>
          <w:p w14:paraId="5821B0EB" w14:textId="77777777" w:rsidR="00907300" w:rsidRPr="00907300" w:rsidRDefault="00907300" w:rsidP="00907300">
            <w:pPr>
              <w:rPr>
                <w:rFonts w:cs="Calibri"/>
                <w:szCs w:val="22"/>
                <w:lang w:val="en-GB"/>
              </w:rPr>
            </w:pPr>
          </w:p>
        </w:tc>
        <w:tc>
          <w:tcPr>
            <w:tcW w:w="1417" w:type="dxa"/>
          </w:tcPr>
          <w:p w14:paraId="1F8D040F" w14:textId="77777777" w:rsidR="00907300" w:rsidRPr="00907300" w:rsidRDefault="00907300" w:rsidP="00907300">
            <w:pPr>
              <w:rPr>
                <w:rFonts w:cs="Calibri"/>
                <w:szCs w:val="22"/>
                <w:lang w:val="en-GB"/>
              </w:rPr>
            </w:pPr>
          </w:p>
        </w:tc>
      </w:tr>
      <w:tr w:rsidR="00907300" w:rsidRPr="00907300" w14:paraId="1B836678" w14:textId="77777777" w:rsidTr="00D4161F">
        <w:tc>
          <w:tcPr>
            <w:tcW w:w="704" w:type="dxa"/>
          </w:tcPr>
          <w:p w14:paraId="092D161F"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21B65970" w14:textId="77777777" w:rsidR="00907300" w:rsidRPr="00907300" w:rsidRDefault="00907300" w:rsidP="00907300">
            <w:pPr>
              <w:rPr>
                <w:rFonts w:cs="Calibri"/>
                <w:szCs w:val="22"/>
                <w:lang w:val="en-GB"/>
              </w:rPr>
            </w:pPr>
          </w:p>
        </w:tc>
        <w:tc>
          <w:tcPr>
            <w:tcW w:w="1701" w:type="dxa"/>
          </w:tcPr>
          <w:p w14:paraId="6B91DDAD" w14:textId="77777777" w:rsidR="00907300" w:rsidRPr="00907300" w:rsidRDefault="00907300" w:rsidP="00907300">
            <w:pPr>
              <w:rPr>
                <w:rFonts w:cs="Calibri"/>
                <w:szCs w:val="22"/>
                <w:lang w:val="en-GB"/>
              </w:rPr>
            </w:pPr>
          </w:p>
        </w:tc>
        <w:tc>
          <w:tcPr>
            <w:tcW w:w="1701" w:type="dxa"/>
          </w:tcPr>
          <w:p w14:paraId="55F21455" w14:textId="77777777" w:rsidR="00907300" w:rsidRPr="00907300" w:rsidRDefault="00907300" w:rsidP="00907300">
            <w:pPr>
              <w:rPr>
                <w:rFonts w:cs="Calibri"/>
                <w:szCs w:val="22"/>
                <w:lang w:val="en-GB"/>
              </w:rPr>
            </w:pPr>
          </w:p>
        </w:tc>
        <w:tc>
          <w:tcPr>
            <w:tcW w:w="1276" w:type="dxa"/>
          </w:tcPr>
          <w:p w14:paraId="4302DCAB" w14:textId="77777777" w:rsidR="00907300" w:rsidRPr="00907300" w:rsidRDefault="00907300" w:rsidP="00907300">
            <w:pPr>
              <w:rPr>
                <w:rFonts w:cs="Calibri"/>
                <w:szCs w:val="22"/>
                <w:lang w:val="en-GB"/>
              </w:rPr>
            </w:pPr>
          </w:p>
        </w:tc>
        <w:tc>
          <w:tcPr>
            <w:tcW w:w="1276" w:type="dxa"/>
          </w:tcPr>
          <w:p w14:paraId="5FD85327" w14:textId="77777777" w:rsidR="00907300" w:rsidRPr="00907300" w:rsidRDefault="00907300" w:rsidP="00907300">
            <w:pPr>
              <w:rPr>
                <w:rFonts w:cs="Calibri"/>
                <w:szCs w:val="22"/>
                <w:lang w:val="en-GB"/>
              </w:rPr>
            </w:pPr>
          </w:p>
        </w:tc>
        <w:tc>
          <w:tcPr>
            <w:tcW w:w="1417" w:type="dxa"/>
          </w:tcPr>
          <w:p w14:paraId="08FAE081" w14:textId="77777777" w:rsidR="00907300" w:rsidRPr="00907300" w:rsidRDefault="00907300" w:rsidP="00907300">
            <w:pPr>
              <w:rPr>
                <w:rFonts w:cs="Calibri"/>
                <w:szCs w:val="22"/>
                <w:lang w:val="en-GB"/>
              </w:rPr>
            </w:pPr>
          </w:p>
        </w:tc>
      </w:tr>
      <w:tr w:rsidR="00907300" w:rsidRPr="00907300" w14:paraId="09E55A32" w14:textId="77777777" w:rsidTr="00D4161F">
        <w:tc>
          <w:tcPr>
            <w:tcW w:w="704" w:type="dxa"/>
          </w:tcPr>
          <w:p w14:paraId="1AFEC683"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3B125CEB" w14:textId="77777777" w:rsidR="00907300" w:rsidRPr="00907300" w:rsidRDefault="00907300" w:rsidP="00907300">
            <w:pPr>
              <w:rPr>
                <w:rFonts w:cs="Calibri"/>
                <w:szCs w:val="22"/>
                <w:lang w:val="en-GB"/>
              </w:rPr>
            </w:pPr>
          </w:p>
        </w:tc>
        <w:tc>
          <w:tcPr>
            <w:tcW w:w="1701" w:type="dxa"/>
          </w:tcPr>
          <w:p w14:paraId="4A83683B" w14:textId="77777777" w:rsidR="00907300" w:rsidRPr="00907300" w:rsidRDefault="00907300" w:rsidP="00907300">
            <w:pPr>
              <w:rPr>
                <w:rFonts w:cs="Calibri"/>
                <w:szCs w:val="22"/>
                <w:lang w:val="en-GB"/>
              </w:rPr>
            </w:pPr>
          </w:p>
        </w:tc>
        <w:tc>
          <w:tcPr>
            <w:tcW w:w="1701" w:type="dxa"/>
          </w:tcPr>
          <w:p w14:paraId="2E427680" w14:textId="77777777" w:rsidR="00907300" w:rsidRPr="00907300" w:rsidRDefault="00907300" w:rsidP="00907300">
            <w:pPr>
              <w:rPr>
                <w:rFonts w:cs="Calibri"/>
                <w:szCs w:val="22"/>
                <w:lang w:val="en-GB"/>
              </w:rPr>
            </w:pPr>
          </w:p>
        </w:tc>
        <w:tc>
          <w:tcPr>
            <w:tcW w:w="1276" w:type="dxa"/>
          </w:tcPr>
          <w:p w14:paraId="46C8E8E3" w14:textId="77777777" w:rsidR="00907300" w:rsidRPr="00907300" w:rsidRDefault="00907300" w:rsidP="00907300">
            <w:pPr>
              <w:rPr>
                <w:rFonts w:cs="Calibri"/>
                <w:szCs w:val="22"/>
                <w:lang w:val="en-GB"/>
              </w:rPr>
            </w:pPr>
          </w:p>
        </w:tc>
        <w:tc>
          <w:tcPr>
            <w:tcW w:w="1276" w:type="dxa"/>
          </w:tcPr>
          <w:p w14:paraId="249B24E2" w14:textId="77777777" w:rsidR="00907300" w:rsidRPr="00907300" w:rsidRDefault="00907300" w:rsidP="00907300">
            <w:pPr>
              <w:rPr>
                <w:rFonts w:cs="Calibri"/>
                <w:szCs w:val="22"/>
                <w:lang w:val="en-GB"/>
              </w:rPr>
            </w:pPr>
          </w:p>
        </w:tc>
        <w:tc>
          <w:tcPr>
            <w:tcW w:w="1417" w:type="dxa"/>
          </w:tcPr>
          <w:p w14:paraId="6EE2B276" w14:textId="77777777" w:rsidR="00907300" w:rsidRPr="00907300" w:rsidRDefault="00907300" w:rsidP="00907300">
            <w:pPr>
              <w:rPr>
                <w:rFonts w:cs="Calibri"/>
                <w:szCs w:val="22"/>
                <w:lang w:val="en-GB"/>
              </w:rPr>
            </w:pPr>
          </w:p>
        </w:tc>
      </w:tr>
      <w:tr w:rsidR="00907300" w:rsidRPr="00907300" w14:paraId="5341C98F" w14:textId="77777777" w:rsidTr="00D4161F">
        <w:tc>
          <w:tcPr>
            <w:tcW w:w="704" w:type="dxa"/>
          </w:tcPr>
          <w:p w14:paraId="3EC1F76C"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323DBA1C" w14:textId="77777777" w:rsidR="00907300" w:rsidRPr="00907300" w:rsidRDefault="00907300" w:rsidP="00907300">
            <w:pPr>
              <w:rPr>
                <w:rFonts w:cs="Calibri"/>
                <w:szCs w:val="22"/>
                <w:lang w:val="en-GB"/>
              </w:rPr>
            </w:pPr>
          </w:p>
        </w:tc>
        <w:tc>
          <w:tcPr>
            <w:tcW w:w="1701" w:type="dxa"/>
          </w:tcPr>
          <w:p w14:paraId="05198FC7" w14:textId="77777777" w:rsidR="00907300" w:rsidRPr="00907300" w:rsidRDefault="00907300" w:rsidP="00907300">
            <w:pPr>
              <w:rPr>
                <w:rFonts w:cs="Calibri"/>
                <w:szCs w:val="22"/>
                <w:lang w:val="en-GB"/>
              </w:rPr>
            </w:pPr>
          </w:p>
        </w:tc>
        <w:tc>
          <w:tcPr>
            <w:tcW w:w="1701" w:type="dxa"/>
          </w:tcPr>
          <w:p w14:paraId="40AD8355" w14:textId="77777777" w:rsidR="00907300" w:rsidRPr="00907300" w:rsidRDefault="00907300" w:rsidP="00907300">
            <w:pPr>
              <w:rPr>
                <w:rFonts w:cs="Calibri"/>
                <w:szCs w:val="22"/>
                <w:lang w:val="en-GB"/>
              </w:rPr>
            </w:pPr>
          </w:p>
        </w:tc>
        <w:tc>
          <w:tcPr>
            <w:tcW w:w="1276" w:type="dxa"/>
          </w:tcPr>
          <w:p w14:paraId="5B943D00" w14:textId="77777777" w:rsidR="00907300" w:rsidRPr="00907300" w:rsidRDefault="00907300" w:rsidP="00907300">
            <w:pPr>
              <w:rPr>
                <w:rFonts w:cs="Calibri"/>
                <w:szCs w:val="22"/>
                <w:lang w:val="en-GB"/>
              </w:rPr>
            </w:pPr>
          </w:p>
        </w:tc>
        <w:tc>
          <w:tcPr>
            <w:tcW w:w="1276" w:type="dxa"/>
          </w:tcPr>
          <w:p w14:paraId="60F52322" w14:textId="77777777" w:rsidR="00907300" w:rsidRPr="00907300" w:rsidRDefault="00907300" w:rsidP="00907300">
            <w:pPr>
              <w:rPr>
                <w:rFonts w:cs="Calibri"/>
                <w:szCs w:val="22"/>
                <w:lang w:val="en-GB"/>
              </w:rPr>
            </w:pPr>
          </w:p>
        </w:tc>
        <w:tc>
          <w:tcPr>
            <w:tcW w:w="1417" w:type="dxa"/>
          </w:tcPr>
          <w:p w14:paraId="3751AC0A" w14:textId="77777777" w:rsidR="00907300" w:rsidRPr="00907300" w:rsidRDefault="00907300" w:rsidP="00907300">
            <w:pPr>
              <w:rPr>
                <w:rFonts w:cs="Calibri"/>
                <w:szCs w:val="22"/>
                <w:lang w:val="en-GB"/>
              </w:rPr>
            </w:pPr>
          </w:p>
        </w:tc>
      </w:tr>
      <w:tr w:rsidR="00907300" w:rsidRPr="00907300" w14:paraId="1CDB8B3E" w14:textId="77777777" w:rsidTr="00D4161F">
        <w:tc>
          <w:tcPr>
            <w:tcW w:w="704" w:type="dxa"/>
          </w:tcPr>
          <w:p w14:paraId="1DDE4932"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73AAB942" w14:textId="77777777" w:rsidR="00907300" w:rsidRPr="00907300" w:rsidRDefault="00907300" w:rsidP="00907300">
            <w:pPr>
              <w:rPr>
                <w:rFonts w:cs="Calibri"/>
                <w:szCs w:val="22"/>
                <w:lang w:val="en-GB"/>
              </w:rPr>
            </w:pPr>
          </w:p>
        </w:tc>
        <w:tc>
          <w:tcPr>
            <w:tcW w:w="1701" w:type="dxa"/>
          </w:tcPr>
          <w:p w14:paraId="77921EB8" w14:textId="77777777" w:rsidR="00907300" w:rsidRPr="00907300" w:rsidRDefault="00907300" w:rsidP="00907300">
            <w:pPr>
              <w:rPr>
                <w:rFonts w:cs="Calibri"/>
                <w:szCs w:val="22"/>
                <w:lang w:val="en-GB"/>
              </w:rPr>
            </w:pPr>
          </w:p>
        </w:tc>
        <w:tc>
          <w:tcPr>
            <w:tcW w:w="1701" w:type="dxa"/>
          </w:tcPr>
          <w:p w14:paraId="3BB181E3" w14:textId="77777777" w:rsidR="00907300" w:rsidRPr="00907300" w:rsidRDefault="00907300" w:rsidP="00907300">
            <w:pPr>
              <w:rPr>
                <w:rFonts w:cs="Calibri"/>
                <w:szCs w:val="22"/>
                <w:lang w:val="en-GB"/>
              </w:rPr>
            </w:pPr>
          </w:p>
        </w:tc>
        <w:tc>
          <w:tcPr>
            <w:tcW w:w="1276" w:type="dxa"/>
          </w:tcPr>
          <w:p w14:paraId="23D0C3D9" w14:textId="77777777" w:rsidR="00907300" w:rsidRPr="00907300" w:rsidRDefault="00907300" w:rsidP="00907300">
            <w:pPr>
              <w:rPr>
                <w:rFonts w:cs="Calibri"/>
                <w:szCs w:val="22"/>
                <w:lang w:val="en-GB"/>
              </w:rPr>
            </w:pPr>
          </w:p>
        </w:tc>
        <w:tc>
          <w:tcPr>
            <w:tcW w:w="1276" w:type="dxa"/>
          </w:tcPr>
          <w:p w14:paraId="1AF62244" w14:textId="77777777" w:rsidR="00907300" w:rsidRPr="00907300" w:rsidRDefault="00907300" w:rsidP="00907300">
            <w:pPr>
              <w:rPr>
                <w:rFonts w:cs="Calibri"/>
                <w:szCs w:val="22"/>
                <w:lang w:val="en-GB"/>
              </w:rPr>
            </w:pPr>
          </w:p>
        </w:tc>
        <w:tc>
          <w:tcPr>
            <w:tcW w:w="1417" w:type="dxa"/>
          </w:tcPr>
          <w:p w14:paraId="6F8D5AA6" w14:textId="77777777" w:rsidR="00907300" w:rsidRPr="00907300" w:rsidRDefault="00907300" w:rsidP="00907300">
            <w:pPr>
              <w:rPr>
                <w:rFonts w:cs="Calibri"/>
                <w:szCs w:val="22"/>
                <w:lang w:val="en-GB"/>
              </w:rPr>
            </w:pPr>
          </w:p>
        </w:tc>
      </w:tr>
      <w:tr w:rsidR="00907300" w:rsidRPr="00907300" w14:paraId="5FDDDFA3" w14:textId="77777777" w:rsidTr="00D4161F">
        <w:tc>
          <w:tcPr>
            <w:tcW w:w="704" w:type="dxa"/>
          </w:tcPr>
          <w:p w14:paraId="2D798398"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29BA2F4B" w14:textId="77777777" w:rsidR="00907300" w:rsidRPr="00907300" w:rsidRDefault="00907300" w:rsidP="00907300">
            <w:pPr>
              <w:rPr>
                <w:rFonts w:cs="Calibri"/>
                <w:szCs w:val="22"/>
                <w:lang w:val="en-GB"/>
              </w:rPr>
            </w:pPr>
          </w:p>
        </w:tc>
        <w:tc>
          <w:tcPr>
            <w:tcW w:w="1701" w:type="dxa"/>
          </w:tcPr>
          <w:p w14:paraId="66B51840" w14:textId="77777777" w:rsidR="00907300" w:rsidRPr="00907300" w:rsidRDefault="00907300" w:rsidP="00907300">
            <w:pPr>
              <w:rPr>
                <w:rFonts w:cs="Calibri"/>
                <w:szCs w:val="22"/>
                <w:lang w:val="en-GB"/>
              </w:rPr>
            </w:pPr>
          </w:p>
        </w:tc>
        <w:tc>
          <w:tcPr>
            <w:tcW w:w="1701" w:type="dxa"/>
          </w:tcPr>
          <w:p w14:paraId="4C703E71" w14:textId="77777777" w:rsidR="00907300" w:rsidRPr="00907300" w:rsidRDefault="00907300" w:rsidP="00907300">
            <w:pPr>
              <w:rPr>
                <w:rFonts w:cs="Calibri"/>
                <w:szCs w:val="22"/>
                <w:lang w:val="en-GB"/>
              </w:rPr>
            </w:pPr>
          </w:p>
        </w:tc>
        <w:tc>
          <w:tcPr>
            <w:tcW w:w="1276" w:type="dxa"/>
          </w:tcPr>
          <w:p w14:paraId="0918642C" w14:textId="77777777" w:rsidR="00907300" w:rsidRPr="00907300" w:rsidRDefault="00907300" w:rsidP="00907300">
            <w:pPr>
              <w:rPr>
                <w:rFonts w:cs="Calibri"/>
                <w:szCs w:val="22"/>
                <w:lang w:val="en-GB"/>
              </w:rPr>
            </w:pPr>
          </w:p>
        </w:tc>
        <w:tc>
          <w:tcPr>
            <w:tcW w:w="1276" w:type="dxa"/>
          </w:tcPr>
          <w:p w14:paraId="07C7ADC6" w14:textId="77777777" w:rsidR="00907300" w:rsidRPr="00907300" w:rsidRDefault="00907300" w:rsidP="00907300">
            <w:pPr>
              <w:rPr>
                <w:rFonts w:cs="Calibri"/>
                <w:szCs w:val="22"/>
                <w:lang w:val="en-GB"/>
              </w:rPr>
            </w:pPr>
          </w:p>
        </w:tc>
        <w:tc>
          <w:tcPr>
            <w:tcW w:w="1417" w:type="dxa"/>
          </w:tcPr>
          <w:p w14:paraId="12624AD7" w14:textId="77777777" w:rsidR="00907300" w:rsidRPr="00907300" w:rsidRDefault="00907300" w:rsidP="00907300">
            <w:pPr>
              <w:rPr>
                <w:rFonts w:cs="Calibri"/>
                <w:szCs w:val="22"/>
                <w:lang w:val="en-GB"/>
              </w:rPr>
            </w:pPr>
          </w:p>
        </w:tc>
      </w:tr>
    </w:tbl>
    <w:p w14:paraId="5DD95FA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736A78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6C5286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4AAD85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93A904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6BD7AEA"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E21204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7E0F3C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BF4EFF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EA7767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9782D29"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26962C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FFE25F5" w14:textId="77777777" w:rsidR="00907300" w:rsidRDefault="00907300" w:rsidP="00907300">
      <w:pPr>
        <w:spacing w:after="160" w:line="259" w:lineRule="auto"/>
        <w:rPr>
          <w:rFonts w:asciiTheme="minorHAnsi" w:hAnsiTheme="minorHAnsi" w:cs="Arial"/>
          <w:kern w:val="2"/>
          <w:sz w:val="22"/>
          <w:szCs w:val="22"/>
          <w:lang w:eastAsia="en-US"/>
        </w:rPr>
      </w:pPr>
    </w:p>
    <w:p w14:paraId="13635EC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4030969"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38CE01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E7D3E6C"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5 - Environmental Legal expert</w:t>
      </w:r>
    </w:p>
    <w:p w14:paraId="25D0A973" w14:textId="77777777" w:rsidR="00907300" w:rsidRPr="00907300" w:rsidRDefault="00907300" w:rsidP="00907300">
      <w:pPr>
        <w:keepNext/>
        <w:outlineLvl w:val="0"/>
        <w:rPr>
          <w:lang w:val="en-GB"/>
        </w:rPr>
      </w:pPr>
    </w:p>
    <w:p w14:paraId="51017020"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3F37632D" w14:textId="77777777" w:rsidR="00907300" w:rsidRPr="00907300" w:rsidRDefault="00907300" w:rsidP="00907300">
      <w:pPr>
        <w:rPr>
          <w:lang w:val="en-GB"/>
        </w:rPr>
      </w:pPr>
    </w:p>
    <w:p w14:paraId="4AE4903C"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4D5DE2C8" w14:textId="77777777" w:rsidTr="00D4161F">
        <w:tc>
          <w:tcPr>
            <w:tcW w:w="704" w:type="dxa"/>
          </w:tcPr>
          <w:p w14:paraId="3D7E344D"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2DA93408"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4F3DEA60"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15554C0E"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04536D23"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0F8E8619"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69BB3144"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474A2F8A" w14:textId="77777777" w:rsidTr="00D4161F">
        <w:tc>
          <w:tcPr>
            <w:tcW w:w="704" w:type="dxa"/>
          </w:tcPr>
          <w:p w14:paraId="25D1EDC5"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019B739D" w14:textId="77777777" w:rsidR="00907300" w:rsidRPr="00907300" w:rsidRDefault="00907300" w:rsidP="00907300">
            <w:pPr>
              <w:rPr>
                <w:rFonts w:cs="Calibri"/>
                <w:szCs w:val="22"/>
                <w:lang w:val="en-GB"/>
              </w:rPr>
            </w:pPr>
          </w:p>
        </w:tc>
        <w:tc>
          <w:tcPr>
            <w:tcW w:w="1701" w:type="dxa"/>
          </w:tcPr>
          <w:p w14:paraId="43AF07BB" w14:textId="77777777" w:rsidR="00907300" w:rsidRPr="00907300" w:rsidRDefault="00907300" w:rsidP="00907300">
            <w:pPr>
              <w:rPr>
                <w:rFonts w:cs="Calibri"/>
                <w:szCs w:val="22"/>
                <w:lang w:val="en-GB"/>
              </w:rPr>
            </w:pPr>
          </w:p>
        </w:tc>
        <w:tc>
          <w:tcPr>
            <w:tcW w:w="1701" w:type="dxa"/>
          </w:tcPr>
          <w:p w14:paraId="2CC86588" w14:textId="77777777" w:rsidR="00907300" w:rsidRPr="00907300" w:rsidRDefault="00907300" w:rsidP="00907300">
            <w:pPr>
              <w:rPr>
                <w:rFonts w:cs="Calibri"/>
                <w:szCs w:val="22"/>
                <w:lang w:val="en-GB"/>
              </w:rPr>
            </w:pPr>
          </w:p>
        </w:tc>
        <w:tc>
          <w:tcPr>
            <w:tcW w:w="1276" w:type="dxa"/>
          </w:tcPr>
          <w:p w14:paraId="1EEBD41F" w14:textId="77777777" w:rsidR="00907300" w:rsidRPr="00907300" w:rsidRDefault="00907300" w:rsidP="00907300">
            <w:pPr>
              <w:rPr>
                <w:rFonts w:cs="Calibri"/>
                <w:szCs w:val="22"/>
                <w:lang w:val="en-GB"/>
              </w:rPr>
            </w:pPr>
          </w:p>
        </w:tc>
        <w:tc>
          <w:tcPr>
            <w:tcW w:w="1276" w:type="dxa"/>
          </w:tcPr>
          <w:p w14:paraId="58356833" w14:textId="77777777" w:rsidR="00907300" w:rsidRPr="00907300" w:rsidRDefault="00907300" w:rsidP="00907300">
            <w:pPr>
              <w:rPr>
                <w:rFonts w:cs="Calibri"/>
                <w:szCs w:val="22"/>
                <w:lang w:val="en-GB"/>
              </w:rPr>
            </w:pPr>
          </w:p>
        </w:tc>
        <w:tc>
          <w:tcPr>
            <w:tcW w:w="1417" w:type="dxa"/>
          </w:tcPr>
          <w:p w14:paraId="13EB5C8C" w14:textId="77777777" w:rsidR="00907300" w:rsidRPr="00907300" w:rsidRDefault="00907300" w:rsidP="00907300">
            <w:pPr>
              <w:rPr>
                <w:rFonts w:cs="Calibri"/>
                <w:szCs w:val="22"/>
                <w:lang w:val="en-GB"/>
              </w:rPr>
            </w:pPr>
          </w:p>
        </w:tc>
      </w:tr>
      <w:tr w:rsidR="00907300" w:rsidRPr="00907300" w14:paraId="674064E9" w14:textId="77777777" w:rsidTr="00D4161F">
        <w:tc>
          <w:tcPr>
            <w:tcW w:w="704" w:type="dxa"/>
          </w:tcPr>
          <w:p w14:paraId="040EA252"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4075C775" w14:textId="77777777" w:rsidR="00907300" w:rsidRPr="00907300" w:rsidRDefault="00907300" w:rsidP="00907300">
            <w:pPr>
              <w:rPr>
                <w:rFonts w:cs="Calibri"/>
                <w:szCs w:val="22"/>
                <w:lang w:val="en-GB"/>
              </w:rPr>
            </w:pPr>
          </w:p>
        </w:tc>
        <w:tc>
          <w:tcPr>
            <w:tcW w:w="1701" w:type="dxa"/>
          </w:tcPr>
          <w:p w14:paraId="017198AB" w14:textId="77777777" w:rsidR="00907300" w:rsidRPr="00907300" w:rsidRDefault="00907300" w:rsidP="00907300">
            <w:pPr>
              <w:rPr>
                <w:rFonts w:cs="Calibri"/>
                <w:szCs w:val="22"/>
                <w:lang w:val="en-GB"/>
              </w:rPr>
            </w:pPr>
          </w:p>
        </w:tc>
        <w:tc>
          <w:tcPr>
            <w:tcW w:w="1701" w:type="dxa"/>
          </w:tcPr>
          <w:p w14:paraId="7DFA7E55" w14:textId="77777777" w:rsidR="00907300" w:rsidRPr="00907300" w:rsidRDefault="00907300" w:rsidP="00907300">
            <w:pPr>
              <w:rPr>
                <w:rFonts w:cs="Calibri"/>
                <w:szCs w:val="22"/>
                <w:lang w:val="en-GB"/>
              </w:rPr>
            </w:pPr>
          </w:p>
        </w:tc>
        <w:tc>
          <w:tcPr>
            <w:tcW w:w="1276" w:type="dxa"/>
          </w:tcPr>
          <w:p w14:paraId="0DCD7526" w14:textId="77777777" w:rsidR="00907300" w:rsidRPr="00907300" w:rsidRDefault="00907300" w:rsidP="00907300">
            <w:pPr>
              <w:rPr>
                <w:rFonts w:cs="Calibri"/>
                <w:szCs w:val="22"/>
                <w:lang w:val="en-GB"/>
              </w:rPr>
            </w:pPr>
          </w:p>
        </w:tc>
        <w:tc>
          <w:tcPr>
            <w:tcW w:w="1276" w:type="dxa"/>
          </w:tcPr>
          <w:p w14:paraId="7E3695A6" w14:textId="77777777" w:rsidR="00907300" w:rsidRPr="00907300" w:rsidRDefault="00907300" w:rsidP="00907300">
            <w:pPr>
              <w:rPr>
                <w:rFonts w:cs="Calibri"/>
                <w:szCs w:val="22"/>
                <w:lang w:val="en-GB"/>
              </w:rPr>
            </w:pPr>
          </w:p>
        </w:tc>
        <w:tc>
          <w:tcPr>
            <w:tcW w:w="1417" w:type="dxa"/>
          </w:tcPr>
          <w:p w14:paraId="2851DAB7" w14:textId="77777777" w:rsidR="00907300" w:rsidRPr="00907300" w:rsidRDefault="00907300" w:rsidP="00907300">
            <w:pPr>
              <w:rPr>
                <w:rFonts w:cs="Calibri"/>
                <w:szCs w:val="22"/>
                <w:lang w:val="en-GB"/>
              </w:rPr>
            </w:pPr>
          </w:p>
        </w:tc>
      </w:tr>
      <w:tr w:rsidR="00907300" w:rsidRPr="00907300" w14:paraId="115B783C" w14:textId="77777777" w:rsidTr="00D4161F">
        <w:tc>
          <w:tcPr>
            <w:tcW w:w="704" w:type="dxa"/>
          </w:tcPr>
          <w:p w14:paraId="2C6C34F5"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4E386D93" w14:textId="77777777" w:rsidR="00907300" w:rsidRPr="00907300" w:rsidRDefault="00907300" w:rsidP="00907300">
            <w:pPr>
              <w:rPr>
                <w:rFonts w:cs="Calibri"/>
                <w:szCs w:val="22"/>
                <w:lang w:val="en-GB"/>
              </w:rPr>
            </w:pPr>
          </w:p>
        </w:tc>
        <w:tc>
          <w:tcPr>
            <w:tcW w:w="1701" w:type="dxa"/>
          </w:tcPr>
          <w:p w14:paraId="0AE5A314" w14:textId="77777777" w:rsidR="00907300" w:rsidRPr="00907300" w:rsidRDefault="00907300" w:rsidP="00907300">
            <w:pPr>
              <w:rPr>
                <w:rFonts w:cs="Calibri"/>
                <w:szCs w:val="22"/>
                <w:lang w:val="en-GB"/>
              </w:rPr>
            </w:pPr>
          </w:p>
        </w:tc>
        <w:tc>
          <w:tcPr>
            <w:tcW w:w="1701" w:type="dxa"/>
          </w:tcPr>
          <w:p w14:paraId="26ADE027" w14:textId="77777777" w:rsidR="00907300" w:rsidRPr="00907300" w:rsidRDefault="00907300" w:rsidP="00907300">
            <w:pPr>
              <w:rPr>
                <w:rFonts w:cs="Calibri"/>
                <w:szCs w:val="22"/>
                <w:lang w:val="en-GB"/>
              </w:rPr>
            </w:pPr>
          </w:p>
        </w:tc>
        <w:tc>
          <w:tcPr>
            <w:tcW w:w="1276" w:type="dxa"/>
          </w:tcPr>
          <w:p w14:paraId="777D003F" w14:textId="77777777" w:rsidR="00907300" w:rsidRPr="00907300" w:rsidRDefault="00907300" w:rsidP="00907300">
            <w:pPr>
              <w:rPr>
                <w:rFonts w:cs="Calibri"/>
                <w:szCs w:val="22"/>
                <w:lang w:val="en-GB"/>
              </w:rPr>
            </w:pPr>
          </w:p>
        </w:tc>
        <w:tc>
          <w:tcPr>
            <w:tcW w:w="1276" w:type="dxa"/>
          </w:tcPr>
          <w:p w14:paraId="5FA1226E" w14:textId="77777777" w:rsidR="00907300" w:rsidRPr="00907300" w:rsidRDefault="00907300" w:rsidP="00907300">
            <w:pPr>
              <w:rPr>
                <w:rFonts w:cs="Calibri"/>
                <w:szCs w:val="22"/>
                <w:lang w:val="en-GB"/>
              </w:rPr>
            </w:pPr>
          </w:p>
        </w:tc>
        <w:tc>
          <w:tcPr>
            <w:tcW w:w="1417" w:type="dxa"/>
          </w:tcPr>
          <w:p w14:paraId="3C4DD7C5" w14:textId="77777777" w:rsidR="00907300" w:rsidRPr="00907300" w:rsidRDefault="00907300" w:rsidP="00907300">
            <w:pPr>
              <w:rPr>
                <w:rFonts w:cs="Calibri"/>
                <w:szCs w:val="22"/>
                <w:lang w:val="en-GB"/>
              </w:rPr>
            </w:pPr>
          </w:p>
        </w:tc>
      </w:tr>
      <w:tr w:rsidR="00907300" w:rsidRPr="00907300" w14:paraId="6B7C77B1" w14:textId="77777777" w:rsidTr="00D4161F">
        <w:tc>
          <w:tcPr>
            <w:tcW w:w="704" w:type="dxa"/>
          </w:tcPr>
          <w:p w14:paraId="7D205D33"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5DA471B3" w14:textId="77777777" w:rsidR="00907300" w:rsidRPr="00907300" w:rsidRDefault="00907300" w:rsidP="00907300">
            <w:pPr>
              <w:rPr>
                <w:rFonts w:cs="Calibri"/>
                <w:szCs w:val="22"/>
                <w:lang w:val="en-GB"/>
              </w:rPr>
            </w:pPr>
          </w:p>
        </w:tc>
        <w:tc>
          <w:tcPr>
            <w:tcW w:w="1701" w:type="dxa"/>
          </w:tcPr>
          <w:p w14:paraId="08AAC9C1" w14:textId="77777777" w:rsidR="00907300" w:rsidRPr="00907300" w:rsidRDefault="00907300" w:rsidP="00907300">
            <w:pPr>
              <w:rPr>
                <w:rFonts w:cs="Calibri"/>
                <w:szCs w:val="22"/>
                <w:lang w:val="en-GB"/>
              </w:rPr>
            </w:pPr>
          </w:p>
        </w:tc>
        <w:tc>
          <w:tcPr>
            <w:tcW w:w="1701" w:type="dxa"/>
          </w:tcPr>
          <w:p w14:paraId="1B0AAFE8" w14:textId="77777777" w:rsidR="00907300" w:rsidRPr="00907300" w:rsidRDefault="00907300" w:rsidP="00907300">
            <w:pPr>
              <w:rPr>
                <w:rFonts w:cs="Calibri"/>
                <w:szCs w:val="22"/>
                <w:lang w:val="en-GB"/>
              </w:rPr>
            </w:pPr>
          </w:p>
        </w:tc>
        <w:tc>
          <w:tcPr>
            <w:tcW w:w="1276" w:type="dxa"/>
          </w:tcPr>
          <w:p w14:paraId="040B1301" w14:textId="77777777" w:rsidR="00907300" w:rsidRPr="00907300" w:rsidRDefault="00907300" w:rsidP="00907300">
            <w:pPr>
              <w:rPr>
                <w:rFonts w:cs="Calibri"/>
                <w:szCs w:val="22"/>
                <w:lang w:val="en-GB"/>
              </w:rPr>
            </w:pPr>
          </w:p>
        </w:tc>
        <w:tc>
          <w:tcPr>
            <w:tcW w:w="1276" w:type="dxa"/>
          </w:tcPr>
          <w:p w14:paraId="37E4B7EC" w14:textId="77777777" w:rsidR="00907300" w:rsidRPr="00907300" w:rsidRDefault="00907300" w:rsidP="00907300">
            <w:pPr>
              <w:rPr>
                <w:rFonts w:cs="Calibri"/>
                <w:szCs w:val="22"/>
                <w:lang w:val="en-GB"/>
              </w:rPr>
            </w:pPr>
          </w:p>
        </w:tc>
        <w:tc>
          <w:tcPr>
            <w:tcW w:w="1417" w:type="dxa"/>
          </w:tcPr>
          <w:p w14:paraId="5C70B92A" w14:textId="77777777" w:rsidR="00907300" w:rsidRPr="00907300" w:rsidRDefault="00907300" w:rsidP="00907300">
            <w:pPr>
              <w:rPr>
                <w:rFonts w:cs="Calibri"/>
                <w:szCs w:val="22"/>
                <w:lang w:val="en-GB"/>
              </w:rPr>
            </w:pPr>
          </w:p>
        </w:tc>
      </w:tr>
      <w:tr w:rsidR="00907300" w:rsidRPr="00907300" w14:paraId="5F60E3E8" w14:textId="77777777" w:rsidTr="00D4161F">
        <w:tc>
          <w:tcPr>
            <w:tcW w:w="704" w:type="dxa"/>
          </w:tcPr>
          <w:p w14:paraId="2108AFAC"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65482263" w14:textId="77777777" w:rsidR="00907300" w:rsidRPr="00907300" w:rsidRDefault="00907300" w:rsidP="00907300">
            <w:pPr>
              <w:rPr>
                <w:rFonts w:cs="Calibri"/>
                <w:szCs w:val="22"/>
                <w:lang w:val="en-GB"/>
              </w:rPr>
            </w:pPr>
          </w:p>
        </w:tc>
        <w:tc>
          <w:tcPr>
            <w:tcW w:w="1701" w:type="dxa"/>
          </w:tcPr>
          <w:p w14:paraId="1B5C260E" w14:textId="77777777" w:rsidR="00907300" w:rsidRPr="00907300" w:rsidRDefault="00907300" w:rsidP="00907300">
            <w:pPr>
              <w:rPr>
                <w:rFonts w:cs="Calibri"/>
                <w:szCs w:val="22"/>
                <w:lang w:val="en-GB"/>
              </w:rPr>
            </w:pPr>
          </w:p>
        </w:tc>
        <w:tc>
          <w:tcPr>
            <w:tcW w:w="1701" w:type="dxa"/>
          </w:tcPr>
          <w:p w14:paraId="392CA4C1" w14:textId="77777777" w:rsidR="00907300" w:rsidRPr="00907300" w:rsidRDefault="00907300" w:rsidP="00907300">
            <w:pPr>
              <w:rPr>
                <w:rFonts w:cs="Calibri"/>
                <w:szCs w:val="22"/>
                <w:lang w:val="en-GB"/>
              </w:rPr>
            </w:pPr>
          </w:p>
        </w:tc>
        <w:tc>
          <w:tcPr>
            <w:tcW w:w="1276" w:type="dxa"/>
          </w:tcPr>
          <w:p w14:paraId="00B94666" w14:textId="77777777" w:rsidR="00907300" w:rsidRPr="00907300" w:rsidRDefault="00907300" w:rsidP="00907300">
            <w:pPr>
              <w:rPr>
                <w:rFonts w:cs="Calibri"/>
                <w:szCs w:val="22"/>
                <w:lang w:val="en-GB"/>
              </w:rPr>
            </w:pPr>
          </w:p>
        </w:tc>
        <w:tc>
          <w:tcPr>
            <w:tcW w:w="1276" w:type="dxa"/>
          </w:tcPr>
          <w:p w14:paraId="5ECE7911" w14:textId="77777777" w:rsidR="00907300" w:rsidRPr="00907300" w:rsidRDefault="00907300" w:rsidP="00907300">
            <w:pPr>
              <w:rPr>
                <w:rFonts w:cs="Calibri"/>
                <w:szCs w:val="22"/>
                <w:lang w:val="en-GB"/>
              </w:rPr>
            </w:pPr>
          </w:p>
        </w:tc>
        <w:tc>
          <w:tcPr>
            <w:tcW w:w="1417" w:type="dxa"/>
          </w:tcPr>
          <w:p w14:paraId="32075BFE" w14:textId="77777777" w:rsidR="00907300" w:rsidRPr="00907300" w:rsidRDefault="00907300" w:rsidP="00907300">
            <w:pPr>
              <w:rPr>
                <w:rFonts w:cs="Calibri"/>
                <w:szCs w:val="22"/>
                <w:lang w:val="en-GB"/>
              </w:rPr>
            </w:pPr>
          </w:p>
        </w:tc>
      </w:tr>
      <w:tr w:rsidR="00907300" w:rsidRPr="00907300" w14:paraId="6B9ADEE0" w14:textId="77777777" w:rsidTr="00D4161F">
        <w:tc>
          <w:tcPr>
            <w:tcW w:w="704" w:type="dxa"/>
          </w:tcPr>
          <w:p w14:paraId="231423CF"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56AE7E96" w14:textId="77777777" w:rsidR="00907300" w:rsidRPr="00907300" w:rsidRDefault="00907300" w:rsidP="00907300">
            <w:pPr>
              <w:rPr>
                <w:rFonts w:cs="Calibri"/>
                <w:szCs w:val="22"/>
                <w:lang w:val="en-GB"/>
              </w:rPr>
            </w:pPr>
          </w:p>
        </w:tc>
        <w:tc>
          <w:tcPr>
            <w:tcW w:w="1701" w:type="dxa"/>
          </w:tcPr>
          <w:p w14:paraId="7F3B17C8" w14:textId="77777777" w:rsidR="00907300" w:rsidRPr="00907300" w:rsidRDefault="00907300" w:rsidP="00907300">
            <w:pPr>
              <w:rPr>
                <w:rFonts w:cs="Calibri"/>
                <w:szCs w:val="22"/>
                <w:lang w:val="en-GB"/>
              </w:rPr>
            </w:pPr>
          </w:p>
        </w:tc>
        <w:tc>
          <w:tcPr>
            <w:tcW w:w="1701" w:type="dxa"/>
          </w:tcPr>
          <w:p w14:paraId="190C44F3" w14:textId="77777777" w:rsidR="00907300" w:rsidRPr="00907300" w:rsidRDefault="00907300" w:rsidP="00907300">
            <w:pPr>
              <w:rPr>
                <w:rFonts w:cs="Calibri"/>
                <w:szCs w:val="22"/>
                <w:lang w:val="en-GB"/>
              </w:rPr>
            </w:pPr>
          </w:p>
        </w:tc>
        <w:tc>
          <w:tcPr>
            <w:tcW w:w="1276" w:type="dxa"/>
          </w:tcPr>
          <w:p w14:paraId="06BDEA55" w14:textId="77777777" w:rsidR="00907300" w:rsidRPr="00907300" w:rsidRDefault="00907300" w:rsidP="00907300">
            <w:pPr>
              <w:rPr>
                <w:rFonts w:cs="Calibri"/>
                <w:szCs w:val="22"/>
                <w:lang w:val="en-GB"/>
              </w:rPr>
            </w:pPr>
          </w:p>
        </w:tc>
        <w:tc>
          <w:tcPr>
            <w:tcW w:w="1276" w:type="dxa"/>
          </w:tcPr>
          <w:p w14:paraId="3ED3805E" w14:textId="77777777" w:rsidR="00907300" w:rsidRPr="00907300" w:rsidRDefault="00907300" w:rsidP="00907300">
            <w:pPr>
              <w:rPr>
                <w:rFonts w:cs="Calibri"/>
                <w:szCs w:val="22"/>
                <w:lang w:val="en-GB"/>
              </w:rPr>
            </w:pPr>
          </w:p>
        </w:tc>
        <w:tc>
          <w:tcPr>
            <w:tcW w:w="1417" w:type="dxa"/>
          </w:tcPr>
          <w:p w14:paraId="52F0668C" w14:textId="77777777" w:rsidR="00907300" w:rsidRPr="00907300" w:rsidRDefault="00907300" w:rsidP="00907300">
            <w:pPr>
              <w:rPr>
                <w:rFonts w:cs="Calibri"/>
                <w:szCs w:val="22"/>
                <w:lang w:val="en-GB"/>
              </w:rPr>
            </w:pPr>
          </w:p>
        </w:tc>
      </w:tr>
      <w:tr w:rsidR="00907300" w:rsidRPr="00907300" w14:paraId="6788579D" w14:textId="77777777" w:rsidTr="00D4161F">
        <w:tc>
          <w:tcPr>
            <w:tcW w:w="704" w:type="dxa"/>
          </w:tcPr>
          <w:p w14:paraId="2F65254C"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56549A11" w14:textId="77777777" w:rsidR="00907300" w:rsidRPr="00907300" w:rsidRDefault="00907300" w:rsidP="00907300">
            <w:pPr>
              <w:rPr>
                <w:rFonts w:cs="Calibri"/>
                <w:szCs w:val="22"/>
                <w:lang w:val="en-GB"/>
              </w:rPr>
            </w:pPr>
          </w:p>
        </w:tc>
        <w:tc>
          <w:tcPr>
            <w:tcW w:w="1701" w:type="dxa"/>
          </w:tcPr>
          <w:p w14:paraId="06A766A1" w14:textId="77777777" w:rsidR="00907300" w:rsidRPr="00907300" w:rsidRDefault="00907300" w:rsidP="00907300">
            <w:pPr>
              <w:rPr>
                <w:rFonts w:cs="Calibri"/>
                <w:szCs w:val="22"/>
                <w:lang w:val="en-GB"/>
              </w:rPr>
            </w:pPr>
          </w:p>
        </w:tc>
        <w:tc>
          <w:tcPr>
            <w:tcW w:w="1701" w:type="dxa"/>
          </w:tcPr>
          <w:p w14:paraId="5F18E9E8" w14:textId="77777777" w:rsidR="00907300" w:rsidRPr="00907300" w:rsidRDefault="00907300" w:rsidP="00907300">
            <w:pPr>
              <w:rPr>
                <w:rFonts w:cs="Calibri"/>
                <w:szCs w:val="22"/>
                <w:lang w:val="en-GB"/>
              </w:rPr>
            </w:pPr>
          </w:p>
        </w:tc>
        <w:tc>
          <w:tcPr>
            <w:tcW w:w="1276" w:type="dxa"/>
          </w:tcPr>
          <w:p w14:paraId="59D244B1" w14:textId="77777777" w:rsidR="00907300" w:rsidRPr="00907300" w:rsidRDefault="00907300" w:rsidP="00907300">
            <w:pPr>
              <w:rPr>
                <w:rFonts w:cs="Calibri"/>
                <w:szCs w:val="22"/>
                <w:lang w:val="en-GB"/>
              </w:rPr>
            </w:pPr>
          </w:p>
        </w:tc>
        <w:tc>
          <w:tcPr>
            <w:tcW w:w="1276" w:type="dxa"/>
          </w:tcPr>
          <w:p w14:paraId="72A22B37" w14:textId="77777777" w:rsidR="00907300" w:rsidRPr="00907300" w:rsidRDefault="00907300" w:rsidP="00907300">
            <w:pPr>
              <w:rPr>
                <w:rFonts w:cs="Calibri"/>
                <w:szCs w:val="22"/>
                <w:lang w:val="en-GB"/>
              </w:rPr>
            </w:pPr>
          </w:p>
        </w:tc>
        <w:tc>
          <w:tcPr>
            <w:tcW w:w="1417" w:type="dxa"/>
          </w:tcPr>
          <w:p w14:paraId="5260D2EB" w14:textId="77777777" w:rsidR="00907300" w:rsidRPr="00907300" w:rsidRDefault="00907300" w:rsidP="00907300">
            <w:pPr>
              <w:rPr>
                <w:rFonts w:cs="Calibri"/>
                <w:szCs w:val="22"/>
                <w:lang w:val="en-GB"/>
              </w:rPr>
            </w:pPr>
          </w:p>
        </w:tc>
      </w:tr>
      <w:tr w:rsidR="00907300" w:rsidRPr="00907300" w14:paraId="35152A6E" w14:textId="77777777" w:rsidTr="00D4161F">
        <w:tc>
          <w:tcPr>
            <w:tcW w:w="704" w:type="dxa"/>
          </w:tcPr>
          <w:p w14:paraId="4BE7F628"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1CDB474E" w14:textId="77777777" w:rsidR="00907300" w:rsidRPr="00907300" w:rsidRDefault="00907300" w:rsidP="00907300">
            <w:pPr>
              <w:rPr>
                <w:rFonts w:cs="Calibri"/>
                <w:szCs w:val="22"/>
                <w:lang w:val="en-GB"/>
              </w:rPr>
            </w:pPr>
          </w:p>
        </w:tc>
        <w:tc>
          <w:tcPr>
            <w:tcW w:w="1701" w:type="dxa"/>
          </w:tcPr>
          <w:p w14:paraId="234B4EF5" w14:textId="77777777" w:rsidR="00907300" w:rsidRPr="00907300" w:rsidRDefault="00907300" w:rsidP="00907300">
            <w:pPr>
              <w:rPr>
                <w:rFonts w:cs="Calibri"/>
                <w:szCs w:val="22"/>
                <w:lang w:val="en-GB"/>
              </w:rPr>
            </w:pPr>
          </w:p>
        </w:tc>
        <w:tc>
          <w:tcPr>
            <w:tcW w:w="1701" w:type="dxa"/>
          </w:tcPr>
          <w:p w14:paraId="1B20DBC2" w14:textId="77777777" w:rsidR="00907300" w:rsidRPr="00907300" w:rsidRDefault="00907300" w:rsidP="00907300">
            <w:pPr>
              <w:rPr>
                <w:rFonts w:cs="Calibri"/>
                <w:szCs w:val="22"/>
                <w:lang w:val="en-GB"/>
              </w:rPr>
            </w:pPr>
          </w:p>
        </w:tc>
        <w:tc>
          <w:tcPr>
            <w:tcW w:w="1276" w:type="dxa"/>
          </w:tcPr>
          <w:p w14:paraId="569B5148" w14:textId="77777777" w:rsidR="00907300" w:rsidRPr="00907300" w:rsidRDefault="00907300" w:rsidP="00907300">
            <w:pPr>
              <w:rPr>
                <w:rFonts w:cs="Calibri"/>
                <w:szCs w:val="22"/>
                <w:lang w:val="en-GB"/>
              </w:rPr>
            </w:pPr>
          </w:p>
        </w:tc>
        <w:tc>
          <w:tcPr>
            <w:tcW w:w="1276" w:type="dxa"/>
          </w:tcPr>
          <w:p w14:paraId="1F8A0CA7" w14:textId="77777777" w:rsidR="00907300" w:rsidRPr="00907300" w:rsidRDefault="00907300" w:rsidP="00907300">
            <w:pPr>
              <w:rPr>
                <w:rFonts w:cs="Calibri"/>
                <w:szCs w:val="22"/>
                <w:lang w:val="en-GB"/>
              </w:rPr>
            </w:pPr>
          </w:p>
        </w:tc>
        <w:tc>
          <w:tcPr>
            <w:tcW w:w="1417" w:type="dxa"/>
          </w:tcPr>
          <w:p w14:paraId="0E141FD0" w14:textId="77777777" w:rsidR="00907300" w:rsidRPr="00907300" w:rsidRDefault="00907300" w:rsidP="00907300">
            <w:pPr>
              <w:rPr>
                <w:rFonts w:cs="Calibri"/>
                <w:szCs w:val="22"/>
                <w:lang w:val="en-GB"/>
              </w:rPr>
            </w:pPr>
          </w:p>
        </w:tc>
      </w:tr>
      <w:tr w:rsidR="00907300" w:rsidRPr="00907300" w14:paraId="592C2612" w14:textId="77777777" w:rsidTr="00D4161F">
        <w:tc>
          <w:tcPr>
            <w:tcW w:w="704" w:type="dxa"/>
          </w:tcPr>
          <w:p w14:paraId="08099CD3"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73D1FC7A" w14:textId="77777777" w:rsidR="00907300" w:rsidRPr="00907300" w:rsidRDefault="00907300" w:rsidP="00907300">
            <w:pPr>
              <w:rPr>
                <w:rFonts w:cs="Calibri"/>
                <w:szCs w:val="22"/>
                <w:lang w:val="en-GB"/>
              </w:rPr>
            </w:pPr>
          </w:p>
        </w:tc>
        <w:tc>
          <w:tcPr>
            <w:tcW w:w="1701" w:type="dxa"/>
          </w:tcPr>
          <w:p w14:paraId="59CFCC81" w14:textId="77777777" w:rsidR="00907300" w:rsidRPr="00907300" w:rsidRDefault="00907300" w:rsidP="00907300">
            <w:pPr>
              <w:rPr>
                <w:rFonts w:cs="Calibri"/>
                <w:szCs w:val="22"/>
                <w:lang w:val="en-GB"/>
              </w:rPr>
            </w:pPr>
          </w:p>
        </w:tc>
        <w:tc>
          <w:tcPr>
            <w:tcW w:w="1701" w:type="dxa"/>
          </w:tcPr>
          <w:p w14:paraId="13E55831" w14:textId="77777777" w:rsidR="00907300" w:rsidRPr="00907300" w:rsidRDefault="00907300" w:rsidP="00907300">
            <w:pPr>
              <w:rPr>
                <w:rFonts w:cs="Calibri"/>
                <w:szCs w:val="22"/>
                <w:lang w:val="en-GB"/>
              </w:rPr>
            </w:pPr>
          </w:p>
        </w:tc>
        <w:tc>
          <w:tcPr>
            <w:tcW w:w="1276" w:type="dxa"/>
          </w:tcPr>
          <w:p w14:paraId="607515C8" w14:textId="77777777" w:rsidR="00907300" w:rsidRPr="00907300" w:rsidRDefault="00907300" w:rsidP="00907300">
            <w:pPr>
              <w:rPr>
                <w:rFonts w:cs="Calibri"/>
                <w:szCs w:val="22"/>
                <w:lang w:val="en-GB"/>
              </w:rPr>
            </w:pPr>
          </w:p>
        </w:tc>
        <w:tc>
          <w:tcPr>
            <w:tcW w:w="1276" w:type="dxa"/>
          </w:tcPr>
          <w:p w14:paraId="06D18C86" w14:textId="77777777" w:rsidR="00907300" w:rsidRPr="00907300" w:rsidRDefault="00907300" w:rsidP="00907300">
            <w:pPr>
              <w:rPr>
                <w:rFonts w:cs="Calibri"/>
                <w:szCs w:val="22"/>
                <w:lang w:val="en-GB"/>
              </w:rPr>
            </w:pPr>
          </w:p>
        </w:tc>
        <w:tc>
          <w:tcPr>
            <w:tcW w:w="1417" w:type="dxa"/>
          </w:tcPr>
          <w:p w14:paraId="3008B59D" w14:textId="77777777" w:rsidR="00907300" w:rsidRPr="00907300" w:rsidRDefault="00907300" w:rsidP="00907300">
            <w:pPr>
              <w:rPr>
                <w:rFonts w:cs="Calibri"/>
                <w:szCs w:val="22"/>
                <w:lang w:val="en-GB"/>
              </w:rPr>
            </w:pPr>
          </w:p>
        </w:tc>
      </w:tr>
      <w:tr w:rsidR="00907300" w:rsidRPr="00907300" w14:paraId="7A9356F9" w14:textId="77777777" w:rsidTr="00D4161F">
        <w:tc>
          <w:tcPr>
            <w:tcW w:w="704" w:type="dxa"/>
          </w:tcPr>
          <w:p w14:paraId="0DBD58CF"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3404AFA1" w14:textId="77777777" w:rsidR="00907300" w:rsidRPr="00907300" w:rsidRDefault="00907300" w:rsidP="00907300">
            <w:pPr>
              <w:rPr>
                <w:rFonts w:cs="Calibri"/>
                <w:szCs w:val="22"/>
                <w:lang w:val="en-GB"/>
              </w:rPr>
            </w:pPr>
          </w:p>
        </w:tc>
        <w:tc>
          <w:tcPr>
            <w:tcW w:w="1701" w:type="dxa"/>
          </w:tcPr>
          <w:p w14:paraId="32D27055" w14:textId="77777777" w:rsidR="00907300" w:rsidRPr="00907300" w:rsidRDefault="00907300" w:rsidP="00907300">
            <w:pPr>
              <w:rPr>
                <w:rFonts w:cs="Calibri"/>
                <w:szCs w:val="22"/>
                <w:lang w:val="en-GB"/>
              </w:rPr>
            </w:pPr>
          </w:p>
        </w:tc>
        <w:tc>
          <w:tcPr>
            <w:tcW w:w="1701" w:type="dxa"/>
          </w:tcPr>
          <w:p w14:paraId="4E2C333C" w14:textId="77777777" w:rsidR="00907300" w:rsidRPr="00907300" w:rsidRDefault="00907300" w:rsidP="00907300">
            <w:pPr>
              <w:rPr>
                <w:rFonts w:cs="Calibri"/>
                <w:szCs w:val="22"/>
                <w:lang w:val="en-GB"/>
              </w:rPr>
            </w:pPr>
          </w:p>
        </w:tc>
        <w:tc>
          <w:tcPr>
            <w:tcW w:w="1276" w:type="dxa"/>
          </w:tcPr>
          <w:p w14:paraId="10B67425" w14:textId="77777777" w:rsidR="00907300" w:rsidRPr="00907300" w:rsidRDefault="00907300" w:rsidP="00907300">
            <w:pPr>
              <w:rPr>
                <w:rFonts w:cs="Calibri"/>
                <w:szCs w:val="22"/>
                <w:lang w:val="en-GB"/>
              </w:rPr>
            </w:pPr>
          </w:p>
        </w:tc>
        <w:tc>
          <w:tcPr>
            <w:tcW w:w="1276" w:type="dxa"/>
          </w:tcPr>
          <w:p w14:paraId="42925FC5" w14:textId="77777777" w:rsidR="00907300" w:rsidRPr="00907300" w:rsidRDefault="00907300" w:rsidP="00907300">
            <w:pPr>
              <w:rPr>
                <w:rFonts w:cs="Calibri"/>
                <w:szCs w:val="22"/>
                <w:lang w:val="en-GB"/>
              </w:rPr>
            </w:pPr>
          </w:p>
        </w:tc>
        <w:tc>
          <w:tcPr>
            <w:tcW w:w="1417" w:type="dxa"/>
          </w:tcPr>
          <w:p w14:paraId="0470E87B" w14:textId="77777777" w:rsidR="00907300" w:rsidRPr="00907300" w:rsidRDefault="00907300" w:rsidP="00907300">
            <w:pPr>
              <w:rPr>
                <w:rFonts w:cs="Calibri"/>
                <w:szCs w:val="22"/>
                <w:lang w:val="en-GB"/>
              </w:rPr>
            </w:pPr>
          </w:p>
        </w:tc>
      </w:tr>
      <w:tr w:rsidR="00907300" w:rsidRPr="00907300" w14:paraId="0F6C2C5D" w14:textId="77777777" w:rsidTr="00D4161F">
        <w:tc>
          <w:tcPr>
            <w:tcW w:w="704" w:type="dxa"/>
          </w:tcPr>
          <w:p w14:paraId="017C99AE"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24204835" w14:textId="77777777" w:rsidR="00907300" w:rsidRPr="00907300" w:rsidRDefault="00907300" w:rsidP="00907300">
            <w:pPr>
              <w:rPr>
                <w:rFonts w:cs="Calibri"/>
                <w:szCs w:val="22"/>
                <w:lang w:val="en-GB"/>
              </w:rPr>
            </w:pPr>
          </w:p>
        </w:tc>
        <w:tc>
          <w:tcPr>
            <w:tcW w:w="1701" w:type="dxa"/>
          </w:tcPr>
          <w:p w14:paraId="057EE23D" w14:textId="77777777" w:rsidR="00907300" w:rsidRPr="00907300" w:rsidRDefault="00907300" w:rsidP="00907300">
            <w:pPr>
              <w:rPr>
                <w:rFonts w:cs="Calibri"/>
                <w:szCs w:val="22"/>
                <w:lang w:val="en-GB"/>
              </w:rPr>
            </w:pPr>
          </w:p>
        </w:tc>
        <w:tc>
          <w:tcPr>
            <w:tcW w:w="1701" w:type="dxa"/>
          </w:tcPr>
          <w:p w14:paraId="6FB9F9FD" w14:textId="77777777" w:rsidR="00907300" w:rsidRPr="00907300" w:rsidRDefault="00907300" w:rsidP="00907300">
            <w:pPr>
              <w:rPr>
                <w:rFonts w:cs="Calibri"/>
                <w:szCs w:val="22"/>
                <w:lang w:val="en-GB"/>
              </w:rPr>
            </w:pPr>
          </w:p>
        </w:tc>
        <w:tc>
          <w:tcPr>
            <w:tcW w:w="1276" w:type="dxa"/>
          </w:tcPr>
          <w:p w14:paraId="4CB84D77" w14:textId="77777777" w:rsidR="00907300" w:rsidRPr="00907300" w:rsidRDefault="00907300" w:rsidP="00907300">
            <w:pPr>
              <w:rPr>
                <w:rFonts w:cs="Calibri"/>
                <w:szCs w:val="22"/>
                <w:lang w:val="en-GB"/>
              </w:rPr>
            </w:pPr>
          </w:p>
        </w:tc>
        <w:tc>
          <w:tcPr>
            <w:tcW w:w="1276" w:type="dxa"/>
          </w:tcPr>
          <w:p w14:paraId="5580BBB3" w14:textId="77777777" w:rsidR="00907300" w:rsidRPr="00907300" w:rsidRDefault="00907300" w:rsidP="00907300">
            <w:pPr>
              <w:rPr>
                <w:rFonts w:cs="Calibri"/>
                <w:szCs w:val="22"/>
                <w:lang w:val="en-GB"/>
              </w:rPr>
            </w:pPr>
          </w:p>
        </w:tc>
        <w:tc>
          <w:tcPr>
            <w:tcW w:w="1417" w:type="dxa"/>
          </w:tcPr>
          <w:p w14:paraId="46ADAA54" w14:textId="77777777" w:rsidR="00907300" w:rsidRPr="00907300" w:rsidRDefault="00907300" w:rsidP="00907300">
            <w:pPr>
              <w:rPr>
                <w:rFonts w:cs="Calibri"/>
                <w:szCs w:val="22"/>
                <w:lang w:val="en-GB"/>
              </w:rPr>
            </w:pPr>
          </w:p>
        </w:tc>
      </w:tr>
      <w:tr w:rsidR="00907300" w:rsidRPr="00907300" w14:paraId="552E67D4" w14:textId="77777777" w:rsidTr="00D4161F">
        <w:tc>
          <w:tcPr>
            <w:tcW w:w="704" w:type="dxa"/>
          </w:tcPr>
          <w:p w14:paraId="43EEA914"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35D92E12" w14:textId="77777777" w:rsidR="00907300" w:rsidRPr="00907300" w:rsidRDefault="00907300" w:rsidP="00907300">
            <w:pPr>
              <w:rPr>
                <w:rFonts w:cs="Calibri"/>
                <w:szCs w:val="22"/>
                <w:lang w:val="en-GB"/>
              </w:rPr>
            </w:pPr>
          </w:p>
        </w:tc>
        <w:tc>
          <w:tcPr>
            <w:tcW w:w="1701" w:type="dxa"/>
          </w:tcPr>
          <w:p w14:paraId="67C93F27" w14:textId="77777777" w:rsidR="00907300" w:rsidRPr="00907300" w:rsidRDefault="00907300" w:rsidP="00907300">
            <w:pPr>
              <w:rPr>
                <w:rFonts w:cs="Calibri"/>
                <w:szCs w:val="22"/>
                <w:lang w:val="en-GB"/>
              </w:rPr>
            </w:pPr>
          </w:p>
        </w:tc>
        <w:tc>
          <w:tcPr>
            <w:tcW w:w="1701" w:type="dxa"/>
          </w:tcPr>
          <w:p w14:paraId="2E88BA79" w14:textId="77777777" w:rsidR="00907300" w:rsidRPr="00907300" w:rsidRDefault="00907300" w:rsidP="00907300">
            <w:pPr>
              <w:rPr>
                <w:rFonts w:cs="Calibri"/>
                <w:szCs w:val="22"/>
                <w:lang w:val="en-GB"/>
              </w:rPr>
            </w:pPr>
          </w:p>
        </w:tc>
        <w:tc>
          <w:tcPr>
            <w:tcW w:w="1276" w:type="dxa"/>
          </w:tcPr>
          <w:p w14:paraId="4E667EBC" w14:textId="77777777" w:rsidR="00907300" w:rsidRPr="00907300" w:rsidRDefault="00907300" w:rsidP="00907300">
            <w:pPr>
              <w:rPr>
                <w:rFonts w:cs="Calibri"/>
                <w:szCs w:val="22"/>
                <w:lang w:val="en-GB"/>
              </w:rPr>
            </w:pPr>
          </w:p>
        </w:tc>
        <w:tc>
          <w:tcPr>
            <w:tcW w:w="1276" w:type="dxa"/>
          </w:tcPr>
          <w:p w14:paraId="4D18D6C6" w14:textId="77777777" w:rsidR="00907300" w:rsidRPr="00907300" w:rsidRDefault="00907300" w:rsidP="00907300">
            <w:pPr>
              <w:rPr>
                <w:rFonts w:cs="Calibri"/>
                <w:szCs w:val="22"/>
                <w:lang w:val="en-GB"/>
              </w:rPr>
            </w:pPr>
          </w:p>
        </w:tc>
        <w:tc>
          <w:tcPr>
            <w:tcW w:w="1417" w:type="dxa"/>
          </w:tcPr>
          <w:p w14:paraId="4CF45A06" w14:textId="77777777" w:rsidR="00907300" w:rsidRPr="00907300" w:rsidRDefault="00907300" w:rsidP="00907300">
            <w:pPr>
              <w:rPr>
                <w:rFonts w:cs="Calibri"/>
                <w:szCs w:val="22"/>
                <w:lang w:val="en-GB"/>
              </w:rPr>
            </w:pPr>
          </w:p>
        </w:tc>
      </w:tr>
    </w:tbl>
    <w:p w14:paraId="70520D1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6CC82A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EBDC23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0CFDD7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1700E4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2DF75E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1BC0CA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63DDFF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EC6189E"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0AB31FA"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2A90FB9" w14:textId="77777777" w:rsidR="00907300" w:rsidRDefault="00907300" w:rsidP="00907300">
      <w:pPr>
        <w:spacing w:after="160" w:line="259" w:lineRule="auto"/>
        <w:rPr>
          <w:rFonts w:asciiTheme="minorHAnsi" w:hAnsiTheme="minorHAnsi" w:cs="Arial"/>
          <w:kern w:val="2"/>
          <w:sz w:val="22"/>
          <w:szCs w:val="22"/>
          <w:lang w:eastAsia="en-US"/>
        </w:rPr>
      </w:pPr>
    </w:p>
    <w:p w14:paraId="75A1F68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ACD062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670ABE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B7F922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8180A30"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D4BA99B"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6 - Sociologist</w:t>
      </w:r>
    </w:p>
    <w:p w14:paraId="3AB674CD" w14:textId="77777777" w:rsidR="00907300" w:rsidRPr="00907300" w:rsidRDefault="00907300" w:rsidP="00907300">
      <w:pPr>
        <w:keepNext/>
        <w:outlineLvl w:val="0"/>
        <w:rPr>
          <w:lang w:val="en-GB"/>
        </w:rPr>
      </w:pPr>
    </w:p>
    <w:p w14:paraId="04ABBFFB"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4BF0BC0D" w14:textId="77777777" w:rsidR="00907300" w:rsidRPr="00907300" w:rsidRDefault="00907300" w:rsidP="00907300">
      <w:pPr>
        <w:rPr>
          <w:lang w:val="en-GB"/>
        </w:rPr>
      </w:pPr>
    </w:p>
    <w:p w14:paraId="6D6B1D94"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09D16C27" w14:textId="77777777" w:rsidTr="00D4161F">
        <w:tc>
          <w:tcPr>
            <w:tcW w:w="704" w:type="dxa"/>
          </w:tcPr>
          <w:p w14:paraId="415AB552"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4FEADCAF"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002113DF"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100413E0"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077B4542"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1F1C9E65"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27F5552D"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3B944ACA" w14:textId="77777777" w:rsidTr="00D4161F">
        <w:tc>
          <w:tcPr>
            <w:tcW w:w="704" w:type="dxa"/>
          </w:tcPr>
          <w:p w14:paraId="422ECE9D"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18B92A97" w14:textId="77777777" w:rsidR="00907300" w:rsidRPr="00907300" w:rsidRDefault="00907300" w:rsidP="00907300">
            <w:pPr>
              <w:rPr>
                <w:rFonts w:cs="Calibri"/>
                <w:szCs w:val="22"/>
                <w:lang w:val="en-GB"/>
              </w:rPr>
            </w:pPr>
          </w:p>
        </w:tc>
        <w:tc>
          <w:tcPr>
            <w:tcW w:w="1701" w:type="dxa"/>
          </w:tcPr>
          <w:p w14:paraId="12A39642" w14:textId="77777777" w:rsidR="00907300" w:rsidRPr="00907300" w:rsidRDefault="00907300" w:rsidP="00907300">
            <w:pPr>
              <w:rPr>
                <w:rFonts w:cs="Calibri"/>
                <w:szCs w:val="22"/>
                <w:lang w:val="en-GB"/>
              </w:rPr>
            </w:pPr>
          </w:p>
        </w:tc>
        <w:tc>
          <w:tcPr>
            <w:tcW w:w="1701" w:type="dxa"/>
          </w:tcPr>
          <w:p w14:paraId="28C82CAF" w14:textId="77777777" w:rsidR="00907300" w:rsidRPr="00907300" w:rsidRDefault="00907300" w:rsidP="00907300">
            <w:pPr>
              <w:rPr>
                <w:rFonts w:cs="Calibri"/>
                <w:szCs w:val="22"/>
                <w:lang w:val="en-GB"/>
              </w:rPr>
            </w:pPr>
          </w:p>
        </w:tc>
        <w:tc>
          <w:tcPr>
            <w:tcW w:w="1276" w:type="dxa"/>
          </w:tcPr>
          <w:p w14:paraId="2266ECB9" w14:textId="77777777" w:rsidR="00907300" w:rsidRPr="00907300" w:rsidRDefault="00907300" w:rsidP="00907300">
            <w:pPr>
              <w:rPr>
                <w:rFonts w:cs="Calibri"/>
                <w:szCs w:val="22"/>
                <w:lang w:val="en-GB"/>
              </w:rPr>
            </w:pPr>
          </w:p>
        </w:tc>
        <w:tc>
          <w:tcPr>
            <w:tcW w:w="1276" w:type="dxa"/>
          </w:tcPr>
          <w:p w14:paraId="6194430E" w14:textId="77777777" w:rsidR="00907300" w:rsidRPr="00907300" w:rsidRDefault="00907300" w:rsidP="00907300">
            <w:pPr>
              <w:rPr>
                <w:rFonts w:cs="Calibri"/>
                <w:szCs w:val="22"/>
                <w:lang w:val="en-GB"/>
              </w:rPr>
            </w:pPr>
          </w:p>
        </w:tc>
        <w:tc>
          <w:tcPr>
            <w:tcW w:w="1417" w:type="dxa"/>
          </w:tcPr>
          <w:p w14:paraId="0FDD65BA" w14:textId="77777777" w:rsidR="00907300" w:rsidRPr="00907300" w:rsidRDefault="00907300" w:rsidP="00907300">
            <w:pPr>
              <w:rPr>
                <w:rFonts w:cs="Calibri"/>
                <w:szCs w:val="22"/>
                <w:lang w:val="en-GB"/>
              </w:rPr>
            </w:pPr>
          </w:p>
        </w:tc>
      </w:tr>
      <w:tr w:rsidR="00907300" w:rsidRPr="00907300" w14:paraId="2C8879C7" w14:textId="77777777" w:rsidTr="00D4161F">
        <w:tc>
          <w:tcPr>
            <w:tcW w:w="704" w:type="dxa"/>
          </w:tcPr>
          <w:p w14:paraId="43060664"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59301074" w14:textId="77777777" w:rsidR="00907300" w:rsidRPr="00907300" w:rsidRDefault="00907300" w:rsidP="00907300">
            <w:pPr>
              <w:rPr>
                <w:rFonts w:cs="Calibri"/>
                <w:szCs w:val="22"/>
                <w:lang w:val="en-GB"/>
              </w:rPr>
            </w:pPr>
          </w:p>
        </w:tc>
        <w:tc>
          <w:tcPr>
            <w:tcW w:w="1701" w:type="dxa"/>
          </w:tcPr>
          <w:p w14:paraId="23F42216" w14:textId="77777777" w:rsidR="00907300" w:rsidRPr="00907300" w:rsidRDefault="00907300" w:rsidP="00907300">
            <w:pPr>
              <w:rPr>
                <w:rFonts w:cs="Calibri"/>
                <w:szCs w:val="22"/>
                <w:lang w:val="en-GB"/>
              </w:rPr>
            </w:pPr>
          </w:p>
        </w:tc>
        <w:tc>
          <w:tcPr>
            <w:tcW w:w="1701" w:type="dxa"/>
          </w:tcPr>
          <w:p w14:paraId="67CC67B4" w14:textId="77777777" w:rsidR="00907300" w:rsidRPr="00907300" w:rsidRDefault="00907300" w:rsidP="00907300">
            <w:pPr>
              <w:rPr>
                <w:rFonts w:cs="Calibri"/>
                <w:szCs w:val="22"/>
                <w:lang w:val="en-GB"/>
              </w:rPr>
            </w:pPr>
          </w:p>
        </w:tc>
        <w:tc>
          <w:tcPr>
            <w:tcW w:w="1276" w:type="dxa"/>
          </w:tcPr>
          <w:p w14:paraId="27B349B2" w14:textId="77777777" w:rsidR="00907300" w:rsidRPr="00907300" w:rsidRDefault="00907300" w:rsidP="00907300">
            <w:pPr>
              <w:rPr>
                <w:rFonts w:cs="Calibri"/>
                <w:szCs w:val="22"/>
                <w:lang w:val="en-GB"/>
              </w:rPr>
            </w:pPr>
          </w:p>
        </w:tc>
        <w:tc>
          <w:tcPr>
            <w:tcW w:w="1276" w:type="dxa"/>
          </w:tcPr>
          <w:p w14:paraId="241EFB52" w14:textId="77777777" w:rsidR="00907300" w:rsidRPr="00907300" w:rsidRDefault="00907300" w:rsidP="00907300">
            <w:pPr>
              <w:rPr>
                <w:rFonts w:cs="Calibri"/>
                <w:szCs w:val="22"/>
                <w:lang w:val="en-GB"/>
              </w:rPr>
            </w:pPr>
          </w:p>
        </w:tc>
        <w:tc>
          <w:tcPr>
            <w:tcW w:w="1417" w:type="dxa"/>
          </w:tcPr>
          <w:p w14:paraId="539C4178" w14:textId="77777777" w:rsidR="00907300" w:rsidRPr="00907300" w:rsidRDefault="00907300" w:rsidP="00907300">
            <w:pPr>
              <w:rPr>
                <w:rFonts w:cs="Calibri"/>
                <w:szCs w:val="22"/>
                <w:lang w:val="en-GB"/>
              </w:rPr>
            </w:pPr>
          </w:p>
        </w:tc>
      </w:tr>
      <w:tr w:rsidR="00907300" w:rsidRPr="00907300" w14:paraId="1D923C4B" w14:textId="77777777" w:rsidTr="00D4161F">
        <w:tc>
          <w:tcPr>
            <w:tcW w:w="704" w:type="dxa"/>
          </w:tcPr>
          <w:p w14:paraId="0AB49153"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4C37E250" w14:textId="77777777" w:rsidR="00907300" w:rsidRPr="00907300" w:rsidRDefault="00907300" w:rsidP="00907300">
            <w:pPr>
              <w:rPr>
                <w:rFonts w:cs="Calibri"/>
                <w:szCs w:val="22"/>
                <w:lang w:val="en-GB"/>
              </w:rPr>
            </w:pPr>
          </w:p>
        </w:tc>
        <w:tc>
          <w:tcPr>
            <w:tcW w:w="1701" w:type="dxa"/>
          </w:tcPr>
          <w:p w14:paraId="16F1E3A4" w14:textId="77777777" w:rsidR="00907300" w:rsidRPr="00907300" w:rsidRDefault="00907300" w:rsidP="00907300">
            <w:pPr>
              <w:rPr>
                <w:rFonts w:cs="Calibri"/>
                <w:szCs w:val="22"/>
                <w:lang w:val="en-GB"/>
              </w:rPr>
            </w:pPr>
          </w:p>
        </w:tc>
        <w:tc>
          <w:tcPr>
            <w:tcW w:w="1701" w:type="dxa"/>
          </w:tcPr>
          <w:p w14:paraId="58B6D67B" w14:textId="77777777" w:rsidR="00907300" w:rsidRPr="00907300" w:rsidRDefault="00907300" w:rsidP="00907300">
            <w:pPr>
              <w:rPr>
                <w:rFonts w:cs="Calibri"/>
                <w:szCs w:val="22"/>
                <w:lang w:val="en-GB"/>
              </w:rPr>
            </w:pPr>
          </w:p>
        </w:tc>
        <w:tc>
          <w:tcPr>
            <w:tcW w:w="1276" w:type="dxa"/>
          </w:tcPr>
          <w:p w14:paraId="794F0698" w14:textId="77777777" w:rsidR="00907300" w:rsidRPr="00907300" w:rsidRDefault="00907300" w:rsidP="00907300">
            <w:pPr>
              <w:rPr>
                <w:rFonts w:cs="Calibri"/>
                <w:szCs w:val="22"/>
                <w:lang w:val="en-GB"/>
              </w:rPr>
            </w:pPr>
          </w:p>
        </w:tc>
        <w:tc>
          <w:tcPr>
            <w:tcW w:w="1276" w:type="dxa"/>
          </w:tcPr>
          <w:p w14:paraId="67BCF438" w14:textId="77777777" w:rsidR="00907300" w:rsidRPr="00907300" w:rsidRDefault="00907300" w:rsidP="00907300">
            <w:pPr>
              <w:rPr>
                <w:rFonts w:cs="Calibri"/>
                <w:szCs w:val="22"/>
                <w:lang w:val="en-GB"/>
              </w:rPr>
            </w:pPr>
          </w:p>
        </w:tc>
        <w:tc>
          <w:tcPr>
            <w:tcW w:w="1417" w:type="dxa"/>
          </w:tcPr>
          <w:p w14:paraId="56F2040D" w14:textId="77777777" w:rsidR="00907300" w:rsidRPr="00907300" w:rsidRDefault="00907300" w:rsidP="00907300">
            <w:pPr>
              <w:rPr>
                <w:rFonts w:cs="Calibri"/>
                <w:szCs w:val="22"/>
                <w:lang w:val="en-GB"/>
              </w:rPr>
            </w:pPr>
          </w:p>
        </w:tc>
      </w:tr>
      <w:tr w:rsidR="00907300" w:rsidRPr="00907300" w14:paraId="46103F88" w14:textId="77777777" w:rsidTr="00D4161F">
        <w:tc>
          <w:tcPr>
            <w:tcW w:w="704" w:type="dxa"/>
          </w:tcPr>
          <w:p w14:paraId="0E1FCD5C"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7515FA2A" w14:textId="77777777" w:rsidR="00907300" w:rsidRPr="00907300" w:rsidRDefault="00907300" w:rsidP="00907300">
            <w:pPr>
              <w:rPr>
                <w:rFonts w:cs="Calibri"/>
                <w:szCs w:val="22"/>
                <w:lang w:val="en-GB"/>
              </w:rPr>
            </w:pPr>
          </w:p>
        </w:tc>
        <w:tc>
          <w:tcPr>
            <w:tcW w:w="1701" w:type="dxa"/>
          </w:tcPr>
          <w:p w14:paraId="672B22DA" w14:textId="77777777" w:rsidR="00907300" w:rsidRPr="00907300" w:rsidRDefault="00907300" w:rsidP="00907300">
            <w:pPr>
              <w:rPr>
                <w:rFonts w:cs="Calibri"/>
                <w:szCs w:val="22"/>
                <w:lang w:val="en-GB"/>
              </w:rPr>
            </w:pPr>
          </w:p>
        </w:tc>
        <w:tc>
          <w:tcPr>
            <w:tcW w:w="1701" w:type="dxa"/>
          </w:tcPr>
          <w:p w14:paraId="7CE5004D" w14:textId="77777777" w:rsidR="00907300" w:rsidRPr="00907300" w:rsidRDefault="00907300" w:rsidP="00907300">
            <w:pPr>
              <w:rPr>
                <w:rFonts w:cs="Calibri"/>
                <w:szCs w:val="22"/>
                <w:lang w:val="en-GB"/>
              </w:rPr>
            </w:pPr>
          </w:p>
        </w:tc>
        <w:tc>
          <w:tcPr>
            <w:tcW w:w="1276" w:type="dxa"/>
          </w:tcPr>
          <w:p w14:paraId="78497485" w14:textId="77777777" w:rsidR="00907300" w:rsidRPr="00907300" w:rsidRDefault="00907300" w:rsidP="00907300">
            <w:pPr>
              <w:rPr>
                <w:rFonts w:cs="Calibri"/>
                <w:szCs w:val="22"/>
                <w:lang w:val="en-GB"/>
              </w:rPr>
            </w:pPr>
          </w:p>
        </w:tc>
        <w:tc>
          <w:tcPr>
            <w:tcW w:w="1276" w:type="dxa"/>
          </w:tcPr>
          <w:p w14:paraId="3507F78C" w14:textId="77777777" w:rsidR="00907300" w:rsidRPr="00907300" w:rsidRDefault="00907300" w:rsidP="00907300">
            <w:pPr>
              <w:rPr>
                <w:rFonts w:cs="Calibri"/>
                <w:szCs w:val="22"/>
                <w:lang w:val="en-GB"/>
              </w:rPr>
            </w:pPr>
          </w:p>
        </w:tc>
        <w:tc>
          <w:tcPr>
            <w:tcW w:w="1417" w:type="dxa"/>
          </w:tcPr>
          <w:p w14:paraId="0DB078A0" w14:textId="77777777" w:rsidR="00907300" w:rsidRPr="00907300" w:rsidRDefault="00907300" w:rsidP="00907300">
            <w:pPr>
              <w:rPr>
                <w:rFonts w:cs="Calibri"/>
                <w:szCs w:val="22"/>
                <w:lang w:val="en-GB"/>
              </w:rPr>
            </w:pPr>
          </w:p>
        </w:tc>
      </w:tr>
      <w:tr w:rsidR="00907300" w:rsidRPr="00907300" w14:paraId="62BE650E" w14:textId="77777777" w:rsidTr="00D4161F">
        <w:tc>
          <w:tcPr>
            <w:tcW w:w="704" w:type="dxa"/>
          </w:tcPr>
          <w:p w14:paraId="78622117"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679C63A4" w14:textId="77777777" w:rsidR="00907300" w:rsidRPr="00907300" w:rsidRDefault="00907300" w:rsidP="00907300">
            <w:pPr>
              <w:rPr>
                <w:rFonts w:cs="Calibri"/>
                <w:szCs w:val="22"/>
                <w:lang w:val="en-GB"/>
              </w:rPr>
            </w:pPr>
          </w:p>
        </w:tc>
        <w:tc>
          <w:tcPr>
            <w:tcW w:w="1701" w:type="dxa"/>
          </w:tcPr>
          <w:p w14:paraId="75A7872E" w14:textId="77777777" w:rsidR="00907300" w:rsidRPr="00907300" w:rsidRDefault="00907300" w:rsidP="00907300">
            <w:pPr>
              <w:rPr>
                <w:rFonts w:cs="Calibri"/>
                <w:szCs w:val="22"/>
                <w:lang w:val="en-GB"/>
              </w:rPr>
            </w:pPr>
          </w:p>
        </w:tc>
        <w:tc>
          <w:tcPr>
            <w:tcW w:w="1701" w:type="dxa"/>
          </w:tcPr>
          <w:p w14:paraId="36F9F289" w14:textId="77777777" w:rsidR="00907300" w:rsidRPr="00907300" w:rsidRDefault="00907300" w:rsidP="00907300">
            <w:pPr>
              <w:rPr>
                <w:rFonts w:cs="Calibri"/>
                <w:szCs w:val="22"/>
                <w:lang w:val="en-GB"/>
              </w:rPr>
            </w:pPr>
          </w:p>
        </w:tc>
        <w:tc>
          <w:tcPr>
            <w:tcW w:w="1276" w:type="dxa"/>
          </w:tcPr>
          <w:p w14:paraId="2DDA514E" w14:textId="77777777" w:rsidR="00907300" w:rsidRPr="00907300" w:rsidRDefault="00907300" w:rsidP="00907300">
            <w:pPr>
              <w:rPr>
                <w:rFonts w:cs="Calibri"/>
                <w:szCs w:val="22"/>
                <w:lang w:val="en-GB"/>
              </w:rPr>
            </w:pPr>
          </w:p>
        </w:tc>
        <w:tc>
          <w:tcPr>
            <w:tcW w:w="1276" w:type="dxa"/>
          </w:tcPr>
          <w:p w14:paraId="2B6DE784" w14:textId="77777777" w:rsidR="00907300" w:rsidRPr="00907300" w:rsidRDefault="00907300" w:rsidP="00907300">
            <w:pPr>
              <w:rPr>
                <w:rFonts w:cs="Calibri"/>
                <w:szCs w:val="22"/>
                <w:lang w:val="en-GB"/>
              </w:rPr>
            </w:pPr>
          </w:p>
        </w:tc>
        <w:tc>
          <w:tcPr>
            <w:tcW w:w="1417" w:type="dxa"/>
          </w:tcPr>
          <w:p w14:paraId="3257860D" w14:textId="77777777" w:rsidR="00907300" w:rsidRPr="00907300" w:rsidRDefault="00907300" w:rsidP="00907300">
            <w:pPr>
              <w:rPr>
                <w:rFonts w:cs="Calibri"/>
                <w:szCs w:val="22"/>
                <w:lang w:val="en-GB"/>
              </w:rPr>
            </w:pPr>
          </w:p>
        </w:tc>
      </w:tr>
      <w:tr w:rsidR="00907300" w:rsidRPr="00907300" w14:paraId="7B29B902" w14:textId="77777777" w:rsidTr="00D4161F">
        <w:tc>
          <w:tcPr>
            <w:tcW w:w="704" w:type="dxa"/>
          </w:tcPr>
          <w:p w14:paraId="3D37BD1A"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1E5E6152" w14:textId="77777777" w:rsidR="00907300" w:rsidRPr="00907300" w:rsidRDefault="00907300" w:rsidP="00907300">
            <w:pPr>
              <w:rPr>
                <w:rFonts w:cs="Calibri"/>
                <w:szCs w:val="22"/>
                <w:lang w:val="en-GB"/>
              </w:rPr>
            </w:pPr>
          </w:p>
        </w:tc>
        <w:tc>
          <w:tcPr>
            <w:tcW w:w="1701" w:type="dxa"/>
          </w:tcPr>
          <w:p w14:paraId="25C83638" w14:textId="77777777" w:rsidR="00907300" w:rsidRPr="00907300" w:rsidRDefault="00907300" w:rsidP="00907300">
            <w:pPr>
              <w:rPr>
                <w:rFonts w:cs="Calibri"/>
                <w:szCs w:val="22"/>
                <w:lang w:val="en-GB"/>
              </w:rPr>
            </w:pPr>
          </w:p>
        </w:tc>
        <w:tc>
          <w:tcPr>
            <w:tcW w:w="1701" w:type="dxa"/>
          </w:tcPr>
          <w:p w14:paraId="0CD4DB5D" w14:textId="77777777" w:rsidR="00907300" w:rsidRPr="00907300" w:rsidRDefault="00907300" w:rsidP="00907300">
            <w:pPr>
              <w:rPr>
                <w:rFonts w:cs="Calibri"/>
                <w:szCs w:val="22"/>
                <w:lang w:val="en-GB"/>
              </w:rPr>
            </w:pPr>
          </w:p>
        </w:tc>
        <w:tc>
          <w:tcPr>
            <w:tcW w:w="1276" w:type="dxa"/>
          </w:tcPr>
          <w:p w14:paraId="5CF02A2B" w14:textId="77777777" w:rsidR="00907300" w:rsidRPr="00907300" w:rsidRDefault="00907300" w:rsidP="00907300">
            <w:pPr>
              <w:rPr>
                <w:rFonts w:cs="Calibri"/>
                <w:szCs w:val="22"/>
                <w:lang w:val="en-GB"/>
              </w:rPr>
            </w:pPr>
          </w:p>
        </w:tc>
        <w:tc>
          <w:tcPr>
            <w:tcW w:w="1276" w:type="dxa"/>
          </w:tcPr>
          <w:p w14:paraId="048E93FC" w14:textId="77777777" w:rsidR="00907300" w:rsidRPr="00907300" w:rsidRDefault="00907300" w:rsidP="00907300">
            <w:pPr>
              <w:rPr>
                <w:rFonts w:cs="Calibri"/>
                <w:szCs w:val="22"/>
                <w:lang w:val="en-GB"/>
              </w:rPr>
            </w:pPr>
          </w:p>
        </w:tc>
        <w:tc>
          <w:tcPr>
            <w:tcW w:w="1417" w:type="dxa"/>
          </w:tcPr>
          <w:p w14:paraId="6CCFCE49" w14:textId="77777777" w:rsidR="00907300" w:rsidRPr="00907300" w:rsidRDefault="00907300" w:rsidP="00907300">
            <w:pPr>
              <w:rPr>
                <w:rFonts w:cs="Calibri"/>
                <w:szCs w:val="22"/>
                <w:lang w:val="en-GB"/>
              </w:rPr>
            </w:pPr>
          </w:p>
        </w:tc>
      </w:tr>
      <w:tr w:rsidR="00907300" w:rsidRPr="00907300" w14:paraId="418850DD" w14:textId="77777777" w:rsidTr="00D4161F">
        <w:tc>
          <w:tcPr>
            <w:tcW w:w="704" w:type="dxa"/>
          </w:tcPr>
          <w:p w14:paraId="0AAB708D"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6E097735" w14:textId="77777777" w:rsidR="00907300" w:rsidRPr="00907300" w:rsidRDefault="00907300" w:rsidP="00907300">
            <w:pPr>
              <w:rPr>
                <w:rFonts w:cs="Calibri"/>
                <w:szCs w:val="22"/>
                <w:lang w:val="en-GB"/>
              </w:rPr>
            </w:pPr>
          </w:p>
        </w:tc>
        <w:tc>
          <w:tcPr>
            <w:tcW w:w="1701" w:type="dxa"/>
          </w:tcPr>
          <w:p w14:paraId="7C2F2FF9" w14:textId="77777777" w:rsidR="00907300" w:rsidRPr="00907300" w:rsidRDefault="00907300" w:rsidP="00907300">
            <w:pPr>
              <w:rPr>
                <w:rFonts w:cs="Calibri"/>
                <w:szCs w:val="22"/>
                <w:lang w:val="en-GB"/>
              </w:rPr>
            </w:pPr>
          </w:p>
        </w:tc>
        <w:tc>
          <w:tcPr>
            <w:tcW w:w="1701" w:type="dxa"/>
          </w:tcPr>
          <w:p w14:paraId="3950703F" w14:textId="77777777" w:rsidR="00907300" w:rsidRPr="00907300" w:rsidRDefault="00907300" w:rsidP="00907300">
            <w:pPr>
              <w:rPr>
                <w:rFonts w:cs="Calibri"/>
                <w:szCs w:val="22"/>
                <w:lang w:val="en-GB"/>
              </w:rPr>
            </w:pPr>
          </w:p>
        </w:tc>
        <w:tc>
          <w:tcPr>
            <w:tcW w:w="1276" w:type="dxa"/>
          </w:tcPr>
          <w:p w14:paraId="5DEF066A" w14:textId="77777777" w:rsidR="00907300" w:rsidRPr="00907300" w:rsidRDefault="00907300" w:rsidP="00907300">
            <w:pPr>
              <w:rPr>
                <w:rFonts w:cs="Calibri"/>
                <w:szCs w:val="22"/>
                <w:lang w:val="en-GB"/>
              </w:rPr>
            </w:pPr>
          </w:p>
        </w:tc>
        <w:tc>
          <w:tcPr>
            <w:tcW w:w="1276" w:type="dxa"/>
          </w:tcPr>
          <w:p w14:paraId="35D5EF11" w14:textId="77777777" w:rsidR="00907300" w:rsidRPr="00907300" w:rsidRDefault="00907300" w:rsidP="00907300">
            <w:pPr>
              <w:rPr>
                <w:rFonts w:cs="Calibri"/>
                <w:szCs w:val="22"/>
                <w:lang w:val="en-GB"/>
              </w:rPr>
            </w:pPr>
          </w:p>
        </w:tc>
        <w:tc>
          <w:tcPr>
            <w:tcW w:w="1417" w:type="dxa"/>
          </w:tcPr>
          <w:p w14:paraId="6B4141DB" w14:textId="77777777" w:rsidR="00907300" w:rsidRPr="00907300" w:rsidRDefault="00907300" w:rsidP="00907300">
            <w:pPr>
              <w:rPr>
                <w:rFonts w:cs="Calibri"/>
                <w:szCs w:val="22"/>
                <w:lang w:val="en-GB"/>
              </w:rPr>
            </w:pPr>
          </w:p>
        </w:tc>
      </w:tr>
      <w:tr w:rsidR="00907300" w:rsidRPr="00907300" w14:paraId="684DCBBA" w14:textId="77777777" w:rsidTr="00D4161F">
        <w:tc>
          <w:tcPr>
            <w:tcW w:w="704" w:type="dxa"/>
          </w:tcPr>
          <w:p w14:paraId="2593141D"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1677709C" w14:textId="77777777" w:rsidR="00907300" w:rsidRPr="00907300" w:rsidRDefault="00907300" w:rsidP="00907300">
            <w:pPr>
              <w:rPr>
                <w:rFonts w:cs="Calibri"/>
                <w:szCs w:val="22"/>
                <w:lang w:val="en-GB"/>
              </w:rPr>
            </w:pPr>
          </w:p>
        </w:tc>
        <w:tc>
          <w:tcPr>
            <w:tcW w:w="1701" w:type="dxa"/>
          </w:tcPr>
          <w:p w14:paraId="7F27BC80" w14:textId="77777777" w:rsidR="00907300" w:rsidRPr="00907300" w:rsidRDefault="00907300" w:rsidP="00907300">
            <w:pPr>
              <w:rPr>
                <w:rFonts w:cs="Calibri"/>
                <w:szCs w:val="22"/>
                <w:lang w:val="en-GB"/>
              </w:rPr>
            </w:pPr>
          </w:p>
        </w:tc>
        <w:tc>
          <w:tcPr>
            <w:tcW w:w="1701" w:type="dxa"/>
          </w:tcPr>
          <w:p w14:paraId="327784AB" w14:textId="77777777" w:rsidR="00907300" w:rsidRPr="00907300" w:rsidRDefault="00907300" w:rsidP="00907300">
            <w:pPr>
              <w:rPr>
                <w:rFonts w:cs="Calibri"/>
                <w:szCs w:val="22"/>
                <w:lang w:val="en-GB"/>
              </w:rPr>
            </w:pPr>
          </w:p>
        </w:tc>
        <w:tc>
          <w:tcPr>
            <w:tcW w:w="1276" w:type="dxa"/>
          </w:tcPr>
          <w:p w14:paraId="2E296BDD" w14:textId="77777777" w:rsidR="00907300" w:rsidRPr="00907300" w:rsidRDefault="00907300" w:rsidP="00907300">
            <w:pPr>
              <w:rPr>
                <w:rFonts w:cs="Calibri"/>
                <w:szCs w:val="22"/>
                <w:lang w:val="en-GB"/>
              </w:rPr>
            </w:pPr>
          </w:p>
        </w:tc>
        <w:tc>
          <w:tcPr>
            <w:tcW w:w="1276" w:type="dxa"/>
          </w:tcPr>
          <w:p w14:paraId="061BCBAA" w14:textId="77777777" w:rsidR="00907300" w:rsidRPr="00907300" w:rsidRDefault="00907300" w:rsidP="00907300">
            <w:pPr>
              <w:rPr>
                <w:rFonts w:cs="Calibri"/>
                <w:szCs w:val="22"/>
                <w:lang w:val="en-GB"/>
              </w:rPr>
            </w:pPr>
          </w:p>
        </w:tc>
        <w:tc>
          <w:tcPr>
            <w:tcW w:w="1417" w:type="dxa"/>
          </w:tcPr>
          <w:p w14:paraId="7360EC15" w14:textId="77777777" w:rsidR="00907300" w:rsidRPr="00907300" w:rsidRDefault="00907300" w:rsidP="00907300">
            <w:pPr>
              <w:rPr>
                <w:rFonts w:cs="Calibri"/>
                <w:szCs w:val="22"/>
                <w:lang w:val="en-GB"/>
              </w:rPr>
            </w:pPr>
          </w:p>
        </w:tc>
      </w:tr>
      <w:tr w:rsidR="00907300" w:rsidRPr="00907300" w14:paraId="7891B505" w14:textId="77777777" w:rsidTr="00D4161F">
        <w:tc>
          <w:tcPr>
            <w:tcW w:w="704" w:type="dxa"/>
          </w:tcPr>
          <w:p w14:paraId="0B8D8035"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4E7C185E" w14:textId="77777777" w:rsidR="00907300" w:rsidRPr="00907300" w:rsidRDefault="00907300" w:rsidP="00907300">
            <w:pPr>
              <w:rPr>
                <w:rFonts w:cs="Calibri"/>
                <w:szCs w:val="22"/>
                <w:lang w:val="en-GB"/>
              </w:rPr>
            </w:pPr>
          </w:p>
        </w:tc>
        <w:tc>
          <w:tcPr>
            <w:tcW w:w="1701" w:type="dxa"/>
          </w:tcPr>
          <w:p w14:paraId="09BFA0F3" w14:textId="77777777" w:rsidR="00907300" w:rsidRPr="00907300" w:rsidRDefault="00907300" w:rsidP="00907300">
            <w:pPr>
              <w:rPr>
                <w:rFonts w:cs="Calibri"/>
                <w:szCs w:val="22"/>
                <w:lang w:val="en-GB"/>
              </w:rPr>
            </w:pPr>
          </w:p>
        </w:tc>
        <w:tc>
          <w:tcPr>
            <w:tcW w:w="1701" w:type="dxa"/>
          </w:tcPr>
          <w:p w14:paraId="178E32BE" w14:textId="77777777" w:rsidR="00907300" w:rsidRPr="00907300" w:rsidRDefault="00907300" w:rsidP="00907300">
            <w:pPr>
              <w:rPr>
                <w:rFonts w:cs="Calibri"/>
                <w:szCs w:val="22"/>
                <w:lang w:val="en-GB"/>
              </w:rPr>
            </w:pPr>
          </w:p>
        </w:tc>
        <w:tc>
          <w:tcPr>
            <w:tcW w:w="1276" w:type="dxa"/>
          </w:tcPr>
          <w:p w14:paraId="453D59CC" w14:textId="77777777" w:rsidR="00907300" w:rsidRPr="00907300" w:rsidRDefault="00907300" w:rsidP="00907300">
            <w:pPr>
              <w:rPr>
                <w:rFonts w:cs="Calibri"/>
                <w:szCs w:val="22"/>
                <w:lang w:val="en-GB"/>
              </w:rPr>
            </w:pPr>
          </w:p>
        </w:tc>
        <w:tc>
          <w:tcPr>
            <w:tcW w:w="1276" w:type="dxa"/>
          </w:tcPr>
          <w:p w14:paraId="5DAAB87B" w14:textId="77777777" w:rsidR="00907300" w:rsidRPr="00907300" w:rsidRDefault="00907300" w:rsidP="00907300">
            <w:pPr>
              <w:rPr>
                <w:rFonts w:cs="Calibri"/>
                <w:szCs w:val="22"/>
                <w:lang w:val="en-GB"/>
              </w:rPr>
            </w:pPr>
          </w:p>
        </w:tc>
        <w:tc>
          <w:tcPr>
            <w:tcW w:w="1417" w:type="dxa"/>
          </w:tcPr>
          <w:p w14:paraId="79742A8F" w14:textId="77777777" w:rsidR="00907300" w:rsidRPr="00907300" w:rsidRDefault="00907300" w:rsidP="00907300">
            <w:pPr>
              <w:rPr>
                <w:rFonts w:cs="Calibri"/>
                <w:szCs w:val="22"/>
                <w:lang w:val="en-GB"/>
              </w:rPr>
            </w:pPr>
          </w:p>
        </w:tc>
      </w:tr>
      <w:tr w:rsidR="00907300" w:rsidRPr="00907300" w14:paraId="4F859C5A" w14:textId="77777777" w:rsidTr="00D4161F">
        <w:tc>
          <w:tcPr>
            <w:tcW w:w="704" w:type="dxa"/>
          </w:tcPr>
          <w:p w14:paraId="08DA7170"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3F3E8977" w14:textId="77777777" w:rsidR="00907300" w:rsidRPr="00907300" w:rsidRDefault="00907300" w:rsidP="00907300">
            <w:pPr>
              <w:rPr>
                <w:rFonts w:cs="Calibri"/>
                <w:szCs w:val="22"/>
                <w:lang w:val="en-GB"/>
              </w:rPr>
            </w:pPr>
          </w:p>
        </w:tc>
        <w:tc>
          <w:tcPr>
            <w:tcW w:w="1701" w:type="dxa"/>
          </w:tcPr>
          <w:p w14:paraId="5D2C6169" w14:textId="77777777" w:rsidR="00907300" w:rsidRPr="00907300" w:rsidRDefault="00907300" w:rsidP="00907300">
            <w:pPr>
              <w:rPr>
                <w:rFonts w:cs="Calibri"/>
                <w:szCs w:val="22"/>
                <w:lang w:val="en-GB"/>
              </w:rPr>
            </w:pPr>
          </w:p>
        </w:tc>
        <w:tc>
          <w:tcPr>
            <w:tcW w:w="1701" w:type="dxa"/>
          </w:tcPr>
          <w:p w14:paraId="0AA1E86B" w14:textId="77777777" w:rsidR="00907300" w:rsidRPr="00907300" w:rsidRDefault="00907300" w:rsidP="00907300">
            <w:pPr>
              <w:rPr>
                <w:rFonts w:cs="Calibri"/>
                <w:szCs w:val="22"/>
                <w:lang w:val="en-GB"/>
              </w:rPr>
            </w:pPr>
          </w:p>
        </w:tc>
        <w:tc>
          <w:tcPr>
            <w:tcW w:w="1276" w:type="dxa"/>
          </w:tcPr>
          <w:p w14:paraId="005DFA3C" w14:textId="77777777" w:rsidR="00907300" w:rsidRPr="00907300" w:rsidRDefault="00907300" w:rsidP="00907300">
            <w:pPr>
              <w:rPr>
                <w:rFonts w:cs="Calibri"/>
                <w:szCs w:val="22"/>
                <w:lang w:val="en-GB"/>
              </w:rPr>
            </w:pPr>
          </w:p>
        </w:tc>
        <w:tc>
          <w:tcPr>
            <w:tcW w:w="1276" w:type="dxa"/>
          </w:tcPr>
          <w:p w14:paraId="30558D77" w14:textId="77777777" w:rsidR="00907300" w:rsidRPr="00907300" w:rsidRDefault="00907300" w:rsidP="00907300">
            <w:pPr>
              <w:rPr>
                <w:rFonts w:cs="Calibri"/>
                <w:szCs w:val="22"/>
                <w:lang w:val="en-GB"/>
              </w:rPr>
            </w:pPr>
          </w:p>
        </w:tc>
        <w:tc>
          <w:tcPr>
            <w:tcW w:w="1417" w:type="dxa"/>
          </w:tcPr>
          <w:p w14:paraId="5D20D483" w14:textId="77777777" w:rsidR="00907300" w:rsidRPr="00907300" w:rsidRDefault="00907300" w:rsidP="00907300">
            <w:pPr>
              <w:rPr>
                <w:rFonts w:cs="Calibri"/>
                <w:szCs w:val="22"/>
                <w:lang w:val="en-GB"/>
              </w:rPr>
            </w:pPr>
          </w:p>
        </w:tc>
      </w:tr>
      <w:tr w:rsidR="00907300" w:rsidRPr="00907300" w14:paraId="6FD53690" w14:textId="77777777" w:rsidTr="00D4161F">
        <w:tc>
          <w:tcPr>
            <w:tcW w:w="704" w:type="dxa"/>
          </w:tcPr>
          <w:p w14:paraId="53CBFEB6"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53F77A09" w14:textId="77777777" w:rsidR="00907300" w:rsidRPr="00907300" w:rsidRDefault="00907300" w:rsidP="00907300">
            <w:pPr>
              <w:rPr>
                <w:rFonts w:cs="Calibri"/>
                <w:szCs w:val="22"/>
                <w:lang w:val="en-GB"/>
              </w:rPr>
            </w:pPr>
          </w:p>
        </w:tc>
        <w:tc>
          <w:tcPr>
            <w:tcW w:w="1701" w:type="dxa"/>
          </w:tcPr>
          <w:p w14:paraId="58119704" w14:textId="77777777" w:rsidR="00907300" w:rsidRPr="00907300" w:rsidRDefault="00907300" w:rsidP="00907300">
            <w:pPr>
              <w:rPr>
                <w:rFonts w:cs="Calibri"/>
                <w:szCs w:val="22"/>
                <w:lang w:val="en-GB"/>
              </w:rPr>
            </w:pPr>
          </w:p>
        </w:tc>
        <w:tc>
          <w:tcPr>
            <w:tcW w:w="1701" w:type="dxa"/>
          </w:tcPr>
          <w:p w14:paraId="35DB55F0" w14:textId="77777777" w:rsidR="00907300" w:rsidRPr="00907300" w:rsidRDefault="00907300" w:rsidP="00907300">
            <w:pPr>
              <w:rPr>
                <w:rFonts w:cs="Calibri"/>
                <w:szCs w:val="22"/>
                <w:lang w:val="en-GB"/>
              </w:rPr>
            </w:pPr>
          </w:p>
        </w:tc>
        <w:tc>
          <w:tcPr>
            <w:tcW w:w="1276" w:type="dxa"/>
          </w:tcPr>
          <w:p w14:paraId="3A7C97BA" w14:textId="77777777" w:rsidR="00907300" w:rsidRPr="00907300" w:rsidRDefault="00907300" w:rsidP="00907300">
            <w:pPr>
              <w:rPr>
                <w:rFonts w:cs="Calibri"/>
                <w:szCs w:val="22"/>
                <w:lang w:val="en-GB"/>
              </w:rPr>
            </w:pPr>
          </w:p>
        </w:tc>
        <w:tc>
          <w:tcPr>
            <w:tcW w:w="1276" w:type="dxa"/>
          </w:tcPr>
          <w:p w14:paraId="58D5959B" w14:textId="77777777" w:rsidR="00907300" w:rsidRPr="00907300" w:rsidRDefault="00907300" w:rsidP="00907300">
            <w:pPr>
              <w:rPr>
                <w:rFonts w:cs="Calibri"/>
                <w:szCs w:val="22"/>
                <w:lang w:val="en-GB"/>
              </w:rPr>
            </w:pPr>
          </w:p>
        </w:tc>
        <w:tc>
          <w:tcPr>
            <w:tcW w:w="1417" w:type="dxa"/>
          </w:tcPr>
          <w:p w14:paraId="14D94FC0" w14:textId="77777777" w:rsidR="00907300" w:rsidRPr="00907300" w:rsidRDefault="00907300" w:rsidP="00907300">
            <w:pPr>
              <w:rPr>
                <w:rFonts w:cs="Calibri"/>
                <w:szCs w:val="22"/>
                <w:lang w:val="en-GB"/>
              </w:rPr>
            </w:pPr>
          </w:p>
        </w:tc>
      </w:tr>
      <w:tr w:rsidR="00907300" w:rsidRPr="00907300" w14:paraId="671B616F" w14:textId="77777777" w:rsidTr="00D4161F">
        <w:tc>
          <w:tcPr>
            <w:tcW w:w="704" w:type="dxa"/>
          </w:tcPr>
          <w:p w14:paraId="619B2CE5"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19162D54" w14:textId="77777777" w:rsidR="00907300" w:rsidRPr="00907300" w:rsidRDefault="00907300" w:rsidP="00907300">
            <w:pPr>
              <w:rPr>
                <w:rFonts w:cs="Calibri"/>
                <w:szCs w:val="22"/>
                <w:lang w:val="en-GB"/>
              </w:rPr>
            </w:pPr>
          </w:p>
        </w:tc>
        <w:tc>
          <w:tcPr>
            <w:tcW w:w="1701" w:type="dxa"/>
          </w:tcPr>
          <w:p w14:paraId="02D5A4B8" w14:textId="77777777" w:rsidR="00907300" w:rsidRPr="00907300" w:rsidRDefault="00907300" w:rsidP="00907300">
            <w:pPr>
              <w:rPr>
                <w:rFonts w:cs="Calibri"/>
                <w:szCs w:val="22"/>
                <w:lang w:val="en-GB"/>
              </w:rPr>
            </w:pPr>
          </w:p>
        </w:tc>
        <w:tc>
          <w:tcPr>
            <w:tcW w:w="1701" w:type="dxa"/>
          </w:tcPr>
          <w:p w14:paraId="591CD8F8" w14:textId="77777777" w:rsidR="00907300" w:rsidRPr="00907300" w:rsidRDefault="00907300" w:rsidP="00907300">
            <w:pPr>
              <w:rPr>
                <w:rFonts w:cs="Calibri"/>
                <w:szCs w:val="22"/>
                <w:lang w:val="en-GB"/>
              </w:rPr>
            </w:pPr>
          </w:p>
        </w:tc>
        <w:tc>
          <w:tcPr>
            <w:tcW w:w="1276" w:type="dxa"/>
          </w:tcPr>
          <w:p w14:paraId="42BC8FCB" w14:textId="77777777" w:rsidR="00907300" w:rsidRPr="00907300" w:rsidRDefault="00907300" w:rsidP="00907300">
            <w:pPr>
              <w:rPr>
                <w:rFonts w:cs="Calibri"/>
                <w:szCs w:val="22"/>
                <w:lang w:val="en-GB"/>
              </w:rPr>
            </w:pPr>
          </w:p>
        </w:tc>
        <w:tc>
          <w:tcPr>
            <w:tcW w:w="1276" w:type="dxa"/>
          </w:tcPr>
          <w:p w14:paraId="56E5263A" w14:textId="77777777" w:rsidR="00907300" w:rsidRPr="00907300" w:rsidRDefault="00907300" w:rsidP="00907300">
            <w:pPr>
              <w:rPr>
                <w:rFonts w:cs="Calibri"/>
                <w:szCs w:val="22"/>
                <w:lang w:val="en-GB"/>
              </w:rPr>
            </w:pPr>
          </w:p>
        </w:tc>
        <w:tc>
          <w:tcPr>
            <w:tcW w:w="1417" w:type="dxa"/>
          </w:tcPr>
          <w:p w14:paraId="2FF863DA" w14:textId="77777777" w:rsidR="00907300" w:rsidRPr="00907300" w:rsidRDefault="00907300" w:rsidP="00907300">
            <w:pPr>
              <w:rPr>
                <w:rFonts w:cs="Calibri"/>
                <w:szCs w:val="22"/>
                <w:lang w:val="en-GB"/>
              </w:rPr>
            </w:pPr>
          </w:p>
        </w:tc>
      </w:tr>
    </w:tbl>
    <w:p w14:paraId="2075C4DB"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10DBDC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73577CB"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2339D8D"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12FFE4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93B557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449B3DB"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7828488" w14:textId="77777777" w:rsidR="00907300" w:rsidRDefault="00907300" w:rsidP="00907300">
      <w:pPr>
        <w:spacing w:after="160" w:line="259" w:lineRule="auto"/>
        <w:rPr>
          <w:rFonts w:asciiTheme="minorHAnsi" w:hAnsiTheme="minorHAnsi" w:cs="Arial"/>
          <w:kern w:val="2"/>
          <w:sz w:val="22"/>
          <w:szCs w:val="22"/>
          <w:lang w:eastAsia="en-US"/>
        </w:rPr>
      </w:pPr>
    </w:p>
    <w:p w14:paraId="5B1DB56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523465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54DADCE"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0116E88"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63FA7F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31C4CE2"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FBE47E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1D84B0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F1DB6AA"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7 - Policy coherence expert</w:t>
      </w:r>
    </w:p>
    <w:p w14:paraId="21F5720C" w14:textId="77777777" w:rsidR="00907300" w:rsidRPr="00907300" w:rsidRDefault="00907300" w:rsidP="00907300">
      <w:pPr>
        <w:keepNext/>
        <w:outlineLvl w:val="0"/>
        <w:rPr>
          <w:lang w:val="en-GB"/>
        </w:rPr>
      </w:pPr>
    </w:p>
    <w:p w14:paraId="60250B7A"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08362E5A" w14:textId="77777777" w:rsidR="00907300" w:rsidRPr="00907300" w:rsidRDefault="00907300" w:rsidP="00907300">
      <w:pPr>
        <w:rPr>
          <w:lang w:val="en-GB"/>
        </w:rPr>
      </w:pPr>
    </w:p>
    <w:p w14:paraId="219CDCCF"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5625BB34" w14:textId="77777777" w:rsidTr="00D4161F">
        <w:tc>
          <w:tcPr>
            <w:tcW w:w="704" w:type="dxa"/>
          </w:tcPr>
          <w:p w14:paraId="19CFA7D3"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4E660D16"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3C10F11D"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70FEC37E"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789EB06E"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7AE36F4F"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02321394"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5EDC1CEC" w14:textId="77777777" w:rsidTr="00D4161F">
        <w:tc>
          <w:tcPr>
            <w:tcW w:w="704" w:type="dxa"/>
          </w:tcPr>
          <w:p w14:paraId="008B9AB4"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06BAA996" w14:textId="77777777" w:rsidR="00907300" w:rsidRPr="00907300" w:rsidRDefault="00907300" w:rsidP="00907300">
            <w:pPr>
              <w:rPr>
                <w:rFonts w:cs="Calibri"/>
                <w:szCs w:val="22"/>
                <w:lang w:val="en-GB"/>
              </w:rPr>
            </w:pPr>
          </w:p>
        </w:tc>
        <w:tc>
          <w:tcPr>
            <w:tcW w:w="1701" w:type="dxa"/>
          </w:tcPr>
          <w:p w14:paraId="420889D4" w14:textId="77777777" w:rsidR="00907300" w:rsidRPr="00907300" w:rsidRDefault="00907300" w:rsidP="00907300">
            <w:pPr>
              <w:rPr>
                <w:rFonts w:cs="Calibri"/>
                <w:szCs w:val="22"/>
                <w:lang w:val="en-GB"/>
              </w:rPr>
            </w:pPr>
          </w:p>
        </w:tc>
        <w:tc>
          <w:tcPr>
            <w:tcW w:w="1701" w:type="dxa"/>
          </w:tcPr>
          <w:p w14:paraId="5C9C610B" w14:textId="77777777" w:rsidR="00907300" w:rsidRPr="00907300" w:rsidRDefault="00907300" w:rsidP="00907300">
            <w:pPr>
              <w:rPr>
                <w:rFonts w:cs="Calibri"/>
                <w:szCs w:val="22"/>
                <w:lang w:val="en-GB"/>
              </w:rPr>
            </w:pPr>
          </w:p>
        </w:tc>
        <w:tc>
          <w:tcPr>
            <w:tcW w:w="1276" w:type="dxa"/>
          </w:tcPr>
          <w:p w14:paraId="7643CF0A" w14:textId="77777777" w:rsidR="00907300" w:rsidRPr="00907300" w:rsidRDefault="00907300" w:rsidP="00907300">
            <w:pPr>
              <w:rPr>
                <w:rFonts w:cs="Calibri"/>
                <w:szCs w:val="22"/>
                <w:lang w:val="en-GB"/>
              </w:rPr>
            </w:pPr>
          </w:p>
        </w:tc>
        <w:tc>
          <w:tcPr>
            <w:tcW w:w="1276" w:type="dxa"/>
          </w:tcPr>
          <w:p w14:paraId="226AAFFD" w14:textId="77777777" w:rsidR="00907300" w:rsidRPr="00907300" w:rsidRDefault="00907300" w:rsidP="00907300">
            <w:pPr>
              <w:rPr>
                <w:rFonts w:cs="Calibri"/>
                <w:szCs w:val="22"/>
                <w:lang w:val="en-GB"/>
              </w:rPr>
            </w:pPr>
          </w:p>
        </w:tc>
        <w:tc>
          <w:tcPr>
            <w:tcW w:w="1417" w:type="dxa"/>
          </w:tcPr>
          <w:p w14:paraId="71EE5267" w14:textId="77777777" w:rsidR="00907300" w:rsidRPr="00907300" w:rsidRDefault="00907300" w:rsidP="00907300">
            <w:pPr>
              <w:rPr>
                <w:rFonts w:cs="Calibri"/>
                <w:szCs w:val="22"/>
                <w:lang w:val="en-GB"/>
              </w:rPr>
            </w:pPr>
          </w:p>
        </w:tc>
      </w:tr>
      <w:tr w:rsidR="00907300" w:rsidRPr="00907300" w14:paraId="3D745CDA" w14:textId="77777777" w:rsidTr="00D4161F">
        <w:tc>
          <w:tcPr>
            <w:tcW w:w="704" w:type="dxa"/>
          </w:tcPr>
          <w:p w14:paraId="3D4E6BF7"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0490C198" w14:textId="77777777" w:rsidR="00907300" w:rsidRPr="00907300" w:rsidRDefault="00907300" w:rsidP="00907300">
            <w:pPr>
              <w:rPr>
                <w:rFonts w:cs="Calibri"/>
                <w:szCs w:val="22"/>
                <w:lang w:val="en-GB"/>
              </w:rPr>
            </w:pPr>
          </w:p>
        </w:tc>
        <w:tc>
          <w:tcPr>
            <w:tcW w:w="1701" w:type="dxa"/>
          </w:tcPr>
          <w:p w14:paraId="405F960C" w14:textId="77777777" w:rsidR="00907300" w:rsidRPr="00907300" w:rsidRDefault="00907300" w:rsidP="00907300">
            <w:pPr>
              <w:rPr>
                <w:rFonts w:cs="Calibri"/>
                <w:szCs w:val="22"/>
                <w:lang w:val="en-GB"/>
              </w:rPr>
            </w:pPr>
          </w:p>
        </w:tc>
        <w:tc>
          <w:tcPr>
            <w:tcW w:w="1701" w:type="dxa"/>
          </w:tcPr>
          <w:p w14:paraId="2E0C1C2F" w14:textId="77777777" w:rsidR="00907300" w:rsidRPr="00907300" w:rsidRDefault="00907300" w:rsidP="00907300">
            <w:pPr>
              <w:rPr>
                <w:rFonts w:cs="Calibri"/>
                <w:szCs w:val="22"/>
                <w:lang w:val="en-GB"/>
              </w:rPr>
            </w:pPr>
          </w:p>
        </w:tc>
        <w:tc>
          <w:tcPr>
            <w:tcW w:w="1276" w:type="dxa"/>
          </w:tcPr>
          <w:p w14:paraId="21A1F80A" w14:textId="77777777" w:rsidR="00907300" w:rsidRPr="00907300" w:rsidRDefault="00907300" w:rsidP="00907300">
            <w:pPr>
              <w:rPr>
                <w:rFonts w:cs="Calibri"/>
                <w:szCs w:val="22"/>
                <w:lang w:val="en-GB"/>
              </w:rPr>
            </w:pPr>
          </w:p>
        </w:tc>
        <w:tc>
          <w:tcPr>
            <w:tcW w:w="1276" w:type="dxa"/>
          </w:tcPr>
          <w:p w14:paraId="5DB55D9D" w14:textId="77777777" w:rsidR="00907300" w:rsidRPr="00907300" w:rsidRDefault="00907300" w:rsidP="00907300">
            <w:pPr>
              <w:rPr>
                <w:rFonts w:cs="Calibri"/>
                <w:szCs w:val="22"/>
                <w:lang w:val="en-GB"/>
              </w:rPr>
            </w:pPr>
          </w:p>
        </w:tc>
        <w:tc>
          <w:tcPr>
            <w:tcW w:w="1417" w:type="dxa"/>
          </w:tcPr>
          <w:p w14:paraId="11D542E7" w14:textId="77777777" w:rsidR="00907300" w:rsidRPr="00907300" w:rsidRDefault="00907300" w:rsidP="00907300">
            <w:pPr>
              <w:rPr>
                <w:rFonts w:cs="Calibri"/>
                <w:szCs w:val="22"/>
                <w:lang w:val="en-GB"/>
              </w:rPr>
            </w:pPr>
          </w:p>
        </w:tc>
      </w:tr>
      <w:tr w:rsidR="00907300" w:rsidRPr="00907300" w14:paraId="517B4D94" w14:textId="77777777" w:rsidTr="00D4161F">
        <w:tc>
          <w:tcPr>
            <w:tcW w:w="704" w:type="dxa"/>
          </w:tcPr>
          <w:p w14:paraId="341AF53B"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093EB0B4" w14:textId="77777777" w:rsidR="00907300" w:rsidRPr="00907300" w:rsidRDefault="00907300" w:rsidP="00907300">
            <w:pPr>
              <w:rPr>
                <w:rFonts w:cs="Calibri"/>
                <w:szCs w:val="22"/>
                <w:lang w:val="en-GB"/>
              </w:rPr>
            </w:pPr>
          </w:p>
        </w:tc>
        <w:tc>
          <w:tcPr>
            <w:tcW w:w="1701" w:type="dxa"/>
          </w:tcPr>
          <w:p w14:paraId="450D9BD1" w14:textId="77777777" w:rsidR="00907300" w:rsidRPr="00907300" w:rsidRDefault="00907300" w:rsidP="00907300">
            <w:pPr>
              <w:rPr>
                <w:rFonts w:cs="Calibri"/>
                <w:szCs w:val="22"/>
                <w:lang w:val="en-GB"/>
              </w:rPr>
            </w:pPr>
          </w:p>
        </w:tc>
        <w:tc>
          <w:tcPr>
            <w:tcW w:w="1701" w:type="dxa"/>
          </w:tcPr>
          <w:p w14:paraId="361F8422" w14:textId="77777777" w:rsidR="00907300" w:rsidRPr="00907300" w:rsidRDefault="00907300" w:rsidP="00907300">
            <w:pPr>
              <w:rPr>
                <w:rFonts w:cs="Calibri"/>
                <w:szCs w:val="22"/>
                <w:lang w:val="en-GB"/>
              </w:rPr>
            </w:pPr>
          </w:p>
        </w:tc>
        <w:tc>
          <w:tcPr>
            <w:tcW w:w="1276" w:type="dxa"/>
          </w:tcPr>
          <w:p w14:paraId="721CD2B5" w14:textId="77777777" w:rsidR="00907300" w:rsidRPr="00907300" w:rsidRDefault="00907300" w:rsidP="00907300">
            <w:pPr>
              <w:rPr>
                <w:rFonts w:cs="Calibri"/>
                <w:szCs w:val="22"/>
                <w:lang w:val="en-GB"/>
              </w:rPr>
            </w:pPr>
          </w:p>
        </w:tc>
        <w:tc>
          <w:tcPr>
            <w:tcW w:w="1276" w:type="dxa"/>
          </w:tcPr>
          <w:p w14:paraId="56CC5919" w14:textId="77777777" w:rsidR="00907300" w:rsidRPr="00907300" w:rsidRDefault="00907300" w:rsidP="00907300">
            <w:pPr>
              <w:rPr>
                <w:rFonts w:cs="Calibri"/>
                <w:szCs w:val="22"/>
                <w:lang w:val="en-GB"/>
              </w:rPr>
            </w:pPr>
          </w:p>
        </w:tc>
        <w:tc>
          <w:tcPr>
            <w:tcW w:w="1417" w:type="dxa"/>
          </w:tcPr>
          <w:p w14:paraId="7882EAEC" w14:textId="77777777" w:rsidR="00907300" w:rsidRPr="00907300" w:rsidRDefault="00907300" w:rsidP="00907300">
            <w:pPr>
              <w:rPr>
                <w:rFonts w:cs="Calibri"/>
                <w:szCs w:val="22"/>
                <w:lang w:val="en-GB"/>
              </w:rPr>
            </w:pPr>
          </w:p>
        </w:tc>
      </w:tr>
      <w:tr w:rsidR="00907300" w:rsidRPr="00907300" w14:paraId="44AB21F4" w14:textId="77777777" w:rsidTr="00D4161F">
        <w:tc>
          <w:tcPr>
            <w:tcW w:w="704" w:type="dxa"/>
          </w:tcPr>
          <w:p w14:paraId="025C0BB3"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203978D8" w14:textId="77777777" w:rsidR="00907300" w:rsidRPr="00907300" w:rsidRDefault="00907300" w:rsidP="00907300">
            <w:pPr>
              <w:rPr>
                <w:rFonts w:cs="Calibri"/>
                <w:szCs w:val="22"/>
                <w:lang w:val="en-GB"/>
              </w:rPr>
            </w:pPr>
          </w:p>
        </w:tc>
        <w:tc>
          <w:tcPr>
            <w:tcW w:w="1701" w:type="dxa"/>
          </w:tcPr>
          <w:p w14:paraId="57DDAD64" w14:textId="77777777" w:rsidR="00907300" w:rsidRPr="00907300" w:rsidRDefault="00907300" w:rsidP="00907300">
            <w:pPr>
              <w:rPr>
                <w:rFonts w:cs="Calibri"/>
                <w:szCs w:val="22"/>
                <w:lang w:val="en-GB"/>
              </w:rPr>
            </w:pPr>
          </w:p>
        </w:tc>
        <w:tc>
          <w:tcPr>
            <w:tcW w:w="1701" w:type="dxa"/>
          </w:tcPr>
          <w:p w14:paraId="6E51CBA3" w14:textId="77777777" w:rsidR="00907300" w:rsidRPr="00907300" w:rsidRDefault="00907300" w:rsidP="00907300">
            <w:pPr>
              <w:rPr>
                <w:rFonts w:cs="Calibri"/>
                <w:szCs w:val="22"/>
                <w:lang w:val="en-GB"/>
              </w:rPr>
            </w:pPr>
          </w:p>
        </w:tc>
        <w:tc>
          <w:tcPr>
            <w:tcW w:w="1276" w:type="dxa"/>
          </w:tcPr>
          <w:p w14:paraId="52FE2526" w14:textId="77777777" w:rsidR="00907300" w:rsidRPr="00907300" w:rsidRDefault="00907300" w:rsidP="00907300">
            <w:pPr>
              <w:rPr>
                <w:rFonts w:cs="Calibri"/>
                <w:szCs w:val="22"/>
                <w:lang w:val="en-GB"/>
              </w:rPr>
            </w:pPr>
          </w:p>
        </w:tc>
        <w:tc>
          <w:tcPr>
            <w:tcW w:w="1276" w:type="dxa"/>
          </w:tcPr>
          <w:p w14:paraId="7AE4033C" w14:textId="77777777" w:rsidR="00907300" w:rsidRPr="00907300" w:rsidRDefault="00907300" w:rsidP="00907300">
            <w:pPr>
              <w:rPr>
                <w:rFonts w:cs="Calibri"/>
                <w:szCs w:val="22"/>
                <w:lang w:val="en-GB"/>
              </w:rPr>
            </w:pPr>
          </w:p>
        </w:tc>
        <w:tc>
          <w:tcPr>
            <w:tcW w:w="1417" w:type="dxa"/>
          </w:tcPr>
          <w:p w14:paraId="185D0C3C" w14:textId="77777777" w:rsidR="00907300" w:rsidRPr="00907300" w:rsidRDefault="00907300" w:rsidP="00907300">
            <w:pPr>
              <w:rPr>
                <w:rFonts w:cs="Calibri"/>
                <w:szCs w:val="22"/>
                <w:lang w:val="en-GB"/>
              </w:rPr>
            </w:pPr>
          </w:p>
        </w:tc>
      </w:tr>
      <w:tr w:rsidR="00907300" w:rsidRPr="00907300" w14:paraId="14B5308F" w14:textId="77777777" w:rsidTr="00D4161F">
        <w:tc>
          <w:tcPr>
            <w:tcW w:w="704" w:type="dxa"/>
          </w:tcPr>
          <w:p w14:paraId="74426468"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3212D0A9" w14:textId="77777777" w:rsidR="00907300" w:rsidRPr="00907300" w:rsidRDefault="00907300" w:rsidP="00907300">
            <w:pPr>
              <w:rPr>
                <w:rFonts w:cs="Calibri"/>
                <w:szCs w:val="22"/>
                <w:lang w:val="en-GB"/>
              </w:rPr>
            </w:pPr>
          </w:p>
        </w:tc>
        <w:tc>
          <w:tcPr>
            <w:tcW w:w="1701" w:type="dxa"/>
          </w:tcPr>
          <w:p w14:paraId="16DBA602" w14:textId="77777777" w:rsidR="00907300" w:rsidRPr="00907300" w:rsidRDefault="00907300" w:rsidP="00907300">
            <w:pPr>
              <w:rPr>
                <w:rFonts w:cs="Calibri"/>
                <w:szCs w:val="22"/>
                <w:lang w:val="en-GB"/>
              </w:rPr>
            </w:pPr>
          </w:p>
        </w:tc>
        <w:tc>
          <w:tcPr>
            <w:tcW w:w="1701" w:type="dxa"/>
          </w:tcPr>
          <w:p w14:paraId="037C6090" w14:textId="77777777" w:rsidR="00907300" w:rsidRPr="00907300" w:rsidRDefault="00907300" w:rsidP="00907300">
            <w:pPr>
              <w:rPr>
                <w:rFonts w:cs="Calibri"/>
                <w:szCs w:val="22"/>
                <w:lang w:val="en-GB"/>
              </w:rPr>
            </w:pPr>
          </w:p>
        </w:tc>
        <w:tc>
          <w:tcPr>
            <w:tcW w:w="1276" w:type="dxa"/>
          </w:tcPr>
          <w:p w14:paraId="559132E0" w14:textId="77777777" w:rsidR="00907300" w:rsidRPr="00907300" w:rsidRDefault="00907300" w:rsidP="00907300">
            <w:pPr>
              <w:rPr>
                <w:rFonts w:cs="Calibri"/>
                <w:szCs w:val="22"/>
                <w:lang w:val="en-GB"/>
              </w:rPr>
            </w:pPr>
          </w:p>
        </w:tc>
        <w:tc>
          <w:tcPr>
            <w:tcW w:w="1276" w:type="dxa"/>
          </w:tcPr>
          <w:p w14:paraId="3E59AEEA" w14:textId="77777777" w:rsidR="00907300" w:rsidRPr="00907300" w:rsidRDefault="00907300" w:rsidP="00907300">
            <w:pPr>
              <w:rPr>
                <w:rFonts w:cs="Calibri"/>
                <w:szCs w:val="22"/>
                <w:lang w:val="en-GB"/>
              </w:rPr>
            </w:pPr>
          </w:p>
        </w:tc>
        <w:tc>
          <w:tcPr>
            <w:tcW w:w="1417" w:type="dxa"/>
          </w:tcPr>
          <w:p w14:paraId="1198244C" w14:textId="77777777" w:rsidR="00907300" w:rsidRPr="00907300" w:rsidRDefault="00907300" w:rsidP="00907300">
            <w:pPr>
              <w:rPr>
                <w:rFonts w:cs="Calibri"/>
                <w:szCs w:val="22"/>
                <w:lang w:val="en-GB"/>
              </w:rPr>
            </w:pPr>
          </w:p>
        </w:tc>
      </w:tr>
      <w:tr w:rsidR="00907300" w:rsidRPr="00907300" w14:paraId="6778F480" w14:textId="77777777" w:rsidTr="00D4161F">
        <w:tc>
          <w:tcPr>
            <w:tcW w:w="704" w:type="dxa"/>
          </w:tcPr>
          <w:p w14:paraId="0614933A"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5E60D12A" w14:textId="77777777" w:rsidR="00907300" w:rsidRPr="00907300" w:rsidRDefault="00907300" w:rsidP="00907300">
            <w:pPr>
              <w:rPr>
                <w:rFonts w:cs="Calibri"/>
                <w:szCs w:val="22"/>
                <w:lang w:val="en-GB"/>
              </w:rPr>
            </w:pPr>
          </w:p>
        </w:tc>
        <w:tc>
          <w:tcPr>
            <w:tcW w:w="1701" w:type="dxa"/>
          </w:tcPr>
          <w:p w14:paraId="434521D5" w14:textId="77777777" w:rsidR="00907300" w:rsidRPr="00907300" w:rsidRDefault="00907300" w:rsidP="00907300">
            <w:pPr>
              <w:rPr>
                <w:rFonts w:cs="Calibri"/>
                <w:szCs w:val="22"/>
                <w:lang w:val="en-GB"/>
              </w:rPr>
            </w:pPr>
          </w:p>
        </w:tc>
        <w:tc>
          <w:tcPr>
            <w:tcW w:w="1701" w:type="dxa"/>
          </w:tcPr>
          <w:p w14:paraId="4E2FBF98" w14:textId="77777777" w:rsidR="00907300" w:rsidRPr="00907300" w:rsidRDefault="00907300" w:rsidP="00907300">
            <w:pPr>
              <w:rPr>
                <w:rFonts w:cs="Calibri"/>
                <w:szCs w:val="22"/>
                <w:lang w:val="en-GB"/>
              </w:rPr>
            </w:pPr>
          </w:p>
        </w:tc>
        <w:tc>
          <w:tcPr>
            <w:tcW w:w="1276" w:type="dxa"/>
          </w:tcPr>
          <w:p w14:paraId="18D6148B" w14:textId="77777777" w:rsidR="00907300" w:rsidRPr="00907300" w:rsidRDefault="00907300" w:rsidP="00907300">
            <w:pPr>
              <w:rPr>
                <w:rFonts w:cs="Calibri"/>
                <w:szCs w:val="22"/>
                <w:lang w:val="en-GB"/>
              </w:rPr>
            </w:pPr>
          </w:p>
        </w:tc>
        <w:tc>
          <w:tcPr>
            <w:tcW w:w="1276" w:type="dxa"/>
          </w:tcPr>
          <w:p w14:paraId="67DEE8AB" w14:textId="77777777" w:rsidR="00907300" w:rsidRPr="00907300" w:rsidRDefault="00907300" w:rsidP="00907300">
            <w:pPr>
              <w:rPr>
                <w:rFonts w:cs="Calibri"/>
                <w:szCs w:val="22"/>
                <w:lang w:val="en-GB"/>
              </w:rPr>
            </w:pPr>
          </w:p>
        </w:tc>
        <w:tc>
          <w:tcPr>
            <w:tcW w:w="1417" w:type="dxa"/>
          </w:tcPr>
          <w:p w14:paraId="6D90CF98" w14:textId="77777777" w:rsidR="00907300" w:rsidRPr="00907300" w:rsidRDefault="00907300" w:rsidP="00907300">
            <w:pPr>
              <w:rPr>
                <w:rFonts w:cs="Calibri"/>
                <w:szCs w:val="22"/>
                <w:lang w:val="en-GB"/>
              </w:rPr>
            </w:pPr>
          </w:p>
        </w:tc>
      </w:tr>
      <w:tr w:rsidR="00907300" w:rsidRPr="00907300" w14:paraId="334C7852" w14:textId="77777777" w:rsidTr="00D4161F">
        <w:tc>
          <w:tcPr>
            <w:tcW w:w="704" w:type="dxa"/>
          </w:tcPr>
          <w:p w14:paraId="2648BD20"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4F8C3A4F" w14:textId="77777777" w:rsidR="00907300" w:rsidRPr="00907300" w:rsidRDefault="00907300" w:rsidP="00907300">
            <w:pPr>
              <w:rPr>
                <w:rFonts w:cs="Calibri"/>
                <w:szCs w:val="22"/>
                <w:lang w:val="en-GB"/>
              </w:rPr>
            </w:pPr>
          </w:p>
        </w:tc>
        <w:tc>
          <w:tcPr>
            <w:tcW w:w="1701" w:type="dxa"/>
          </w:tcPr>
          <w:p w14:paraId="51A5BFB1" w14:textId="77777777" w:rsidR="00907300" w:rsidRPr="00907300" w:rsidRDefault="00907300" w:rsidP="00907300">
            <w:pPr>
              <w:rPr>
                <w:rFonts w:cs="Calibri"/>
                <w:szCs w:val="22"/>
                <w:lang w:val="en-GB"/>
              </w:rPr>
            </w:pPr>
          </w:p>
        </w:tc>
        <w:tc>
          <w:tcPr>
            <w:tcW w:w="1701" w:type="dxa"/>
          </w:tcPr>
          <w:p w14:paraId="5EB7BEB8" w14:textId="77777777" w:rsidR="00907300" w:rsidRPr="00907300" w:rsidRDefault="00907300" w:rsidP="00907300">
            <w:pPr>
              <w:rPr>
                <w:rFonts w:cs="Calibri"/>
                <w:szCs w:val="22"/>
                <w:lang w:val="en-GB"/>
              </w:rPr>
            </w:pPr>
          </w:p>
        </w:tc>
        <w:tc>
          <w:tcPr>
            <w:tcW w:w="1276" w:type="dxa"/>
          </w:tcPr>
          <w:p w14:paraId="4A1C7561" w14:textId="77777777" w:rsidR="00907300" w:rsidRPr="00907300" w:rsidRDefault="00907300" w:rsidP="00907300">
            <w:pPr>
              <w:rPr>
                <w:rFonts w:cs="Calibri"/>
                <w:szCs w:val="22"/>
                <w:lang w:val="en-GB"/>
              </w:rPr>
            </w:pPr>
          </w:p>
        </w:tc>
        <w:tc>
          <w:tcPr>
            <w:tcW w:w="1276" w:type="dxa"/>
          </w:tcPr>
          <w:p w14:paraId="40CFF097" w14:textId="77777777" w:rsidR="00907300" w:rsidRPr="00907300" w:rsidRDefault="00907300" w:rsidP="00907300">
            <w:pPr>
              <w:rPr>
                <w:rFonts w:cs="Calibri"/>
                <w:szCs w:val="22"/>
                <w:lang w:val="en-GB"/>
              </w:rPr>
            </w:pPr>
          </w:p>
        </w:tc>
        <w:tc>
          <w:tcPr>
            <w:tcW w:w="1417" w:type="dxa"/>
          </w:tcPr>
          <w:p w14:paraId="044DAF58" w14:textId="77777777" w:rsidR="00907300" w:rsidRPr="00907300" w:rsidRDefault="00907300" w:rsidP="00907300">
            <w:pPr>
              <w:rPr>
                <w:rFonts w:cs="Calibri"/>
                <w:szCs w:val="22"/>
                <w:lang w:val="en-GB"/>
              </w:rPr>
            </w:pPr>
          </w:p>
        </w:tc>
      </w:tr>
      <w:tr w:rsidR="00907300" w:rsidRPr="00907300" w14:paraId="1866BA70" w14:textId="77777777" w:rsidTr="00D4161F">
        <w:tc>
          <w:tcPr>
            <w:tcW w:w="704" w:type="dxa"/>
          </w:tcPr>
          <w:p w14:paraId="17B0A1DB"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6E3E0DA5" w14:textId="77777777" w:rsidR="00907300" w:rsidRPr="00907300" w:rsidRDefault="00907300" w:rsidP="00907300">
            <w:pPr>
              <w:rPr>
                <w:rFonts w:cs="Calibri"/>
                <w:szCs w:val="22"/>
                <w:lang w:val="en-GB"/>
              </w:rPr>
            </w:pPr>
          </w:p>
        </w:tc>
        <w:tc>
          <w:tcPr>
            <w:tcW w:w="1701" w:type="dxa"/>
          </w:tcPr>
          <w:p w14:paraId="5D9E70E5" w14:textId="77777777" w:rsidR="00907300" w:rsidRPr="00907300" w:rsidRDefault="00907300" w:rsidP="00907300">
            <w:pPr>
              <w:rPr>
                <w:rFonts w:cs="Calibri"/>
                <w:szCs w:val="22"/>
                <w:lang w:val="en-GB"/>
              </w:rPr>
            </w:pPr>
          </w:p>
        </w:tc>
        <w:tc>
          <w:tcPr>
            <w:tcW w:w="1701" w:type="dxa"/>
          </w:tcPr>
          <w:p w14:paraId="225DE812" w14:textId="77777777" w:rsidR="00907300" w:rsidRPr="00907300" w:rsidRDefault="00907300" w:rsidP="00907300">
            <w:pPr>
              <w:rPr>
                <w:rFonts w:cs="Calibri"/>
                <w:szCs w:val="22"/>
                <w:lang w:val="en-GB"/>
              </w:rPr>
            </w:pPr>
          </w:p>
        </w:tc>
        <w:tc>
          <w:tcPr>
            <w:tcW w:w="1276" w:type="dxa"/>
          </w:tcPr>
          <w:p w14:paraId="079CBD14" w14:textId="77777777" w:rsidR="00907300" w:rsidRPr="00907300" w:rsidRDefault="00907300" w:rsidP="00907300">
            <w:pPr>
              <w:rPr>
                <w:rFonts w:cs="Calibri"/>
                <w:szCs w:val="22"/>
                <w:lang w:val="en-GB"/>
              </w:rPr>
            </w:pPr>
          </w:p>
        </w:tc>
        <w:tc>
          <w:tcPr>
            <w:tcW w:w="1276" w:type="dxa"/>
          </w:tcPr>
          <w:p w14:paraId="230E6722" w14:textId="77777777" w:rsidR="00907300" w:rsidRPr="00907300" w:rsidRDefault="00907300" w:rsidP="00907300">
            <w:pPr>
              <w:rPr>
                <w:rFonts w:cs="Calibri"/>
                <w:szCs w:val="22"/>
                <w:lang w:val="en-GB"/>
              </w:rPr>
            </w:pPr>
          </w:p>
        </w:tc>
        <w:tc>
          <w:tcPr>
            <w:tcW w:w="1417" w:type="dxa"/>
          </w:tcPr>
          <w:p w14:paraId="7A974609" w14:textId="77777777" w:rsidR="00907300" w:rsidRPr="00907300" w:rsidRDefault="00907300" w:rsidP="00907300">
            <w:pPr>
              <w:rPr>
                <w:rFonts w:cs="Calibri"/>
                <w:szCs w:val="22"/>
                <w:lang w:val="en-GB"/>
              </w:rPr>
            </w:pPr>
          </w:p>
        </w:tc>
      </w:tr>
      <w:tr w:rsidR="00907300" w:rsidRPr="00907300" w14:paraId="73CEE99E" w14:textId="77777777" w:rsidTr="00D4161F">
        <w:tc>
          <w:tcPr>
            <w:tcW w:w="704" w:type="dxa"/>
          </w:tcPr>
          <w:p w14:paraId="380B1535"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1C3966C7" w14:textId="77777777" w:rsidR="00907300" w:rsidRPr="00907300" w:rsidRDefault="00907300" w:rsidP="00907300">
            <w:pPr>
              <w:rPr>
                <w:rFonts w:cs="Calibri"/>
                <w:szCs w:val="22"/>
                <w:lang w:val="en-GB"/>
              </w:rPr>
            </w:pPr>
          </w:p>
        </w:tc>
        <w:tc>
          <w:tcPr>
            <w:tcW w:w="1701" w:type="dxa"/>
          </w:tcPr>
          <w:p w14:paraId="61288F92" w14:textId="77777777" w:rsidR="00907300" w:rsidRPr="00907300" w:rsidRDefault="00907300" w:rsidP="00907300">
            <w:pPr>
              <w:rPr>
                <w:rFonts w:cs="Calibri"/>
                <w:szCs w:val="22"/>
                <w:lang w:val="en-GB"/>
              </w:rPr>
            </w:pPr>
          </w:p>
        </w:tc>
        <w:tc>
          <w:tcPr>
            <w:tcW w:w="1701" w:type="dxa"/>
          </w:tcPr>
          <w:p w14:paraId="6C18C57A" w14:textId="77777777" w:rsidR="00907300" w:rsidRPr="00907300" w:rsidRDefault="00907300" w:rsidP="00907300">
            <w:pPr>
              <w:rPr>
                <w:rFonts w:cs="Calibri"/>
                <w:szCs w:val="22"/>
                <w:lang w:val="en-GB"/>
              </w:rPr>
            </w:pPr>
          </w:p>
        </w:tc>
        <w:tc>
          <w:tcPr>
            <w:tcW w:w="1276" w:type="dxa"/>
          </w:tcPr>
          <w:p w14:paraId="3E177B2B" w14:textId="77777777" w:rsidR="00907300" w:rsidRPr="00907300" w:rsidRDefault="00907300" w:rsidP="00907300">
            <w:pPr>
              <w:rPr>
                <w:rFonts w:cs="Calibri"/>
                <w:szCs w:val="22"/>
                <w:lang w:val="en-GB"/>
              </w:rPr>
            </w:pPr>
          </w:p>
        </w:tc>
        <w:tc>
          <w:tcPr>
            <w:tcW w:w="1276" w:type="dxa"/>
          </w:tcPr>
          <w:p w14:paraId="293F3584" w14:textId="77777777" w:rsidR="00907300" w:rsidRPr="00907300" w:rsidRDefault="00907300" w:rsidP="00907300">
            <w:pPr>
              <w:rPr>
                <w:rFonts w:cs="Calibri"/>
                <w:szCs w:val="22"/>
                <w:lang w:val="en-GB"/>
              </w:rPr>
            </w:pPr>
          </w:p>
        </w:tc>
        <w:tc>
          <w:tcPr>
            <w:tcW w:w="1417" w:type="dxa"/>
          </w:tcPr>
          <w:p w14:paraId="62911B3D" w14:textId="77777777" w:rsidR="00907300" w:rsidRPr="00907300" w:rsidRDefault="00907300" w:rsidP="00907300">
            <w:pPr>
              <w:rPr>
                <w:rFonts w:cs="Calibri"/>
                <w:szCs w:val="22"/>
                <w:lang w:val="en-GB"/>
              </w:rPr>
            </w:pPr>
          </w:p>
        </w:tc>
      </w:tr>
      <w:tr w:rsidR="00907300" w:rsidRPr="00907300" w14:paraId="6CF246EE" w14:textId="77777777" w:rsidTr="00D4161F">
        <w:tc>
          <w:tcPr>
            <w:tcW w:w="704" w:type="dxa"/>
          </w:tcPr>
          <w:p w14:paraId="63E55944"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709E841B" w14:textId="77777777" w:rsidR="00907300" w:rsidRPr="00907300" w:rsidRDefault="00907300" w:rsidP="00907300">
            <w:pPr>
              <w:rPr>
                <w:rFonts w:cs="Calibri"/>
                <w:szCs w:val="22"/>
                <w:lang w:val="en-GB"/>
              </w:rPr>
            </w:pPr>
          </w:p>
        </w:tc>
        <w:tc>
          <w:tcPr>
            <w:tcW w:w="1701" w:type="dxa"/>
          </w:tcPr>
          <w:p w14:paraId="0C3EEA0F" w14:textId="77777777" w:rsidR="00907300" w:rsidRPr="00907300" w:rsidRDefault="00907300" w:rsidP="00907300">
            <w:pPr>
              <w:rPr>
                <w:rFonts w:cs="Calibri"/>
                <w:szCs w:val="22"/>
                <w:lang w:val="en-GB"/>
              </w:rPr>
            </w:pPr>
          </w:p>
        </w:tc>
        <w:tc>
          <w:tcPr>
            <w:tcW w:w="1701" w:type="dxa"/>
          </w:tcPr>
          <w:p w14:paraId="64A60ACD" w14:textId="77777777" w:rsidR="00907300" w:rsidRPr="00907300" w:rsidRDefault="00907300" w:rsidP="00907300">
            <w:pPr>
              <w:rPr>
                <w:rFonts w:cs="Calibri"/>
                <w:szCs w:val="22"/>
                <w:lang w:val="en-GB"/>
              </w:rPr>
            </w:pPr>
          </w:p>
        </w:tc>
        <w:tc>
          <w:tcPr>
            <w:tcW w:w="1276" w:type="dxa"/>
          </w:tcPr>
          <w:p w14:paraId="50F95401" w14:textId="77777777" w:rsidR="00907300" w:rsidRPr="00907300" w:rsidRDefault="00907300" w:rsidP="00907300">
            <w:pPr>
              <w:rPr>
                <w:rFonts w:cs="Calibri"/>
                <w:szCs w:val="22"/>
                <w:lang w:val="en-GB"/>
              </w:rPr>
            </w:pPr>
          </w:p>
        </w:tc>
        <w:tc>
          <w:tcPr>
            <w:tcW w:w="1276" w:type="dxa"/>
          </w:tcPr>
          <w:p w14:paraId="08189C09" w14:textId="77777777" w:rsidR="00907300" w:rsidRPr="00907300" w:rsidRDefault="00907300" w:rsidP="00907300">
            <w:pPr>
              <w:rPr>
                <w:rFonts w:cs="Calibri"/>
                <w:szCs w:val="22"/>
                <w:lang w:val="en-GB"/>
              </w:rPr>
            </w:pPr>
          </w:p>
        </w:tc>
        <w:tc>
          <w:tcPr>
            <w:tcW w:w="1417" w:type="dxa"/>
          </w:tcPr>
          <w:p w14:paraId="3326A770" w14:textId="77777777" w:rsidR="00907300" w:rsidRPr="00907300" w:rsidRDefault="00907300" w:rsidP="00907300">
            <w:pPr>
              <w:rPr>
                <w:rFonts w:cs="Calibri"/>
                <w:szCs w:val="22"/>
                <w:lang w:val="en-GB"/>
              </w:rPr>
            </w:pPr>
          </w:p>
        </w:tc>
      </w:tr>
      <w:tr w:rsidR="00907300" w:rsidRPr="00907300" w14:paraId="4700F06D" w14:textId="77777777" w:rsidTr="00D4161F">
        <w:tc>
          <w:tcPr>
            <w:tcW w:w="704" w:type="dxa"/>
          </w:tcPr>
          <w:p w14:paraId="25981119"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55D4B0A4" w14:textId="77777777" w:rsidR="00907300" w:rsidRPr="00907300" w:rsidRDefault="00907300" w:rsidP="00907300">
            <w:pPr>
              <w:rPr>
                <w:rFonts w:cs="Calibri"/>
                <w:szCs w:val="22"/>
                <w:lang w:val="en-GB"/>
              </w:rPr>
            </w:pPr>
          </w:p>
        </w:tc>
        <w:tc>
          <w:tcPr>
            <w:tcW w:w="1701" w:type="dxa"/>
          </w:tcPr>
          <w:p w14:paraId="5B896522" w14:textId="77777777" w:rsidR="00907300" w:rsidRPr="00907300" w:rsidRDefault="00907300" w:rsidP="00907300">
            <w:pPr>
              <w:rPr>
                <w:rFonts w:cs="Calibri"/>
                <w:szCs w:val="22"/>
                <w:lang w:val="en-GB"/>
              </w:rPr>
            </w:pPr>
          </w:p>
        </w:tc>
        <w:tc>
          <w:tcPr>
            <w:tcW w:w="1701" w:type="dxa"/>
          </w:tcPr>
          <w:p w14:paraId="40F9B639" w14:textId="77777777" w:rsidR="00907300" w:rsidRPr="00907300" w:rsidRDefault="00907300" w:rsidP="00907300">
            <w:pPr>
              <w:rPr>
                <w:rFonts w:cs="Calibri"/>
                <w:szCs w:val="22"/>
                <w:lang w:val="en-GB"/>
              </w:rPr>
            </w:pPr>
          </w:p>
        </w:tc>
        <w:tc>
          <w:tcPr>
            <w:tcW w:w="1276" w:type="dxa"/>
          </w:tcPr>
          <w:p w14:paraId="46D07FA0" w14:textId="77777777" w:rsidR="00907300" w:rsidRPr="00907300" w:rsidRDefault="00907300" w:rsidP="00907300">
            <w:pPr>
              <w:rPr>
                <w:rFonts w:cs="Calibri"/>
                <w:szCs w:val="22"/>
                <w:lang w:val="en-GB"/>
              </w:rPr>
            </w:pPr>
          </w:p>
        </w:tc>
        <w:tc>
          <w:tcPr>
            <w:tcW w:w="1276" w:type="dxa"/>
          </w:tcPr>
          <w:p w14:paraId="47BCEB93" w14:textId="77777777" w:rsidR="00907300" w:rsidRPr="00907300" w:rsidRDefault="00907300" w:rsidP="00907300">
            <w:pPr>
              <w:rPr>
                <w:rFonts w:cs="Calibri"/>
                <w:szCs w:val="22"/>
                <w:lang w:val="en-GB"/>
              </w:rPr>
            </w:pPr>
          </w:p>
        </w:tc>
        <w:tc>
          <w:tcPr>
            <w:tcW w:w="1417" w:type="dxa"/>
          </w:tcPr>
          <w:p w14:paraId="35A64710" w14:textId="77777777" w:rsidR="00907300" w:rsidRPr="00907300" w:rsidRDefault="00907300" w:rsidP="00907300">
            <w:pPr>
              <w:rPr>
                <w:rFonts w:cs="Calibri"/>
                <w:szCs w:val="22"/>
                <w:lang w:val="en-GB"/>
              </w:rPr>
            </w:pPr>
          </w:p>
        </w:tc>
      </w:tr>
      <w:tr w:rsidR="00907300" w:rsidRPr="00907300" w14:paraId="14BC3237" w14:textId="77777777" w:rsidTr="00D4161F">
        <w:tc>
          <w:tcPr>
            <w:tcW w:w="704" w:type="dxa"/>
          </w:tcPr>
          <w:p w14:paraId="0A14679C"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4BD76F43" w14:textId="77777777" w:rsidR="00907300" w:rsidRPr="00907300" w:rsidRDefault="00907300" w:rsidP="00907300">
            <w:pPr>
              <w:rPr>
                <w:rFonts w:cs="Calibri"/>
                <w:szCs w:val="22"/>
                <w:lang w:val="en-GB"/>
              </w:rPr>
            </w:pPr>
          </w:p>
        </w:tc>
        <w:tc>
          <w:tcPr>
            <w:tcW w:w="1701" w:type="dxa"/>
          </w:tcPr>
          <w:p w14:paraId="22D441E5" w14:textId="77777777" w:rsidR="00907300" w:rsidRPr="00907300" w:rsidRDefault="00907300" w:rsidP="00907300">
            <w:pPr>
              <w:rPr>
                <w:rFonts w:cs="Calibri"/>
                <w:szCs w:val="22"/>
                <w:lang w:val="en-GB"/>
              </w:rPr>
            </w:pPr>
          </w:p>
        </w:tc>
        <w:tc>
          <w:tcPr>
            <w:tcW w:w="1701" w:type="dxa"/>
          </w:tcPr>
          <w:p w14:paraId="43F0BEE4" w14:textId="77777777" w:rsidR="00907300" w:rsidRPr="00907300" w:rsidRDefault="00907300" w:rsidP="00907300">
            <w:pPr>
              <w:rPr>
                <w:rFonts w:cs="Calibri"/>
                <w:szCs w:val="22"/>
                <w:lang w:val="en-GB"/>
              </w:rPr>
            </w:pPr>
          </w:p>
        </w:tc>
        <w:tc>
          <w:tcPr>
            <w:tcW w:w="1276" w:type="dxa"/>
          </w:tcPr>
          <w:p w14:paraId="05D7FC5C" w14:textId="77777777" w:rsidR="00907300" w:rsidRPr="00907300" w:rsidRDefault="00907300" w:rsidP="00907300">
            <w:pPr>
              <w:rPr>
                <w:rFonts w:cs="Calibri"/>
                <w:szCs w:val="22"/>
                <w:lang w:val="en-GB"/>
              </w:rPr>
            </w:pPr>
          </w:p>
        </w:tc>
        <w:tc>
          <w:tcPr>
            <w:tcW w:w="1276" w:type="dxa"/>
          </w:tcPr>
          <w:p w14:paraId="49F90C7E" w14:textId="77777777" w:rsidR="00907300" w:rsidRPr="00907300" w:rsidRDefault="00907300" w:rsidP="00907300">
            <w:pPr>
              <w:rPr>
                <w:rFonts w:cs="Calibri"/>
                <w:szCs w:val="22"/>
                <w:lang w:val="en-GB"/>
              </w:rPr>
            </w:pPr>
          </w:p>
        </w:tc>
        <w:tc>
          <w:tcPr>
            <w:tcW w:w="1417" w:type="dxa"/>
          </w:tcPr>
          <w:p w14:paraId="72612B04" w14:textId="77777777" w:rsidR="00907300" w:rsidRPr="00907300" w:rsidRDefault="00907300" w:rsidP="00907300">
            <w:pPr>
              <w:rPr>
                <w:rFonts w:cs="Calibri"/>
                <w:szCs w:val="22"/>
                <w:lang w:val="en-GB"/>
              </w:rPr>
            </w:pPr>
          </w:p>
        </w:tc>
      </w:tr>
    </w:tbl>
    <w:p w14:paraId="12DF21E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15245E0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F390F5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B0E1E5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7AE25F4"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EF2C646"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2AD53F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E7AA06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167F39E"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BF9E5C4"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CF0634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D1E454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7D55B459"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BF4B391"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599979E" w14:textId="77777777" w:rsidR="00907300" w:rsidRDefault="00907300" w:rsidP="00907300">
      <w:pPr>
        <w:spacing w:after="160" w:line="259" w:lineRule="auto"/>
        <w:rPr>
          <w:rFonts w:asciiTheme="minorHAnsi" w:hAnsiTheme="minorHAnsi" w:cs="Arial"/>
          <w:kern w:val="2"/>
          <w:sz w:val="22"/>
          <w:szCs w:val="22"/>
          <w:lang w:eastAsia="en-US"/>
        </w:rPr>
      </w:pPr>
    </w:p>
    <w:p w14:paraId="07F3CD1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05A6F5B"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8 – GIS specialist</w:t>
      </w:r>
    </w:p>
    <w:p w14:paraId="286E9934" w14:textId="77777777" w:rsidR="00907300" w:rsidRPr="00907300" w:rsidRDefault="00907300" w:rsidP="00907300">
      <w:pPr>
        <w:keepNext/>
        <w:outlineLvl w:val="0"/>
        <w:rPr>
          <w:lang w:val="en-GB"/>
        </w:rPr>
      </w:pPr>
    </w:p>
    <w:p w14:paraId="35F81AA3"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0A22B0AA" w14:textId="77777777" w:rsidR="00907300" w:rsidRPr="00907300" w:rsidRDefault="00907300" w:rsidP="00907300">
      <w:pPr>
        <w:rPr>
          <w:lang w:val="en-GB"/>
        </w:rPr>
      </w:pPr>
    </w:p>
    <w:p w14:paraId="6FE02E3D" w14:textId="77777777" w:rsidR="00907300" w:rsidRPr="00907300" w:rsidRDefault="00907300" w:rsidP="00907300">
      <w:pPr>
        <w:rPr>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701"/>
        <w:gridCol w:w="1276"/>
        <w:gridCol w:w="1276"/>
        <w:gridCol w:w="1417"/>
      </w:tblGrid>
      <w:tr w:rsidR="00907300" w:rsidRPr="00907300" w14:paraId="69449B9F" w14:textId="77777777" w:rsidTr="00D4161F">
        <w:tc>
          <w:tcPr>
            <w:tcW w:w="704" w:type="dxa"/>
          </w:tcPr>
          <w:p w14:paraId="065ADB1E"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6694B23D"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7186ABAB"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701" w:type="dxa"/>
          </w:tcPr>
          <w:p w14:paraId="5674B355"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276" w:type="dxa"/>
          </w:tcPr>
          <w:p w14:paraId="5610B997" w14:textId="77777777" w:rsidR="00907300" w:rsidRPr="00907300" w:rsidRDefault="00907300" w:rsidP="00907300">
            <w:pPr>
              <w:rPr>
                <w:rFonts w:cs="Calibri"/>
                <w:szCs w:val="22"/>
                <w:lang w:val="en-GB"/>
              </w:rPr>
            </w:pPr>
            <w:r w:rsidRPr="00907300">
              <w:rPr>
                <w:rFonts w:cs="Calibri"/>
                <w:szCs w:val="22"/>
                <w:lang w:val="en-GB"/>
              </w:rPr>
              <w:t>Project in Lebanon (YES/NO)</w:t>
            </w:r>
          </w:p>
        </w:tc>
        <w:tc>
          <w:tcPr>
            <w:tcW w:w="1276" w:type="dxa"/>
          </w:tcPr>
          <w:p w14:paraId="5AACBD68" w14:textId="77777777" w:rsidR="00907300" w:rsidRPr="00907300" w:rsidRDefault="00907300" w:rsidP="00907300">
            <w:pPr>
              <w:rPr>
                <w:rFonts w:cs="Calibri"/>
                <w:szCs w:val="22"/>
                <w:lang w:val="en-GB"/>
              </w:rPr>
            </w:pPr>
            <w:r w:rsidRPr="00907300">
              <w:rPr>
                <w:rFonts w:cs="Calibri"/>
                <w:szCs w:val="22"/>
                <w:lang w:val="en-GB"/>
              </w:rPr>
              <w:t>Year (start-end)</w:t>
            </w:r>
          </w:p>
        </w:tc>
        <w:tc>
          <w:tcPr>
            <w:tcW w:w="1417" w:type="dxa"/>
          </w:tcPr>
          <w:p w14:paraId="2FEB19AC"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7BE85ADB" w14:textId="77777777" w:rsidTr="00D4161F">
        <w:tc>
          <w:tcPr>
            <w:tcW w:w="704" w:type="dxa"/>
          </w:tcPr>
          <w:p w14:paraId="08130F30"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5E3A518B" w14:textId="77777777" w:rsidR="00907300" w:rsidRPr="00907300" w:rsidRDefault="00907300" w:rsidP="00907300">
            <w:pPr>
              <w:rPr>
                <w:rFonts w:cs="Calibri"/>
                <w:szCs w:val="22"/>
                <w:lang w:val="en-GB"/>
              </w:rPr>
            </w:pPr>
          </w:p>
        </w:tc>
        <w:tc>
          <w:tcPr>
            <w:tcW w:w="1701" w:type="dxa"/>
          </w:tcPr>
          <w:p w14:paraId="7E5728AB" w14:textId="77777777" w:rsidR="00907300" w:rsidRPr="00907300" w:rsidRDefault="00907300" w:rsidP="00907300">
            <w:pPr>
              <w:rPr>
                <w:rFonts w:cs="Calibri"/>
                <w:szCs w:val="22"/>
                <w:lang w:val="en-GB"/>
              </w:rPr>
            </w:pPr>
          </w:p>
        </w:tc>
        <w:tc>
          <w:tcPr>
            <w:tcW w:w="1701" w:type="dxa"/>
          </w:tcPr>
          <w:p w14:paraId="70C02CE4" w14:textId="77777777" w:rsidR="00907300" w:rsidRPr="00907300" w:rsidRDefault="00907300" w:rsidP="00907300">
            <w:pPr>
              <w:rPr>
                <w:rFonts w:cs="Calibri"/>
                <w:szCs w:val="22"/>
                <w:lang w:val="en-GB"/>
              </w:rPr>
            </w:pPr>
          </w:p>
        </w:tc>
        <w:tc>
          <w:tcPr>
            <w:tcW w:w="1276" w:type="dxa"/>
          </w:tcPr>
          <w:p w14:paraId="178721F0" w14:textId="77777777" w:rsidR="00907300" w:rsidRPr="00907300" w:rsidRDefault="00907300" w:rsidP="00907300">
            <w:pPr>
              <w:rPr>
                <w:rFonts w:cs="Calibri"/>
                <w:szCs w:val="22"/>
                <w:lang w:val="en-GB"/>
              </w:rPr>
            </w:pPr>
          </w:p>
        </w:tc>
        <w:tc>
          <w:tcPr>
            <w:tcW w:w="1276" w:type="dxa"/>
          </w:tcPr>
          <w:p w14:paraId="362DB873" w14:textId="77777777" w:rsidR="00907300" w:rsidRPr="00907300" w:rsidRDefault="00907300" w:rsidP="00907300">
            <w:pPr>
              <w:rPr>
                <w:rFonts w:cs="Calibri"/>
                <w:szCs w:val="22"/>
                <w:lang w:val="en-GB"/>
              </w:rPr>
            </w:pPr>
          </w:p>
        </w:tc>
        <w:tc>
          <w:tcPr>
            <w:tcW w:w="1417" w:type="dxa"/>
          </w:tcPr>
          <w:p w14:paraId="1309D977" w14:textId="77777777" w:rsidR="00907300" w:rsidRPr="00907300" w:rsidRDefault="00907300" w:rsidP="00907300">
            <w:pPr>
              <w:rPr>
                <w:rFonts w:cs="Calibri"/>
                <w:szCs w:val="22"/>
                <w:lang w:val="en-GB"/>
              </w:rPr>
            </w:pPr>
          </w:p>
        </w:tc>
      </w:tr>
      <w:tr w:rsidR="00907300" w:rsidRPr="00907300" w14:paraId="6F1E3410" w14:textId="77777777" w:rsidTr="00D4161F">
        <w:tc>
          <w:tcPr>
            <w:tcW w:w="704" w:type="dxa"/>
          </w:tcPr>
          <w:p w14:paraId="1BF27F58"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05C7906F" w14:textId="77777777" w:rsidR="00907300" w:rsidRPr="00907300" w:rsidRDefault="00907300" w:rsidP="00907300">
            <w:pPr>
              <w:rPr>
                <w:rFonts w:cs="Calibri"/>
                <w:szCs w:val="22"/>
                <w:lang w:val="en-GB"/>
              </w:rPr>
            </w:pPr>
          </w:p>
        </w:tc>
        <w:tc>
          <w:tcPr>
            <w:tcW w:w="1701" w:type="dxa"/>
          </w:tcPr>
          <w:p w14:paraId="53FCAA72" w14:textId="77777777" w:rsidR="00907300" w:rsidRPr="00907300" w:rsidRDefault="00907300" w:rsidP="00907300">
            <w:pPr>
              <w:rPr>
                <w:rFonts w:cs="Calibri"/>
                <w:szCs w:val="22"/>
                <w:lang w:val="en-GB"/>
              </w:rPr>
            </w:pPr>
          </w:p>
        </w:tc>
        <w:tc>
          <w:tcPr>
            <w:tcW w:w="1701" w:type="dxa"/>
          </w:tcPr>
          <w:p w14:paraId="1F23B321" w14:textId="77777777" w:rsidR="00907300" w:rsidRPr="00907300" w:rsidRDefault="00907300" w:rsidP="00907300">
            <w:pPr>
              <w:rPr>
                <w:rFonts w:cs="Calibri"/>
                <w:szCs w:val="22"/>
                <w:lang w:val="en-GB"/>
              </w:rPr>
            </w:pPr>
          </w:p>
        </w:tc>
        <w:tc>
          <w:tcPr>
            <w:tcW w:w="1276" w:type="dxa"/>
          </w:tcPr>
          <w:p w14:paraId="379BB90E" w14:textId="77777777" w:rsidR="00907300" w:rsidRPr="00907300" w:rsidRDefault="00907300" w:rsidP="00907300">
            <w:pPr>
              <w:rPr>
                <w:rFonts w:cs="Calibri"/>
                <w:szCs w:val="22"/>
                <w:lang w:val="en-GB"/>
              </w:rPr>
            </w:pPr>
          </w:p>
        </w:tc>
        <w:tc>
          <w:tcPr>
            <w:tcW w:w="1276" w:type="dxa"/>
          </w:tcPr>
          <w:p w14:paraId="6C170D2C" w14:textId="77777777" w:rsidR="00907300" w:rsidRPr="00907300" w:rsidRDefault="00907300" w:rsidP="00907300">
            <w:pPr>
              <w:rPr>
                <w:rFonts w:cs="Calibri"/>
                <w:szCs w:val="22"/>
                <w:lang w:val="en-GB"/>
              </w:rPr>
            </w:pPr>
          </w:p>
        </w:tc>
        <w:tc>
          <w:tcPr>
            <w:tcW w:w="1417" w:type="dxa"/>
          </w:tcPr>
          <w:p w14:paraId="4B614EF0" w14:textId="77777777" w:rsidR="00907300" w:rsidRPr="00907300" w:rsidRDefault="00907300" w:rsidP="00907300">
            <w:pPr>
              <w:rPr>
                <w:rFonts w:cs="Calibri"/>
                <w:szCs w:val="22"/>
                <w:lang w:val="en-GB"/>
              </w:rPr>
            </w:pPr>
          </w:p>
        </w:tc>
      </w:tr>
      <w:tr w:rsidR="00907300" w:rsidRPr="00907300" w14:paraId="02E8AB8F" w14:textId="77777777" w:rsidTr="00D4161F">
        <w:tc>
          <w:tcPr>
            <w:tcW w:w="704" w:type="dxa"/>
          </w:tcPr>
          <w:p w14:paraId="74C032B6"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0C665559" w14:textId="77777777" w:rsidR="00907300" w:rsidRPr="00907300" w:rsidRDefault="00907300" w:rsidP="00907300">
            <w:pPr>
              <w:rPr>
                <w:rFonts w:cs="Calibri"/>
                <w:szCs w:val="22"/>
                <w:lang w:val="en-GB"/>
              </w:rPr>
            </w:pPr>
          </w:p>
        </w:tc>
        <w:tc>
          <w:tcPr>
            <w:tcW w:w="1701" w:type="dxa"/>
          </w:tcPr>
          <w:p w14:paraId="4CE4FA18" w14:textId="77777777" w:rsidR="00907300" w:rsidRPr="00907300" w:rsidRDefault="00907300" w:rsidP="00907300">
            <w:pPr>
              <w:rPr>
                <w:rFonts w:cs="Calibri"/>
                <w:szCs w:val="22"/>
                <w:lang w:val="en-GB"/>
              </w:rPr>
            </w:pPr>
          </w:p>
        </w:tc>
        <w:tc>
          <w:tcPr>
            <w:tcW w:w="1701" w:type="dxa"/>
          </w:tcPr>
          <w:p w14:paraId="075B3E7E" w14:textId="77777777" w:rsidR="00907300" w:rsidRPr="00907300" w:rsidRDefault="00907300" w:rsidP="00907300">
            <w:pPr>
              <w:rPr>
                <w:rFonts w:cs="Calibri"/>
                <w:szCs w:val="22"/>
                <w:lang w:val="en-GB"/>
              </w:rPr>
            </w:pPr>
          </w:p>
        </w:tc>
        <w:tc>
          <w:tcPr>
            <w:tcW w:w="1276" w:type="dxa"/>
          </w:tcPr>
          <w:p w14:paraId="52791E18" w14:textId="77777777" w:rsidR="00907300" w:rsidRPr="00907300" w:rsidRDefault="00907300" w:rsidP="00907300">
            <w:pPr>
              <w:rPr>
                <w:rFonts w:cs="Calibri"/>
                <w:szCs w:val="22"/>
                <w:lang w:val="en-GB"/>
              </w:rPr>
            </w:pPr>
          </w:p>
        </w:tc>
        <w:tc>
          <w:tcPr>
            <w:tcW w:w="1276" w:type="dxa"/>
          </w:tcPr>
          <w:p w14:paraId="0B847303" w14:textId="77777777" w:rsidR="00907300" w:rsidRPr="00907300" w:rsidRDefault="00907300" w:rsidP="00907300">
            <w:pPr>
              <w:rPr>
                <w:rFonts w:cs="Calibri"/>
                <w:szCs w:val="22"/>
                <w:lang w:val="en-GB"/>
              </w:rPr>
            </w:pPr>
          </w:p>
        </w:tc>
        <w:tc>
          <w:tcPr>
            <w:tcW w:w="1417" w:type="dxa"/>
          </w:tcPr>
          <w:p w14:paraId="733CE9F7" w14:textId="77777777" w:rsidR="00907300" w:rsidRPr="00907300" w:rsidRDefault="00907300" w:rsidP="00907300">
            <w:pPr>
              <w:rPr>
                <w:rFonts w:cs="Calibri"/>
                <w:szCs w:val="22"/>
                <w:lang w:val="en-GB"/>
              </w:rPr>
            </w:pPr>
          </w:p>
        </w:tc>
      </w:tr>
      <w:tr w:rsidR="00907300" w:rsidRPr="00907300" w14:paraId="7A72ABC7" w14:textId="77777777" w:rsidTr="00D4161F">
        <w:tc>
          <w:tcPr>
            <w:tcW w:w="704" w:type="dxa"/>
          </w:tcPr>
          <w:p w14:paraId="330A461F"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2C30DD72" w14:textId="77777777" w:rsidR="00907300" w:rsidRPr="00907300" w:rsidRDefault="00907300" w:rsidP="00907300">
            <w:pPr>
              <w:rPr>
                <w:rFonts w:cs="Calibri"/>
                <w:szCs w:val="22"/>
                <w:lang w:val="en-GB"/>
              </w:rPr>
            </w:pPr>
          </w:p>
        </w:tc>
        <w:tc>
          <w:tcPr>
            <w:tcW w:w="1701" w:type="dxa"/>
          </w:tcPr>
          <w:p w14:paraId="69AC2226" w14:textId="77777777" w:rsidR="00907300" w:rsidRPr="00907300" w:rsidRDefault="00907300" w:rsidP="00907300">
            <w:pPr>
              <w:rPr>
                <w:rFonts w:cs="Calibri"/>
                <w:szCs w:val="22"/>
                <w:lang w:val="en-GB"/>
              </w:rPr>
            </w:pPr>
          </w:p>
        </w:tc>
        <w:tc>
          <w:tcPr>
            <w:tcW w:w="1701" w:type="dxa"/>
          </w:tcPr>
          <w:p w14:paraId="0BA6ED71" w14:textId="77777777" w:rsidR="00907300" w:rsidRPr="00907300" w:rsidRDefault="00907300" w:rsidP="00907300">
            <w:pPr>
              <w:rPr>
                <w:rFonts w:cs="Calibri"/>
                <w:szCs w:val="22"/>
                <w:lang w:val="en-GB"/>
              </w:rPr>
            </w:pPr>
          </w:p>
        </w:tc>
        <w:tc>
          <w:tcPr>
            <w:tcW w:w="1276" w:type="dxa"/>
          </w:tcPr>
          <w:p w14:paraId="1DEFAF2A" w14:textId="77777777" w:rsidR="00907300" w:rsidRPr="00907300" w:rsidRDefault="00907300" w:rsidP="00907300">
            <w:pPr>
              <w:rPr>
                <w:rFonts w:cs="Calibri"/>
                <w:szCs w:val="22"/>
                <w:lang w:val="en-GB"/>
              </w:rPr>
            </w:pPr>
          </w:p>
        </w:tc>
        <w:tc>
          <w:tcPr>
            <w:tcW w:w="1276" w:type="dxa"/>
          </w:tcPr>
          <w:p w14:paraId="0F1FB10F" w14:textId="77777777" w:rsidR="00907300" w:rsidRPr="00907300" w:rsidRDefault="00907300" w:rsidP="00907300">
            <w:pPr>
              <w:rPr>
                <w:rFonts w:cs="Calibri"/>
                <w:szCs w:val="22"/>
                <w:lang w:val="en-GB"/>
              </w:rPr>
            </w:pPr>
          </w:p>
        </w:tc>
        <w:tc>
          <w:tcPr>
            <w:tcW w:w="1417" w:type="dxa"/>
          </w:tcPr>
          <w:p w14:paraId="4DD834E9" w14:textId="77777777" w:rsidR="00907300" w:rsidRPr="00907300" w:rsidRDefault="00907300" w:rsidP="00907300">
            <w:pPr>
              <w:rPr>
                <w:rFonts w:cs="Calibri"/>
                <w:szCs w:val="22"/>
                <w:lang w:val="en-GB"/>
              </w:rPr>
            </w:pPr>
          </w:p>
        </w:tc>
      </w:tr>
      <w:tr w:rsidR="00907300" w:rsidRPr="00907300" w14:paraId="6B8C59D2" w14:textId="77777777" w:rsidTr="00D4161F">
        <w:tc>
          <w:tcPr>
            <w:tcW w:w="704" w:type="dxa"/>
          </w:tcPr>
          <w:p w14:paraId="1C34E908"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34DC9593" w14:textId="77777777" w:rsidR="00907300" w:rsidRPr="00907300" w:rsidRDefault="00907300" w:rsidP="00907300">
            <w:pPr>
              <w:rPr>
                <w:rFonts w:cs="Calibri"/>
                <w:szCs w:val="22"/>
                <w:lang w:val="en-GB"/>
              </w:rPr>
            </w:pPr>
          </w:p>
        </w:tc>
        <w:tc>
          <w:tcPr>
            <w:tcW w:w="1701" w:type="dxa"/>
          </w:tcPr>
          <w:p w14:paraId="0D62EEB0" w14:textId="77777777" w:rsidR="00907300" w:rsidRPr="00907300" w:rsidRDefault="00907300" w:rsidP="00907300">
            <w:pPr>
              <w:rPr>
                <w:rFonts w:cs="Calibri"/>
                <w:szCs w:val="22"/>
                <w:lang w:val="en-GB"/>
              </w:rPr>
            </w:pPr>
          </w:p>
        </w:tc>
        <w:tc>
          <w:tcPr>
            <w:tcW w:w="1701" w:type="dxa"/>
          </w:tcPr>
          <w:p w14:paraId="276B97F3" w14:textId="77777777" w:rsidR="00907300" w:rsidRPr="00907300" w:rsidRDefault="00907300" w:rsidP="00907300">
            <w:pPr>
              <w:rPr>
                <w:rFonts w:cs="Calibri"/>
                <w:szCs w:val="22"/>
                <w:lang w:val="en-GB"/>
              </w:rPr>
            </w:pPr>
          </w:p>
        </w:tc>
        <w:tc>
          <w:tcPr>
            <w:tcW w:w="1276" w:type="dxa"/>
          </w:tcPr>
          <w:p w14:paraId="65B12017" w14:textId="77777777" w:rsidR="00907300" w:rsidRPr="00907300" w:rsidRDefault="00907300" w:rsidP="00907300">
            <w:pPr>
              <w:rPr>
                <w:rFonts w:cs="Calibri"/>
                <w:szCs w:val="22"/>
                <w:lang w:val="en-GB"/>
              </w:rPr>
            </w:pPr>
          </w:p>
        </w:tc>
        <w:tc>
          <w:tcPr>
            <w:tcW w:w="1276" w:type="dxa"/>
          </w:tcPr>
          <w:p w14:paraId="5728F1E3" w14:textId="77777777" w:rsidR="00907300" w:rsidRPr="00907300" w:rsidRDefault="00907300" w:rsidP="00907300">
            <w:pPr>
              <w:rPr>
                <w:rFonts w:cs="Calibri"/>
                <w:szCs w:val="22"/>
                <w:lang w:val="en-GB"/>
              </w:rPr>
            </w:pPr>
          </w:p>
        </w:tc>
        <w:tc>
          <w:tcPr>
            <w:tcW w:w="1417" w:type="dxa"/>
          </w:tcPr>
          <w:p w14:paraId="58D48202" w14:textId="77777777" w:rsidR="00907300" w:rsidRPr="00907300" w:rsidRDefault="00907300" w:rsidP="00907300">
            <w:pPr>
              <w:rPr>
                <w:rFonts w:cs="Calibri"/>
                <w:szCs w:val="22"/>
                <w:lang w:val="en-GB"/>
              </w:rPr>
            </w:pPr>
          </w:p>
        </w:tc>
      </w:tr>
      <w:tr w:rsidR="00907300" w:rsidRPr="00907300" w14:paraId="345F9B19" w14:textId="77777777" w:rsidTr="00D4161F">
        <w:tc>
          <w:tcPr>
            <w:tcW w:w="704" w:type="dxa"/>
          </w:tcPr>
          <w:p w14:paraId="025EB7FE"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06C53191" w14:textId="77777777" w:rsidR="00907300" w:rsidRPr="00907300" w:rsidRDefault="00907300" w:rsidP="00907300">
            <w:pPr>
              <w:rPr>
                <w:rFonts w:cs="Calibri"/>
                <w:szCs w:val="22"/>
                <w:lang w:val="en-GB"/>
              </w:rPr>
            </w:pPr>
          </w:p>
        </w:tc>
        <w:tc>
          <w:tcPr>
            <w:tcW w:w="1701" w:type="dxa"/>
          </w:tcPr>
          <w:p w14:paraId="560B342F" w14:textId="77777777" w:rsidR="00907300" w:rsidRPr="00907300" w:rsidRDefault="00907300" w:rsidP="00907300">
            <w:pPr>
              <w:rPr>
                <w:rFonts w:cs="Calibri"/>
                <w:szCs w:val="22"/>
                <w:lang w:val="en-GB"/>
              </w:rPr>
            </w:pPr>
          </w:p>
        </w:tc>
        <w:tc>
          <w:tcPr>
            <w:tcW w:w="1701" w:type="dxa"/>
          </w:tcPr>
          <w:p w14:paraId="06DDDBDD" w14:textId="77777777" w:rsidR="00907300" w:rsidRPr="00907300" w:rsidRDefault="00907300" w:rsidP="00907300">
            <w:pPr>
              <w:rPr>
                <w:rFonts w:cs="Calibri"/>
                <w:szCs w:val="22"/>
                <w:lang w:val="en-GB"/>
              </w:rPr>
            </w:pPr>
          </w:p>
        </w:tc>
        <w:tc>
          <w:tcPr>
            <w:tcW w:w="1276" w:type="dxa"/>
          </w:tcPr>
          <w:p w14:paraId="08486DF4" w14:textId="77777777" w:rsidR="00907300" w:rsidRPr="00907300" w:rsidRDefault="00907300" w:rsidP="00907300">
            <w:pPr>
              <w:rPr>
                <w:rFonts w:cs="Calibri"/>
                <w:szCs w:val="22"/>
                <w:lang w:val="en-GB"/>
              </w:rPr>
            </w:pPr>
          </w:p>
        </w:tc>
        <w:tc>
          <w:tcPr>
            <w:tcW w:w="1276" w:type="dxa"/>
          </w:tcPr>
          <w:p w14:paraId="5DAED3C0" w14:textId="77777777" w:rsidR="00907300" w:rsidRPr="00907300" w:rsidRDefault="00907300" w:rsidP="00907300">
            <w:pPr>
              <w:rPr>
                <w:rFonts w:cs="Calibri"/>
                <w:szCs w:val="22"/>
                <w:lang w:val="en-GB"/>
              </w:rPr>
            </w:pPr>
          </w:p>
        </w:tc>
        <w:tc>
          <w:tcPr>
            <w:tcW w:w="1417" w:type="dxa"/>
          </w:tcPr>
          <w:p w14:paraId="16FE49BD" w14:textId="77777777" w:rsidR="00907300" w:rsidRPr="00907300" w:rsidRDefault="00907300" w:rsidP="00907300">
            <w:pPr>
              <w:rPr>
                <w:rFonts w:cs="Calibri"/>
                <w:szCs w:val="22"/>
                <w:lang w:val="en-GB"/>
              </w:rPr>
            </w:pPr>
          </w:p>
        </w:tc>
      </w:tr>
      <w:tr w:rsidR="00907300" w:rsidRPr="00907300" w14:paraId="5CFD0072" w14:textId="77777777" w:rsidTr="00D4161F">
        <w:tc>
          <w:tcPr>
            <w:tcW w:w="704" w:type="dxa"/>
          </w:tcPr>
          <w:p w14:paraId="52CDD3D7"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3D44BD11" w14:textId="77777777" w:rsidR="00907300" w:rsidRPr="00907300" w:rsidRDefault="00907300" w:rsidP="00907300">
            <w:pPr>
              <w:rPr>
                <w:rFonts w:cs="Calibri"/>
                <w:szCs w:val="22"/>
                <w:lang w:val="en-GB"/>
              </w:rPr>
            </w:pPr>
          </w:p>
        </w:tc>
        <w:tc>
          <w:tcPr>
            <w:tcW w:w="1701" w:type="dxa"/>
          </w:tcPr>
          <w:p w14:paraId="1116067A" w14:textId="77777777" w:rsidR="00907300" w:rsidRPr="00907300" w:rsidRDefault="00907300" w:rsidP="00907300">
            <w:pPr>
              <w:rPr>
                <w:rFonts w:cs="Calibri"/>
                <w:szCs w:val="22"/>
                <w:lang w:val="en-GB"/>
              </w:rPr>
            </w:pPr>
          </w:p>
        </w:tc>
        <w:tc>
          <w:tcPr>
            <w:tcW w:w="1701" w:type="dxa"/>
          </w:tcPr>
          <w:p w14:paraId="15032CDF" w14:textId="77777777" w:rsidR="00907300" w:rsidRPr="00907300" w:rsidRDefault="00907300" w:rsidP="00907300">
            <w:pPr>
              <w:rPr>
                <w:rFonts w:cs="Calibri"/>
                <w:szCs w:val="22"/>
                <w:lang w:val="en-GB"/>
              </w:rPr>
            </w:pPr>
          </w:p>
        </w:tc>
        <w:tc>
          <w:tcPr>
            <w:tcW w:w="1276" w:type="dxa"/>
          </w:tcPr>
          <w:p w14:paraId="35DD237B" w14:textId="77777777" w:rsidR="00907300" w:rsidRPr="00907300" w:rsidRDefault="00907300" w:rsidP="00907300">
            <w:pPr>
              <w:rPr>
                <w:rFonts w:cs="Calibri"/>
                <w:szCs w:val="22"/>
                <w:lang w:val="en-GB"/>
              </w:rPr>
            </w:pPr>
          </w:p>
        </w:tc>
        <w:tc>
          <w:tcPr>
            <w:tcW w:w="1276" w:type="dxa"/>
          </w:tcPr>
          <w:p w14:paraId="7FA6EF8F" w14:textId="77777777" w:rsidR="00907300" w:rsidRPr="00907300" w:rsidRDefault="00907300" w:rsidP="00907300">
            <w:pPr>
              <w:rPr>
                <w:rFonts w:cs="Calibri"/>
                <w:szCs w:val="22"/>
                <w:lang w:val="en-GB"/>
              </w:rPr>
            </w:pPr>
          </w:p>
        </w:tc>
        <w:tc>
          <w:tcPr>
            <w:tcW w:w="1417" w:type="dxa"/>
          </w:tcPr>
          <w:p w14:paraId="424144E6" w14:textId="77777777" w:rsidR="00907300" w:rsidRPr="00907300" w:rsidRDefault="00907300" w:rsidP="00907300">
            <w:pPr>
              <w:rPr>
                <w:rFonts w:cs="Calibri"/>
                <w:szCs w:val="22"/>
                <w:lang w:val="en-GB"/>
              </w:rPr>
            </w:pPr>
          </w:p>
        </w:tc>
      </w:tr>
      <w:tr w:rsidR="00907300" w:rsidRPr="00907300" w14:paraId="6F8ECF15" w14:textId="77777777" w:rsidTr="00D4161F">
        <w:tc>
          <w:tcPr>
            <w:tcW w:w="704" w:type="dxa"/>
          </w:tcPr>
          <w:p w14:paraId="71070DE5"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36AD0D64" w14:textId="77777777" w:rsidR="00907300" w:rsidRPr="00907300" w:rsidRDefault="00907300" w:rsidP="00907300">
            <w:pPr>
              <w:rPr>
                <w:rFonts w:cs="Calibri"/>
                <w:szCs w:val="22"/>
                <w:lang w:val="en-GB"/>
              </w:rPr>
            </w:pPr>
          </w:p>
        </w:tc>
        <w:tc>
          <w:tcPr>
            <w:tcW w:w="1701" w:type="dxa"/>
          </w:tcPr>
          <w:p w14:paraId="27E79144" w14:textId="77777777" w:rsidR="00907300" w:rsidRPr="00907300" w:rsidRDefault="00907300" w:rsidP="00907300">
            <w:pPr>
              <w:rPr>
                <w:rFonts w:cs="Calibri"/>
                <w:szCs w:val="22"/>
                <w:lang w:val="en-GB"/>
              </w:rPr>
            </w:pPr>
          </w:p>
        </w:tc>
        <w:tc>
          <w:tcPr>
            <w:tcW w:w="1701" w:type="dxa"/>
          </w:tcPr>
          <w:p w14:paraId="79BCB2AB" w14:textId="77777777" w:rsidR="00907300" w:rsidRPr="00907300" w:rsidRDefault="00907300" w:rsidP="00907300">
            <w:pPr>
              <w:rPr>
                <w:rFonts w:cs="Calibri"/>
                <w:szCs w:val="22"/>
                <w:lang w:val="en-GB"/>
              </w:rPr>
            </w:pPr>
          </w:p>
        </w:tc>
        <w:tc>
          <w:tcPr>
            <w:tcW w:w="1276" w:type="dxa"/>
          </w:tcPr>
          <w:p w14:paraId="571F4993" w14:textId="77777777" w:rsidR="00907300" w:rsidRPr="00907300" w:rsidRDefault="00907300" w:rsidP="00907300">
            <w:pPr>
              <w:rPr>
                <w:rFonts w:cs="Calibri"/>
                <w:szCs w:val="22"/>
                <w:lang w:val="en-GB"/>
              </w:rPr>
            </w:pPr>
          </w:p>
        </w:tc>
        <w:tc>
          <w:tcPr>
            <w:tcW w:w="1276" w:type="dxa"/>
          </w:tcPr>
          <w:p w14:paraId="66566531" w14:textId="77777777" w:rsidR="00907300" w:rsidRPr="00907300" w:rsidRDefault="00907300" w:rsidP="00907300">
            <w:pPr>
              <w:rPr>
                <w:rFonts w:cs="Calibri"/>
                <w:szCs w:val="22"/>
                <w:lang w:val="en-GB"/>
              </w:rPr>
            </w:pPr>
          </w:p>
        </w:tc>
        <w:tc>
          <w:tcPr>
            <w:tcW w:w="1417" w:type="dxa"/>
          </w:tcPr>
          <w:p w14:paraId="1B74EC02" w14:textId="77777777" w:rsidR="00907300" w:rsidRPr="00907300" w:rsidRDefault="00907300" w:rsidP="00907300">
            <w:pPr>
              <w:rPr>
                <w:rFonts w:cs="Calibri"/>
                <w:szCs w:val="22"/>
                <w:lang w:val="en-GB"/>
              </w:rPr>
            </w:pPr>
          </w:p>
        </w:tc>
      </w:tr>
      <w:tr w:rsidR="00907300" w:rsidRPr="00907300" w14:paraId="314AB6A4" w14:textId="77777777" w:rsidTr="00D4161F">
        <w:tc>
          <w:tcPr>
            <w:tcW w:w="704" w:type="dxa"/>
          </w:tcPr>
          <w:p w14:paraId="54AB47F9"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49F4F24C" w14:textId="77777777" w:rsidR="00907300" w:rsidRPr="00907300" w:rsidRDefault="00907300" w:rsidP="00907300">
            <w:pPr>
              <w:rPr>
                <w:rFonts w:cs="Calibri"/>
                <w:szCs w:val="22"/>
                <w:lang w:val="en-GB"/>
              </w:rPr>
            </w:pPr>
          </w:p>
        </w:tc>
        <w:tc>
          <w:tcPr>
            <w:tcW w:w="1701" w:type="dxa"/>
          </w:tcPr>
          <w:p w14:paraId="55003B74" w14:textId="77777777" w:rsidR="00907300" w:rsidRPr="00907300" w:rsidRDefault="00907300" w:rsidP="00907300">
            <w:pPr>
              <w:rPr>
                <w:rFonts w:cs="Calibri"/>
                <w:szCs w:val="22"/>
                <w:lang w:val="en-GB"/>
              </w:rPr>
            </w:pPr>
          </w:p>
        </w:tc>
        <w:tc>
          <w:tcPr>
            <w:tcW w:w="1701" w:type="dxa"/>
          </w:tcPr>
          <w:p w14:paraId="04F5B5EC" w14:textId="77777777" w:rsidR="00907300" w:rsidRPr="00907300" w:rsidRDefault="00907300" w:rsidP="00907300">
            <w:pPr>
              <w:rPr>
                <w:rFonts w:cs="Calibri"/>
                <w:szCs w:val="22"/>
                <w:lang w:val="en-GB"/>
              </w:rPr>
            </w:pPr>
          </w:p>
        </w:tc>
        <w:tc>
          <w:tcPr>
            <w:tcW w:w="1276" w:type="dxa"/>
          </w:tcPr>
          <w:p w14:paraId="6150DDF9" w14:textId="77777777" w:rsidR="00907300" w:rsidRPr="00907300" w:rsidRDefault="00907300" w:rsidP="00907300">
            <w:pPr>
              <w:rPr>
                <w:rFonts w:cs="Calibri"/>
                <w:szCs w:val="22"/>
                <w:lang w:val="en-GB"/>
              </w:rPr>
            </w:pPr>
          </w:p>
        </w:tc>
        <w:tc>
          <w:tcPr>
            <w:tcW w:w="1276" w:type="dxa"/>
          </w:tcPr>
          <w:p w14:paraId="76607EFB" w14:textId="77777777" w:rsidR="00907300" w:rsidRPr="00907300" w:rsidRDefault="00907300" w:rsidP="00907300">
            <w:pPr>
              <w:rPr>
                <w:rFonts w:cs="Calibri"/>
                <w:szCs w:val="22"/>
                <w:lang w:val="en-GB"/>
              </w:rPr>
            </w:pPr>
          </w:p>
        </w:tc>
        <w:tc>
          <w:tcPr>
            <w:tcW w:w="1417" w:type="dxa"/>
          </w:tcPr>
          <w:p w14:paraId="6EF4681B" w14:textId="77777777" w:rsidR="00907300" w:rsidRPr="00907300" w:rsidRDefault="00907300" w:rsidP="00907300">
            <w:pPr>
              <w:rPr>
                <w:rFonts w:cs="Calibri"/>
                <w:szCs w:val="22"/>
                <w:lang w:val="en-GB"/>
              </w:rPr>
            </w:pPr>
          </w:p>
        </w:tc>
      </w:tr>
      <w:tr w:rsidR="00907300" w:rsidRPr="00907300" w14:paraId="1FDD2E3B" w14:textId="77777777" w:rsidTr="00D4161F">
        <w:tc>
          <w:tcPr>
            <w:tcW w:w="704" w:type="dxa"/>
          </w:tcPr>
          <w:p w14:paraId="1A4D7B89"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2988F4F6" w14:textId="77777777" w:rsidR="00907300" w:rsidRPr="00907300" w:rsidRDefault="00907300" w:rsidP="00907300">
            <w:pPr>
              <w:rPr>
                <w:rFonts w:cs="Calibri"/>
                <w:szCs w:val="22"/>
                <w:lang w:val="en-GB"/>
              </w:rPr>
            </w:pPr>
          </w:p>
        </w:tc>
        <w:tc>
          <w:tcPr>
            <w:tcW w:w="1701" w:type="dxa"/>
          </w:tcPr>
          <w:p w14:paraId="062A5212" w14:textId="77777777" w:rsidR="00907300" w:rsidRPr="00907300" w:rsidRDefault="00907300" w:rsidP="00907300">
            <w:pPr>
              <w:rPr>
                <w:rFonts w:cs="Calibri"/>
                <w:szCs w:val="22"/>
                <w:lang w:val="en-GB"/>
              </w:rPr>
            </w:pPr>
          </w:p>
        </w:tc>
        <w:tc>
          <w:tcPr>
            <w:tcW w:w="1701" w:type="dxa"/>
          </w:tcPr>
          <w:p w14:paraId="209B21B5" w14:textId="77777777" w:rsidR="00907300" w:rsidRPr="00907300" w:rsidRDefault="00907300" w:rsidP="00907300">
            <w:pPr>
              <w:rPr>
                <w:rFonts w:cs="Calibri"/>
                <w:szCs w:val="22"/>
                <w:lang w:val="en-GB"/>
              </w:rPr>
            </w:pPr>
          </w:p>
        </w:tc>
        <w:tc>
          <w:tcPr>
            <w:tcW w:w="1276" w:type="dxa"/>
          </w:tcPr>
          <w:p w14:paraId="7A68D3D3" w14:textId="77777777" w:rsidR="00907300" w:rsidRPr="00907300" w:rsidRDefault="00907300" w:rsidP="00907300">
            <w:pPr>
              <w:rPr>
                <w:rFonts w:cs="Calibri"/>
                <w:szCs w:val="22"/>
                <w:lang w:val="en-GB"/>
              </w:rPr>
            </w:pPr>
          </w:p>
        </w:tc>
        <w:tc>
          <w:tcPr>
            <w:tcW w:w="1276" w:type="dxa"/>
          </w:tcPr>
          <w:p w14:paraId="229332E6" w14:textId="77777777" w:rsidR="00907300" w:rsidRPr="00907300" w:rsidRDefault="00907300" w:rsidP="00907300">
            <w:pPr>
              <w:rPr>
                <w:rFonts w:cs="Calibri"/>
                <w:szCs w:val="22"/>
                <w:lang w:val="en-GB"/>
              </w:rPr>
            </w:pPr>
          </w:p>
        </w:tc>
        <w:tc>
          <w:tcPr>
            <w:tcW w:w="1417" w:type="dxa"/>
          </w:tcPr>
          <w:p w14:paraId="0414751B" w14:textId="77777777" w:rsidR="00907300" w:rsidRPr="00907300" w:rsidRDefault="00907300" w:rsidP="00907300">
            <w:pPr>
              <w:rPr>
                <w:rFonts w:cs="Calibri"/>
                <w:szCs w:val="22"/>
                <w:lang w:val="en-GB"/>
              </w:rPr>
            </w:pPr>
          </w:p>
        </w:tc>
      </w:tr>
      <w:tr w:rsidR="00907300" w:rsidRPr="00907300" w14:paraId="5A3F9B49" w14:textId="77777777" w:rsidTr="00D4161F">
        <w:tc>
          <w:tcPr>
            <w:tcW w:w="704" w:type="dxa"/>
          </w:tcPr>
          <w:p w14:paraId="0343415D"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462F3B8A" w14:textId="77777777" w:rsidR="00907300" w:rsidRPr="00907300" w:rsidRDefault="00907300" w:rsidP="00907300">
            <w:pPr>
              <w:rPr>
                <w:rFonts w:cs="Calibri"/>
                <w:szCs w:val="22"/>
                <w:lang w:val="en-GB"/>
              </w:rPr>
            </w:pPr>
          </w:p>
        </w:tc>
        <w:tc>
          <w:tcPr>
            <w:tcW w:w="1701" w:type="dxa"/>
          </w:tcPr>
          <w:p w14:paraId="1D0C042A" w14:textId="77777777" w:rsidR="00907300" w:rsidRPr="00907300" w:rsidRDefault="00907300" w:rsidP="00907300">
            <w:pPr>
              <w:rPr>
                <w:rFonts w:cs="Calibri"/>
                <w:szCs w:val="22"/>
                <w:lang w:val="en-GB"/>
              </w:rPr>
            </w:pPr>
          </w:p>
        </w:tc>
        <w:tc>
          <w:tcPr>
            <w:tcW w:w="1701" w:type="dxa"/>
          </w:tcPr>
          <w:p w14:paraId="7108805E" w14:textId="77777777" w:rsidR="00907300" w:rsidRPr="00907300" w:rsidRDefault="00907300" w:rsidP="00907300">
            <w:pPr>
              <w:rPr>
                <w:rFonts w:cs="Calibri"/>
                <w:szCs w:val="22"/>
                <w:lang w:val="en-GB"/>
              </w:rPr>
            </w:pPr>
          </w:p>
        </w:tc>
        <w:tc>
          <w:tcPr>
            <w:tcW w:w="1276" w:type="dxa"/>
          </w:tcPr>
          <w:p w14:paraId="6E31906E" w14:textId="77777777" w:rsidR="00907300" w:rsidRPr="00907300" w:rsidRDefault="00907300" w:rsidP="00907300">
            <w:pPr>
              <w:rPr>
                <w:rFonts w:cs="Calibri"/>
                <w:szCs w:val="22"/>
                <w:lang w:val="en-GB"/>
              </w:rPr>
            </w:pPr>
          </w:p>
        </w:tc>
        <w:tc>
          <w:tcPr>
            <w:tcW w:w="1276" w:type="dxa"/>
          </w:tcPr>
          <w:p w14:paraId="7E7EB695" w14:textId="77777777" w:rsidR="00907300" w:rsidRPr="00907300" w:rsidRDefault="00907300" w:rsidP="00907300">
            <w:pPr>
              <w:rPr>
                <w:rFonts w:cs="Calibri"/>
                <w:szCs w:val="22"/>
                <w:lang w:val="en-GB"/>
              </w:rPr>
            </w:pPr>
          </w:p>
        </w:tc>
        <w:tc>
          <w:tcPr>
            <w:tcW w:w="1417" w:type="dxa"/>
          </w:tcPr>
          <w:p w14:paraId="5E2F5E40" w14:textId="77777777" w:rsidR="00907300" w:rsidRPr="00907300" w:rsidRDefault="00907300" w:rsidP="00907300">
            <w:pPr>
              <w:rPr>
                <w:rFonts w:cs="Calibri"/>
                <w:szCs w:val="22"/>
                <w:lang w:val="en-GB"/>
              </w:rPr>
            </w:pPr>
          </w:p>
        </w:tc>
      </w:tr>
      <w:tr w:rsidR="00907300" w:rsidRPr="00907300" w14:paraId="58652A38" w14:textId="77777777" w:rsidTr="00D4161F">
        <w:tc>
          <w:tcPr>
            <w:tcW w:w="704" w:type="dxa"/>
          </w:tcPr>
          <w:p w14:paraId="553517C9"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70DE52CF" w14:textId="77777777" w:rsidR="00907300" w:rsidRPr="00907300" w:rsidRDefault="00907300" w:rsidP="00907300">
            <w:pPr>
              <w:rPr>
                <w:rFonts w:cs="Calibri"/>
                <w:szCs w:val="22"/>
                <w:lang w:val="en-GB"/>
              </w:rPr>
            </w:pPr>
          </w:p>
        </w:tc>
        <w:tc>
          <w:tcPr>
            <w:tcW w:w="1701" w:type="dxa"/>
          </w:tcPr>
          <w:p w14:paraId="1C1BB268" w14:textId="77777777" w:rsidR="00907300" w:rsidRPr="00907300" w:rsidRDefault="00907300" w:rsidP="00907300">
            <w:pPr>
              <w:rPr>
                <w:rFonts w:cs="Calibri"/>
                <w:szCs w:val="22"/>
                <w:lang w:val="en-GB"/>
              </w:rPr>
            </w:pPr>
          </w:p>
        </w:tc>
        <w:tc>
          <w:tcPr>
            <w:tcW w:w="1701" w:type="dxa"/>
          </w:tcPr>
          <w:p w14:paraId="6D980623" w14:textId="77777777" w:rsidR="00907300" w:rsidRPr="00907300" w:rsidRDefault="00907300" w:rsidP="00907300">
            <w:pPr>
              <w:rPr>
                <w:rFonts w:cs="Calibri"/>
                <w:szCs w:val="22"/>
                <w:lang w:val="en-GB"/>
              </w:rPr>
            </w:pPr>
          </w:p>
        </w:tc>
        <w:tc>
          <w:tcPr>
            <w:tcW w:w="1276" w:type="dxa"/>
          </w:tcPr>
          <w:p w14:paraId="7C305C0E" w14:textId="77777777" w:rsidR="00907300" w:rsidRPr="00907300" w:rsidRDefault="00907300" w:rsidP="00907300">
            <w:pPr>
              <w:rPr>
                <w:rFonts w:cs="Calibri"/>
                <w:szCs w:val="22"/>
                <w:lang w:val="en-GB"/>
              </w:rPr>
            </w:pPr>
          </w:p>
        </w:tc>
        <w:tc>
          <w:tcPr>
            <w:tcW w:w="1276" w:type="dxa"/>
          </w:tcPr>
          <w:p w14:paraId="6648824A" w14:textId="77777777" w:rsidR="00907300" w:rsidRPr="00907300" w:rsidRDefault="00907300" w:rsidP="00907300">
            <w:pPr>
              <w:rPr>
                <w:rFonts w:cs="Calibri"/>
                <w:szCs w:val="22"/>
                <w:lang w:val="en-GB"/>
              </w:rPr>
            </w:pPr>
          </w:p>
        </w:tc>
        <w:tc>
          <w:tcPr>
            <w:tcW w:w="1417" w:type="dxa"/>
          </w:tcPr>
          <w:p w14:paraId="06BB3ECE" w14:textId="77777777" w:rsidR="00907300" w:rsidRPr="00907300" w:rsidRDefault="00907300" w:rsidP="00907300">
            <w:pPr>
              <w:rPr>
                <w:rFonts w:cs="Calibri"/>
                <w:szCs w:val="22"/>
                <w:lang w:val="en-GB"/>
              </w:rPr>
            </w:pPr>
          </w:p>
        </w:tc>
      </w:tr>
    </w:tbl>
    <w:p w14:paraId="3C1187D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07948F8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954159F"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9CE6933"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EA6ADB4"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B62CCF9"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585E4C97"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34AD186B"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F8E995C"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C9E4C1E"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6FDAF1BD"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r w:rsidRPr="00907300">
        <w:rPr>
          <w:rFonts w:asciiTheme="minorHAnsi" w:hAnsiTheme="minorHAnsi" w:cs="Arial"/>
          <w:kern w:val="2"/>
          <w:sz w:val="22"/>
          <w:szCs w:val="22"/>
          <w:lang w:eastAsia="en-US"/>
        </w:rPr>
        <w:tab/>
      </w:r>
    </w:p>
    <w:p w14:paraId="3D78CD81"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5E70B2CA"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2487E2ED" w14:textId="77777777" w:rsidR="00907300" w:rsidRDefault="00907300" w:rsidP="00907300">
      <w:pPr>
        <w:tabs>
          <w:tab w:val="left" w:pos="1080"/>
        </w:tabs>
        <w:spacing w:after="160" w:line="259" w:lineRule="auto"/>
        <w:rPr>
          <w:rFonts w:asciiTheme="minorHAnsi" w:hAnsiTheme="minorHAnsi" w:cs="Arial"/>
          <w:kern w:val="2"/>
          <w:sz w:val="22"/>
          <w:szCs w:val="22"/>
          <w:lang w:eastAsia="en-US"/>
        </w:rPr>
      </w:pPr>
    </w:p>
    <w:p w14:paraId="03E5D338"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0C195506"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42DF8020"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9 – Environmental Journalist</w:t>
      </w:r>
    </w:p>
    <w:p w14:paraId="13432744" w14:textId="77777777" w:rsidR="00907300" w:rsidRPr="00907300" w:rsidRDefault="00907300" w:rsidP="00907300">
      <w:pPr>
        <w:keepNext/>
        <w:outlineLvl w:val="0"/>
        <w:rPr>
          <w:lang w:val="en-GB"/>
        </w:rPr>
      </w:pPr>
    </w:p>
    <w:p w14:paraId="124614CD"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2598BFAF" w14:textId="77777777" w:rsidR="00907300" w:rsidRPr="00907300" w:rsidRDefault="00907300" w:rsidP="00907300">
      <w:pPr>
        <w:rPr>
          <w:lang w:val="en-GB"/>
        </w:rPr>
      </w:pPr>
    </w:p>
    <w:p w14:paraId="6FFE73CA" w14:textId="77777777" w:rsidR="00907300" w:rsidRPr="00907300" w:rsidRDefault="00907300" w:rsidP="00907300">
      <w:pP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843"/>
        <w:gridCol w:w="1134"/>
        <w:gridCol w:w="1701"/>
      </w:tblGrid>
      <w:tr w:rsidR="00907300" w:rsidRPr="00907300" w14:paraId="397B4325" w14:textId="77777777" w:rsidTr="003B4F40">
        <w:tc>
          <w:tcPr>
            <w:tcW w:w="704" w:type="dxa"/>
          </w:tcPr>
          <w:p w14:paraId="0FACF6B6"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79814E00"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709A4471"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843" w:type="dxa"/>
          </w:tcPr>
          <w:p w14:paraId="6940995C"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134" w:type="dxa"/>
          </w:tcPr>
          <w:p w14:paraId="6E48576E" w14:textId="77777777" w:rsidR="00907300" w:rsidRPr="00907300" w:rsidRDefault="00907300" w:rsidP="00907300">
            <w:pPr>
              <w:rPr>
                <w:rFonts w:cs="Calibri"/>
                <w:szCs w:val="22"/>
                <w:lang w:val="en-GB"/>
              </w:rPr>
            </w:pPr>
            <w:r w:rsidRPr="00907300">
              <w:rPr>
                <w:rFonts w:cs="Calibri"/>
                <w:szCs w:val="22"/>
                <w:lang w:val="en-GB"/>
              </w:rPr>
              <w:t>Year (start-end)</w:t>
            </w:r>
          </w:p>
        </w:tc>
        <w:tc>
          <w:tcPr>
            <w:tcW w:w="1701" w:type="dxa"/>
          </w:tcPr>
          <w:p w14:paraId="684EFE36" w14:textId="77777777" w:rsidR="00907300" w:rsidRPr="00907300" w:rsidRDefault="00907300" w:rsidP="00907300">
            <w:pPr>
              <w:rPr>
                <w:rFonts w:cs="Calibri"/>
                <w:szCs w:val="22"/>
                <w:lang w:val="en-GB"/>
              </w:rPr>
            </w:pPr>
            <w:r w:rsidRPr="00907300">
              <w:rPr>
                <w:rFonts w:cs="Calibri"/>
                <w:szCs w:val="22"/>
                <w:lang w:val="en-GB"/>
              </w:rPr>
              <w:t>Client’s contact (telephone, e-mail)</w:t>
            </w:r>
          </w:p>
        </w:tc>
      </w:tr>
      <w:tr w:rsidR="00907300" w:rsidRPr="00907300" w14:paraId="3A7C9EE6" w14:textId="77777777" w:rsidTr="003B4F40">
        <w:tc>
          <w:tcPr>
            <w:tcW w:w="704" w:type="dxa"/>
          </w:tcPr>
          <w:p w14:paraId="48CBC100"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4BB7FFAE" w14:textId="77777777" w:rsidR="00907300" w:rsidRPr="00907300" w:rsidRDefault="00907300" w:rsidP="00907300">
            <w:pPr>
              <w:rPr>
                <w:rFonts w:cs="Calibri"/>
                <w:szCs w:val="22"/>
                <w:lang w:val="en-GB"/>
              </w:rPr>
            </w:pPr>
          </w:p>
        </w:tc>
        <w:tc>
          <w:tcPr>
            <w:tcW w:w="1701" w:type="dxa"/>
          </w:tcPr>
          <w:p w14:paraId="6CD89884" w14:textId="77777777" w:rsidR="00907300" w:rsidRPr="00907300" w:rsidRDefault="00907300" w:rsidP="00907300">
            <w:pPr>
              <w:rPr>
                <w:rFonts w:cs="Calibri"/>
                <w:szCs w:val="22"/>
                <w:lang w:val="en-GB"/>
              </w:rPr>
            </w:pPr>
          </w:p>
        </w:tc>
        <w:tc>
          <w:tcPr>
            <w:tcW w:w="1843" w:type="dxa"/>
          </w:tcPr>
          <w:p w14:paraId="4C5FE5C8" w14:textId="77777777" w:rsidR="00907300" w:rsidRPr="00907300" w:rsidRDefault="00907300" w:rsidP="00907300">
            <w:pPr>
              <w:rPr>
                <w:rFonts w:cs="Calibri"/>
                <w:szCs w:val="22"/>
                <w:lang w:val="en-GB"/>
              </w:rPr>
            </w:pPr>
          </w:p>
        </w:tc>
        <w:tc>
          <w:tcPr>
            <w:tcW w:w="1134" w:type="dxa"/>
          </w:tcPr>
          <w:p w14:paraId="15FEFDCE" w14:textId="77777777" w:rsidR="00907300" w:rsidRPr="00907300" w:rsidRDefault="00907300" w:rsidP="00907300">
            <w:pPr>
              <w:rPr>
                <w:rFonts w:cs="Calibri"/>
                <w:szCs w:val="22"/>
                <w:lang w:val="en-GB"/>
              </w:rPr>
            </w:pPr>
          </w:p>
        </w:tc>
        <w:tc>
          <w:tcPr>
            <w:tcW w:w="1701" w:type="dxa"/>
          </w:tcPr>
          <w:p w14:paraId="725B7AA2" w14:textId="77777777" w:rsidR="00907300" w:rsidRPr="00907300" w:rsidRDefault="00907300" w:rsidP="00907300">
            <w:pPr>
              <w:rPr>
                <w:rFonts w:cs="Calibri"/>
                <w:szCs w:val="22"/>
                <w:lang w:val="en-GB"/>
              </w:rPr>
            </w:pPr>
          </w:p>
        </w:tc>
      </w:tr>
      <w:tr w:rsidR="00907300" w:rsidRPr="00907300" w14:paraId="383F94B7" w14:textId="77777777" w:rsidTr="003B4F40">
        <w:tc>
          <w:tcPr>
            <w:tcW w:w="704" w:type="dxa"/>
          </w:tcPr>
          <w:p w14:paraId="59E8B5BE"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4F913235" w14:textId="77777777" w:rsidR="00907300" w:rsidRPr="00907300" w:rsidRDefault="00907300" w:rsidP="00907300">
            <w:pPr>
              <w:rPr>
                <w:rFonts w:cs="Calibri"/>
                <w:szCs w:val="22"/>
                <w:lang w:val="en-GB"/>
              </w:rPr>
            </w:pPr>
          </w:p>
        </w:tc>
        <w:tc>
          <w:tcPr>
            <w:tcW w:w="1701" w:type="dxa"/>
          </w:tcPr>
          <w:p w14:paraId="10400295" w14:textId="77777777" w:rsidR="00907300" w:rsidRPr="00907300" w:rsidRDefault="00907300" w:rsidP="00907300">
            <w:pPr>
              <w:rPr>
                <w:rFonts w:cs="Calibri"/>
                <w:szCs w:val="22"/>
                <w:lang w:val="en-GB"/>
              </w:rPr>
            </w:pPr>
          </w:p>
        </w:tc>
        <w:tc>
          <w:tcPr>
            <w:tcW w:w="1843" w:type="dxa"/>
          </w:tcPr>
          <w:p w14:paraId="02AFD41E" w14:textId="77777777" w:rsidR="00907300" w:rsidRPr="00907300" w:rsidRDefault="00907300" w:rsidP="00907300">
            <w:pPr>
              <w:rPr>
                <w:rFonts w:cs="Calibri"/>
                <w:szCs w:val="22"/>
                <w:lang w:val="en-GB"/>
              </w:rPr>
            </w:pPr>
          </w:p>
        </w:tc>
        <w:tc>
          <w:tcPr>
            <w:tcW w:w="1134" w:type="dxa"/>
          </w:tcPr>
          <w:p w14:paraId="2E69290A" w14:textId="77777777" w:rsidR="00907300" w:rsidRPr="00907300" w:rsidRDefault="00907300" w:rsidP="00907300">
            <w:pPr>
              <w:rPr>
                <w:rFonts w:cs="Calibri"/>
                <w:szCs w:val="22"/>
                <w:lang w:val="en-GB"/>
              </w:rPr>
            </w:pPr>
          </w:p>
        </w:tc>
        <w:tc>
          <w:tcPr>
            <w:tcW w:w="1701" w:type="dxa"/>
          </w:tcPr>
          <w:p w14:paraId="13582992" w14:textId="77777777" w:rsidR="00907300" w:rsidRPr="00907300" w:rsidRDefault="00907300" w:rsidP="00907300">
            <w:pPr>
              <w:rPr>
                <w:rFonts w:cs="Calibri"/>
                <w:szCs w:val="22"/>
                <w:lang w:val="en-GB"/>
              </w:rPr>
            </w:pPr>
          </w:p>
        </w:tc>
      </w:tr>
      <w:tr w:rsidR="00907300" w:rsidRPr="00907300" w14:paraId="662B6485" w14:textId="77777777" w:rsidTr="003B4F40">
        <w:tc>
          <w:tcPr>
            <w:tcW w:w="704" w:type="dxa"/>
          </w:tcPr>
          <w:p w14:paraId="7A38FFAD"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77B58FD2" w14:textId="77777777" w:rsidR="00907300" w:rsidRPr="00907300" w:rsidRDefault="00907300" w:rsidP="00907300">
            <w:pPr>
              <w:rPr>
                <w:rFonts w:cs="Calibri"/>
                <w:szCs w:val="22"/>
                <w:lang w:val="en-GB"/>
              </w:rPr>
            </w:pPr>
          </w:p>
        </w:tc>
        <w:tc>
          <w:tcPr>
            <w:tcW w:w="1701" w:type="dxa"/>
          </w:tcPr>
          <w:p w14:paraId="0B5B74C9" w14:textId="77777777" w:rsidR="00907300" w:rsidRPr="00907300" w:rsidRDefault="00907300" w:rsidP="00907300">
            <w:pPr>
              <w:rPr>
                <w:rFonts w:cs="Calibri"/>
                <w:szCs w:val="22"/>
                <w:lang w:val="en-GB"/>
              </w:rPr>
            </w:pPr>
          </w:p>
        </w:tc>
        <w:tc>
          <w:tcPr>
            <w:tcW w:w="1843" w:type="dxa"/>
          </w:tcPr>
          <w:p w14:paraId="4E9C027C" w14:textId="77777777" w:rsidR="00907300" w:rsidRPr="00907300" w:rsidRDefault="00907300" w:rsidP="00907300">
            <w:pPr>
              <w:rPr>
                <w:rFonts w:cs="Calibri"/>
                <w:szCs w:val="22"/>
                <w:lang w:val="en-GB"/>
              </w:rPr>
            </w:pPr>
          </w:p>
        </w:tc>
        <w:tc>
          <w:tcPr>
            <w:tcW w:w="1134" w:type="dxa"/>
          </w:tcPr>
          <w:p w14:paraId="5218231E" w14:textId="77777777" w:rsidR="00907300" w:rsidRPr="00907300" w:rsidRDefault="00907300" w:rsidP="00907300">
            <w:pPr>
              <w:rPr>
                <w:rFonts w:cs="Calibri"/>
                <w:szCs w:val="22"/>
                <w:lang w:val="en-GB"/>
              </w:rPr>
            </w:pPr>
          </w:p>
        </w:tc>
        <w:tc>
          <w:tcPr>
            <w:tcW w:w="1701" w:type="dxa"/>
          </w:tcPr>
          <w:p w14:paraId="03080819" w14:textId="77777777" w:rsidR="00907300" w:rsidRPr="00907300" w:rsidRDefault="00907300" w:rsidP="00907300">
            <w:pPr>
              <w:rPr>
                <w:rFonts w:cs="Calibri"/>
                <w:szCs w:val="22"/>
                <w:lang w:val="en-GB"/>
              </w:rPr>
            </w:pPr>
          </w:p>
        </w:tc>
      </w:tr>
      <w:tr w:rsidR="00907300" w:rsidRPr="00907300" w14:paraId="1CB7CF30" w14:textId="77777777" w:rsidTr="003B4F40">
        <w:tc>
          <w:tcPr>
            <w:tcW w:w="704" w:type="dxa"/>
          </w:tcPr>
          <w:p w14:paraId="29BC406D"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3600549D" w14:textId="77777777" w:rsidR="00907300" w:rsidRPr="00907300" w:rsidRDefault="00907300" w:rsidP="00907300">
            <w:pPr>
              <w:rPr>
                <w:rFonts w:cs="Calibri"/>
                <w:szCs w:val="22"/>
                <w:lang w:val="en-GB"/>
              </w:rPr>
            </w:pPr>
          </w:p>
        </w:tc>
        <w:tc>
          <w:tcPr>
            <w:tcW w:w="1701" w:type="dxa"/>
          </w:tcPr>
          <w:p w14:paraId="45BADBA8" w14:textId="77777777" w:rsidR="00907300" w:rsidRPr="00907300" w:rsidRDefault="00907300" w:rsidP="00907300">
            <w:pPr>
              <w:rPr>
                <w:rFonts w:cs="Calibri"/>
                <w:szCs w:val="22"/>
                <w:lang w:val="en-GB"/>
              </w:rPr>
            </w:pPr>
          </w:p>
        </w:tc>
        <w:tc>
          <w:tcPr>
            <w:tcW w:w="1843" w:type="dxa"/>
          </w:tcPr>
          <w:p w14:paraId="2C89A6F5" w14:textId="77777777" w:rsidR="00907300" w:rsidRPr="00907300" w:rsidRDefault="00907300" w:rsidP="00907300">
            <w:pPr>
              <w:rPr>
                <w:rFonts w:cs="Calibri"/>
                <w:szCs w:val="22"/>
                <w:lang w:val="en-GB"/>
              </w:rPr>
            </w:pPr>
          </w:p>
        </w:tc>
        <w:tc>
          <w:tcPr>
            <w:tcW w:w="1134" w:type="dxa"/>
          </w:tcPr>
          <w:p w14:paraId="37D6C033" w14:textId="77777777" w:rsidR="00907300" w:rsidRPr="00907300" w:rsidRDefault="00907300" w:rsidP="00907300">
            <w:pPr>
              <w:rPr>
                <w:rFonts w:cs="Calibri"/>
                <w:szCs w:val="22"/>
                <w:lang w:val="en-GB"/>
              </w:rPr>
            </w:pPr>
          </w:p>
        </w:tc>
        <w:tc>
          <w:tcPr>
            <w:tcW w:w="1701" w:type="dxa"/>
          </w:tcPr>
          <w:p w14:paraId="44982B09" w14:textId="77777777" w:rsidR="00907300" w:rsidRPr="00907300" w:rsidRDefault="00907300" w:rsidP="00907300">
            <w:pPr>
              <w:rPr>
                <w:rFonts w:cs="Calibri"/>
                <w:szCs w:val="22"/>
                <w:lang w:val="en-GB"/>
              </w:rPr>
            </w:pPr>
          </w:p>
        </w:tc>
      </w:tr>
      <w:tr w:rsidR="00907300" w:rsidRPr="00907300" w14:paraId="3EC8EFCF" w14:textId="77777777" w:rsidTr="003B4F40">
        <w:tc>
          <w:tcPr>
            <w:tcW w:w="704" w:type="dxa"/>
          </w:tcPr>
          <w:p w14:paraId="529432E3"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1A710F20" w14:textId="77777777" w:rsidR="00907300" w:rsidRPr="00907300" w:rsidRDefault="00907300" w:rsidP="00907300">
            <w:pPr>
              <w:rPr>
                <w:rFonts w:cs="Calibri"/>
                <w:szCs w:val="22"/>
                <w:lang w:val="en-GB"/>
              </w:rPr>
            </w:pPr>
          </w:p>
        </w:tc>
        <w:tc>
          <w:tcPr>
            <w:tcW w:w="1701" w:type="dxa"/>
          </w:tcPr>
          <w:p w14:paraId="76EF4C2A" w14:textId="77777777" w:rsidR="00907300" w:rsidRPr="00907300" w:rsidRDefault="00907300" w:rsidP="00907300">
            <w:pPr>
              <w:rPr>
                <w:rFonts w:cs="Calibri"/>
                <w:szCs w:val="22"/>
                <w:lang w:val="en-GB"/>
              </w:rPr>
            </w:pPr>
          </w:p>
        </w:tc>
        <w:tc>
          <w:tcPr>
            <w:tcW w:w="1843" w:type="dxa"/>
          </w:tcPr>
          <w:p w14:paraId="5549D793" w14:textId="77777777" w:rsidR="00907300" w:rsidRPr="00907300" w:rsidRDefault="00907300" w:rsidP="00907300">
            <w:pPr>
              <w:rPr>
                <w:rFonts w:cs="Calibri"/>
                <w:szCs w:val="22"/>
                <w:lang w:val="en-GB"/>
              </w:rPr>
            </w:pPr>
          </w:p>
        </w:tc>
        <w:tc>
          <w:tcPr>
            <w:tcW w:w="1134" w:type="dxa"/>
          </w:tcPr>
          <w:p w14:paraId="0CE00709" w14:textId="77777777" w:rsidR="00907300" w:rsidRPr="00907300" w:rsidRDefault="00907300" w:rsidP="00907300">
            <w:pPr>
              <w:rPr>
                <w:rFonts w:cs="Calibri"/>
                <w:szCs w:val="22"/>
                <w:lang w:val="en-GB"/>
              </w:rPr>
            </w:pPr>
          </w:p>
        </w:tc>
        <w:tc>
          <w:tcPr>
            <w:tcW w:w="1701" w:type="dxa"/>
          </w:tcPr>
          <w:p w14:paraId="097A9593" w14:textId="77777777" w:rsidR="00907300" w:rsidRPr="00907300" w:rsidRDefault="00907300" w:rsidP="00907300">
            <w:pPr>
              <w:rPr>
                <w:rFonts w:cs="Calibri"/>
                <w:szCs w:val="22"/>
                <w:lang w:val="en-GB"/>
              </w:rPr>
            </w:pPr>
          </w:p>
        </w:tc>
      </w:tr>
      <w:tr w:rsidR="00907300" w:rsidRPr="00907300" w14:paraId="7AA6F3D0" w14:textId="77777777" w:rsidTr="003B4F40">
        <w:tc>
          <w:tcPr>
            <w:tcW w:w="704" w:type="dxa"/>
          </w:tcPr>
          <w:p w14:paraId="3DA4B603"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72E75473" w14:textId="77777777" w:rsidR="00907300" w:rsidRPr="00907300" w:rsidRDefault="00907300" w:rsidP="00907300">
            <w:pPr>
              <w:rPr>
                <w:rFonts w:cs="Calibri"/>
                <w:szCs w:val="22"/>
                <w:lang w:val="en-GB"/>
              </w:rPr>
            </w:pPr>
          </w:p>
        </w:tc>
        <w:tc>
          <w:tcPr>
            <w:tcW w:w="1701" w:type="dxa"/>
          </w:tcPr>
          <w:p w14:paraId="2F9FA4EF" w14:textId="77777777" w:rsidR="00907300" w:rsidRPr="00907300" w:rsidRDefault="00907300" w:rsidP="00907300">
            <w:pPr>
              <w:rPr>
                <w:rFonts w:cs="Calibri"/>
                <w:szCs w:val="22"/>
                <w:lang w:val="en-GB"/>
              </w:rPr>
            </w:pPr>
          </w:p>
        </w:tc>
        <w:tc>
          <w:tcPr>
            <w:tcW w:w="1843" w:type="dxa"/>
          </w:tcPr>
          <w:p w14:paraId="1A8720B2" w14:textId="77777777" w:rsidR="00907300" w:rsidRPr="00907300" w:rsidRDefault="00907300" w:rsidP="00907300">
            <w:pPr>
              <w:rPr>
                <w:rFonts w:cs="Calibri"/>
                <w:szCs w:val="22"/>
                <w:lang w:val="en-GB"/>
              </w:rPr>
            </w:pPr>
          </w:p>
        </w:tc>
        <w:tc>
          <w:tcPr>
            <w:tcW w:w="1134" w:type="dxa"/>
          </w:tcPr>
          <w:p w14:paraId="4CFE0529" w14:textId="77777777" w:rsidR="00907300" w:rsidRPr="00907300" w:rsidRDefault="00907300" w:rsidP="00907300">
            <w:pPr>
              <w:rPr>
                <w:rFonts w:cs="Calibri"/>
                <w:szCs w:val="22"/>
                <w:lang w:val="en-GB"/>
              </w:rPr>
            </w:pPr>
          </w:p>
        </w:tc>
        <w:tc>
          <w:tcPr>
            <w:tcW w:w="1701" w:type="dxa"/>
          </w:tcPr>
          <w:p w14:paraId="4818CE16" w14:textId="77777777" w:rsidR="00907300" w:rsidRPr="00907300" w:rsidRDefault="00907300" w:rsidP="00907300">
            <w:pPr>
              <w:rPr>
                <w:rFonts w:cs="Calibri"/>
                <w:szCs w:val="22"/>
                <w:lang w:val="en-GB"/>
              </w:rPr>
            </w:pPr>
          </w:p>
        </w:tc>
      </w:tr>
      <w:tr w:rsidR="00907300" w:rsidRPr="00907300" w14:paraId="68564453" w14:textId="77777777" w:rsidTr="003B4F40">
        <w:tc>
          <w:tcPr>
            <w:tcW w:w="704" w:type="dxa"/>
          </w:tcPr>
          <w:p w14:paraId="71E459E3"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605945E2" w14:textId="77777777" w:rsidR="00907300" w:rsidRPr="00907300" w:rsidRDefault="00907300" w:rsidP="00907300">
            <w:pPr>
              <w:rPr>
                <w:rFonts w:cs="Calibri"/>
                <w:szCs w:val="22"/>
                <w:lang w:val="en-GB"/>
              </w:rPr>
            </w:pPr>
          </w:p>
        </w:tc>
        <w:tc>
          <w:tcPr>
            <w:tcW w:w="1701" w:type="dxa"/>
          </w:tcPr>
          <w:p w14:paraId="5BDAE902" w14:textId="77777777" w:rsidR="00907300" w:rsidRPr="00907300" w:rsidRDefault="00907300" w:rsidP="00907300">
            <w:pPr>
              <w:rPr>
                <w:rFonts w:cs="Calibri"/>
                <w:szCs w:val="22"/>
                <w:lang w:val="en-GB"/>
              </w:rPr>
            </w:pPr>
          </w:p>
        </w:tc>
        <w:tc>
          <w:tcPr>
            <w:tcW w:w="1843" w:type="dxa"/>
          </w:tcPr>
          <w:p w14:paraId="7829DFDE" w14:textId="77777777" w:rsidR="00907300" w:rsidRPr="00907300" w:rsidRDefault="00907300" w:rsidP="00907300">
            <w:pPr>
              <w:rPr>
                <w:rFonts w:cs="Calibri"/>
                <w:szCs w:val="22"/>
                <w:lang w:val="en-GB"/>
              </w:rPr>
            </w:pPr>
          </w:p>
        </w:tc>
        <w:tc>
          <w:tcPr>
            <w:tcW w:w="1134" w:type="dxa"/>
          </w:tcPr>
          <w:p w14:paraId="797E484C" w14:textId="77777777" w:rsidR="00907300" w:rsidRPr="00907300" w:rsidRDefault="00907300" w:rsidP="00907300">
            <w:pPr>
              <w:rPr>
                <w:rFonts w:cs="Calibri"/>
                <w:szCs w:val="22"/>
                <w:lang w:val="en-GB"/>
              </w:rPr>
            </w:pPr>
          </w:p>
        </w:tc>
        <w:tc>
          <w:tcPr>
            <w:tcW w:w="1701" w:type="dxa"/>
          </w:tcPr>
          <w:p w14:paraId="7CA8872A" w14:textId="77777777" w:rsidR="00907300" w:rsidRPr="00907300" w:rsidRDefault="00907300" w:rsidP="00907300">
            <w:pPr>
              <w:rPr>
                <w:rFonts w:cs="Calibri"/>
                <w:szCs w:val="22"/>
                <w:lang w:val="en-GB"/>
              </w:rPr>
            </w:pPr>
          </w:p>
        </w:tc>
      </w:tr>
      <w:tr w:rsidR="00907300" w:rsidRPr="00907300" w14:paraId="1183CBA2" w14:textId="77777777" w:rsidTr="003B4F40">
        <w:tc>
          <w:tcPr>
            <w:tcW w:w="704" w:type="dxa"/>
          </w:tcPr>
          <w:p w14:paraId="50881DE9"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10F053DB" w14:textId="77777777" w:rsidR="00907300" w:rsidRPr="00907300" w:rsidRDefault="00907300" w:rsidP="00907300">
            <w:pPr>
              <w:rPr>
                <w:rFonts w:cs="Calibri"/>
                <w:szCs w:val="22"/>
                <w:lang w:val="en-GB"/>
              </w:rPr>
            </w:pPr>
          </w:p>
        </w:tc>
        <w:tc>
          <w:tcPr>
            <w:tcW w:w="1701" w:type="dxa"/>
          </w:tcPr>
          <w:p w14:paraId="6ECDB4B9" w14:textId="77777777" w:rsidR="00907300" w:rsidRPr="00907300" w:rsidRDefault="00907300" w:rsidP="00907300">
            <w:pPr>
              <w:rPr>
                <w:rFonts w:cs="Calibri"/>
                <w:szCs w:val="22"/>
                <w:lang w:val="en-GB"/>
              </w:rPr>
            </w:pPr>
          </w:p>
        </w:tc>
        <w:tc>
          <w:tcPr>
            <w:tcW w:w="1843" w:type="dxa"/>
          </w:tcPr>
          <w:p w14:paraId="649B17F0" w14:textId="77777777" w:rsidR="00907300" w:rsidRPr="00907300" w:rsidRDefault="00907300" w:rsidP="00907300">
            <w:pPr>
              <w:rPr>
                <w:rFonts w:cs="Calibri"/>
                <w:szCs w:val="22"/>
                <w:lang w:val="en-GB"/>
              </w:rPr>
            </w:pPr>
          </w:p>
        </w:tc>
        <w:tc>
          <w:tcPr>
            <w:tcW w:w="1134" w:type="dxa"/>
          </w:tcPr>
          <w:p w14:paraId="2CF24069" w14:textId="77777777" w:rsidR="00907300" w:rsidRPr="00907300" w:rsidRDefault="00907300" w:rsidP="00907300">
            <w:pPr>
              <w:rPr>
                <w:rFonts w:cs="Calibri"/>
                <w:szCs w:val="22"/>
                <w:lang w:val="en-GB"/>
              </w:rPr>
            </w:pPr>
          </w:p>
        </w:tc>
        <w:tc>
          <w:tcPr>
            <w:tcW w:w="1701" w:type="dxa"/>
          </w:tcPr>
          <w:p w14:paraId="649DB709" w14:textId="77777777" w:rsidR="00907300" w:rsidRPr="00907300" w:rsidRDefault="00907300" w:rsidP="00907300">
            <w:pPr>
              <w:rPr>
                <w:rFonts w:cs="Calibri"/>
                <w:szCs w:val="22"/>
                <w:lang w:val="en-GB"/>
              </w:rPr>
            </w:pPr>
          </w:p>
        </w:tc>
      </w:tr>
      <w:tr w:rsidR="00907300" w:rsidRPr="00907300" w14:paraId="717747B3" w14:textId="77777777" w:rsidTr="003B4F40">
        <w:tc>
          <w:tcPr>
            <w:tcW w:w="704" w:type="dxa"/>
          </w:tcPr>
          <w:p w14:paraId="0827C6E5"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7905E5C7" w14:textId="77777777" w:rsidR="00907300" w:rsidRPr="00907300" w:rsidRDefault="00907300" w:rsidP="00907300">
            <w:pPr>
              <w:rPr>
                <w:rFonts w:cs="Calibri"/>
                <w:szCs w:val="22"/>
                <w:lang w:val="en-GB"/>
              </w:rPr>
            </w:pPr>
          </w:p>
        </w:tc>
        <w:tc>
          <w:tcPr>
            <w:tcW w:w="1701" w:type="dxa"/>
          </w:tcPr>
          <w:p w14:paraId="724CF209" w14:textId="77777777" w:rsidR="00907300" w:rsidRPr="00907300" w:rsidRDefault="00907300" w:rsidP="00907300">
            <w:pPr>
              <w:rPr>
                <w:rFonts w:cs="Calibri"/>
                <w:szCs w:val="22"/>
                <w:lang w:val="en-GB"/>
              </w:rPr>
            </w:pPr>
          </w:p>
        </w:tc>
        <w:tc>
          <w:tcPr>
            <w:tcW w:w="1843" w:type="dxa"/>
          </w:tcPr>
          <w:p w14:paraId="0CEE2F18" w14:textId="77777777" w:rsidR="00907300" w:rsidRPr="00907300" w:rsidRDefault="00907300" w:rsidP="00907300">
            <w:pPr>
              <w:rPr>
                <w:rFonts w:cs="Calibri"/>
                <w:szCs w:val="22"/>
                <w:lang w:val="en-GB"/>
              </w:rPr>
            </w:pPr>
          </w:p>
        </w:tc>
        <w:tc>
          <w:tcPr>
            <w:tcW w:w="1134" w:type="dxa"/>
          </w:tcPr>
          <w:p w14:paraId="28916DE2" w14:textId="77777777" w:rsidR="00907300" w:rsidRPr="00907300" w:rsidRDefault="00907300" w:rsidP="00907300">
            <w:pPr>
              <w:rPr>
                <w:rFonts w:cs="Calibri"/>
                <w:szCs w:val="22"/>
                <w:lang w:val="en-GB"/>
              </w:rPr>
            </w:pPr>
          </w:p>
        </w:tc>
        <w:tc>
          <w:tcPr>
            <w:tcW w:w="1701" w:type="dxa"/>
          </w:tcPr>
          <w:p w14:paraId="6E31397C" w14:textId="77777777" w:rsidR="00907300" w:rsidRPr="00907300" w:rsidRDefault="00907300" w:rsidP="00907300">
            <w:pPr>
              <w:rPr>
                <w:rFonts w:cs="Calibri"/>
                <w:szCs w:val="22"/>
                <w:lang w:val="en-GB"/>
              </w:rPr>
            </w:pPr>
          </w:p>
        </w:tc>
      </w:tr>
      <w:tr w:rsidR="00907300" w:rsidRPr="00907300" w14:paraId="124F7A3A" w14:textId="77777777" w:rsidTr="003B4F40">
        <w:tc>
          <w:tcPr>
            <w:tcW w:w="704" w:type="dxa"/>
          </w:tcPr>
          <w:p w14:paraId="08068F66"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7EB7E8C9" w14:textId="77777777" w:rsidR="00907300" w:rsidRPr="00907300" w:rsidRDefault="00907300" w:rsidP="00907300">
            <w:pPr>
              <w:rPr>
                <w:rFonts w:cs="Calibri"/>
                <w:szCs w:val="22"/>
                <w:lang w:val="en-GB"/>
              </w:rPr>
            </w:pPr>
          </w:p>
        </w:tc>
        <w:tc>
          <w:tcPr>
            <w:tcW w:w="1701" w:type="dxa"/>
          </w:tcPr>
          <w:p w14:paraId="706A51B7" w14:textId="77777777" w:rsidR="00907300" w:rsidRPr="00907300" w:rsidRDefault="00907300" w:rsidP="00907300">
            <w:pPr>
              <w:rPr>
                <w:rFonts w:cs="Calibri"/>
                <w:szCs w:val="22"/>
                <w:lang w:val="en-GB"/>
              </w:rPr>
            </w:pPr>
          </w:p>
        </w:tc>
        <w:tc>
          <w:tcPr>
            <w:tcW w:w="1843" w:type="dxa"/>
          </w:tcPr>
          <w:p w14:paraId="39CDCC7F" w14:textId="77777777" w:rsidR="00907300" w:rsidRPr="00907300" w:rsidRDefault="00907300" w:rsidP="00907300">
            <w:pPr>
              <w:rPr>
                <w:rFonts w:cs="Calibri"/>
                <w:szCs w:val="22"/>
                <w:lang w:val="en-GB"/>
              </w:rPr>
            </w:pPr>
          </w:p>
        </w:tc>
        <w:tc>
          <w:tcPr>
            <w:tcW w:w="1134" w:type="dxa"/>
          </w:tcPr>
          <w:p w14:paraId="272AF716" w14:textId="77777777" w:rsidR="00907300" w:rsidRPr="00907300" w:rsidRDefault="00907300" w:rsidP="00907300">
            <w:pPr>
              <w:rPr>
                <w:rFonts w:cs="Calibri"/>
                <w:szCs w:val="22"/>
                <w:lang w:val="en-GB"/>
              </w:rPr>
            </w:pPr>
          </w:p>
        </w:tc>
        <w:tc>
          <w:tcPr>
            <w:tcW w:w="1701" w:type="dxa"/>
          </w:tcPr>
          <w:p w14:paraId="3655BD64" w14:textId="77777777" w:rsidR="00907300" w:rsidRPr="00907300" w:rsidRDefault="00907300" w:rsidP="00907300">
            <w:pPr>
              <w:rPr>
                <w:rFonts w:cs="Calibri"/>
                <w:szCs w:val="22"/>
                <w:lang w:val="en-GB"/>
              </w:rPr>
            </w:pPr>
          </w:p>
        </w:tc>
      </w:tr>
      <w:tr w:rsidR="00907300" w:rsidRPr="00907300" w14:paraId="01294C03" w14:textId="77777777" w:rsidTr="003B4F40">
        <w:tc>
          <w:tcPr>
            <w:tcW w:w="704" w:type="dxa"/>
          </w:tcPr>
          <w:p w14:paraId="0E10AED5"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310FD7DA" w14:textId="77777777" w:rsidR="00907300" w:rsidRPr="00907300" w:rsidRDefault="00907300" w:rsidP="00907300">
            <w:pPr>
              <w:rPr>
                <w:rFonts w:cs="Calibri"/>
                <w:szCs w:val="22"/>
                <w:lang w:val="en-GB"/>
              </w:rPr>
            </w:pPr>
          </w:p>
        </w:tc>
        <w:tc>
          <w:tcPr>
            <w:tcW w:w="1701" w:type="dxa"/>
          </w:tcPr>
          <w:p w14:paraId="47D8A20F" w14:textId="77777777" w:rsidR="00907300" w:rsidRPr="00907300" w:rsidRDefault="00907300" w:rsidP="00907300">
            <w:pPr>
              <w:rPr>
                <w:rFonts w:cs="Calibri"/>
                <w:szCs w:val="22"/>
                <w:lang w:val="en-GB"/>
              </w:rPr>
            </w:pPr>
          </w:p>
        </w:tc>
        <w:tc>
          <w:tcPr>
            <w:tcW w:w="1843" w:type="dxa"/>
          </w:tcPr>
          <w:p w14:paraId="5CCDE773" w14:textId="77777777" w:rsidR="00907300" w:rsidRPr="00907300" w:rsidRDefault="00907300" w:rsidP="00907300">
            <w:pPr>
              <w:rPr>
                <w:rFonts w:cs="Calibri"/>
                <w:szCs w:val="22"/>
                <w:lang w:val="en-GB"/>
              </w:rPr>
            </w:pPr>
          </w:p>
        </w:tc>
        <w:tc>
          <w:tcPr>
            <w:tcW w:w="1134" w:type="dxa"/>
          </w:tcPr>
          <w:p w14:paraId="623503FD" w14:textId="77777777" w:rsidR="00907300" w:rsidRPr="00907300" w:rsidRDefault="00907300" w:rsidP="00907300">
            <w:pPr>
              <w:rPr>
                <w:rFonts w:cs="Calibri"/>
                <w:szCs w:val="22"/>
                <w:lang w:val="en-GB"/>
              </w:rPr>
            </w:pPr>
          </w:p>
        </w:tc>
        <w:tc>
          <w:tcPr>
            <w:tcW w:w="1701" w:type="dxa"/>
          </w:tcPr>
          <w:p w14:paraId="26E6D941" w14:textId="77777777" w:rsidR="00907300" w:rsidRPr="00907300" w:rsidRDefault="00907300" w:rsidP="00907300">
            <w:pPr>
              <w:rPr>
                <w:rFonts w:cs="Calibri"/>
                <w:szCs w:val="22"/>
                <w:lang w:val="en-GB"/>
              </w:rPr>
            </w:pPr>
          </w:p>
        </w:tc>
      </w:tr>
      <w:tr w:rsidR="00907300" w:rsidRPr="00907300" w14:paraId="3FF4688E" w14:textId="77777777" w:rsidTr="003B4F40">
        <w:tc>
          <w:tcPr>
            <w:tcW w:w="704" w:type="dxa"/>
          </w:tcPr>
          <w:p w14:paraId="2855C7D0"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7DDF3D4B" w14:textId="77777777" w:rsidR="00907300" w:rsidRPr="00907300" w:rsidRDefault="00907300" w:rsidP="00907300">
            <w:pPr>
              <w:rPr>
                <w:rFonts w:cs="Calibri"/>
                <w:szCs w:val="22"/>
                <w:lang w:val="en-GB"/>
              </w:rPr>
            </w:pPr>
          </w:p>
        </w:tc>
        <w:tc>
          <w:tcPr>
            <w:tcW w:w="1701" w:type="dxa"/>
          </w:tcPr>
          <w:p w14:paraId="783F5D91" w14:textId="77777777" w:rsidR="00907300" w:rsidRPr="00907300" w:rsidRDefault="00907300" w:rsidP="00907300">
            <w:pPr>
              <w:rPr>
                <w:rFonts w:cs="Calibri"/>
                <w:szCs w:val="22"/>
                <w:lang w:val="en-GB"/>
              </w:rPr>
            </w:pPr>
          </w:p>
        </w:tc>
        <w:tc>
          <w:tcPr>
            <w:tcW w:w="1843" w:type="dxa"/>
          </w:tcPr>
          <w:p w14:paraId="31F57AE3" w14:textId="77777777" w:rsidR="00907300" w:rsidRPr="00907300" w:rsidRDefault="00907300" w:rsidP="00907300">
            <w:pPr>
              <w:rPr>
                <w:rFonts w:cs="Calibri"/>
                <w:szCs w:val="22"/>
                <w:lang w:val="en-GB"/>
              </w:rPr>
            </w:pPr>
          </w:p>
        </w:tc>
        <w:tc>
          <w:tcPr>
            <w:tcW w:w="1134" w:type="dxa"/>
          </w:tcPr>
          <w:p w14:paraId="31783001" w14:textId="77777777" w:rsidR="00907300" w:rsidRPr="00907300" w:rsidRDefault="00907300" w:rsidP="00907300">
            <w:pPr>
              <w:rPr>
                <w:rFonts w:cs="Calibri"/>
                <w:szCs w:val="22"/>
                <w:lang w:val="en-GB"/>
              </w:rPr>
            </w:pPr>
          </w:p>
        </w:tc>
        <w:tc>
          <w:tcPr>
            <w:tcW w:w="1701" w:type="dxa"/>
          </w:tcPr>
          <w:p w14:paraId="6AD67286" w14:textId="77777777" w:rsidR="00907300" w:rsidRPr="00907300" w:rsidRDefault="00907300" w:rsidP="00907300">
            <w:pPr>
              <w:rPr>
                <w:rFonts w:cs="Calibri"/>
                <w:szCs w:val="22"/>
                <w:lang w:val="en-GB"/>
              </w:rPr>
            </w:pPr>
          </w:p>
        </w:tc>
      </w:tr>
    </w:tbl>
    <w:p w14:paraId="1E5BDC64"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4522A2C6"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5CCB537B" w14:textId="77777777" w:rsidR="00907300" w:rsidRDefault="00907300" w:rsidP="00907300">
      <w:pPr>
        <w:tabs>
          <w:tab w:val="left" w:pos="1080"/>
        </w:tabs>
        <w:spacing w:after="160" w:line="259" w:lineRule="auto"/>
        <w:rPr>
          <w:rFonts w:asciiTheme="minorHAnsi" w:hAnsiTheme="minorHAnsi" w:cs="Arial"/>
          <w:kern w:val="2"/>
          <w:sz w:val="22"/>
          <w:szCs w:val="22"/>
          <w:lang w:eastAsia="en-US"/>
        </w:rPr>
      </w:pPr>
    </w:p>
    <w:p w14:paraId="1CEDC7BE"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7F4E6F72"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7F16597A"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1773A146"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49FEA8F6"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49A4B77D"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4F20133F"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1C8F33C0"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3CC11AC0"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572C14F6"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512CF9B5"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45747483"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1FA6A4AD"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57084794" w14:textId="77777777" w:rsidR="00907300" w:rsidRPr="00907300" w:rsidRDefault="00907300" w:rsidP="00907300">
      <w:pPr>
        <w:keepNext/>
        <w:outlineLvl w:val="0"/>
        <w:rPr>
          <w:rFonts w:cs="Calibri"/>
          <w:b/>
          <w:bCs/>
          <w:sz w:val="28"/>
          <w:szCs w:val="28"/>
          <w:lang w:val="en-GB"/>
        </w:rPr>
      </w:pPr>
      <w:r w:rsidRPr="00907300">
        <w:rPr>
          <w:rFonts w:cs="Calibri"/>
          <w:b/>
          <w:bCs/>
          <w:sz w:val="28"/>
          <w:szCs w:val="28"/>
          <w:lang w:val="en-GB"/>
        </w:rPr>
        <w:lastRenderedPageBreak/>
        <w:t>EXPERT 10 – Technical producer of the Coastal Platform</w:t>
      </w:r>
    </w:p>
    <w:p w14:paraId="73AEE496" w14:textId="77777777" w:rsidR="00907300" w:rsidRPr="00907300" w:rsidRDefault="00907300" w:rsidP="00907300">
      <w:pPr>
        <w:keepNext/>
        <w:outlineLvl w:val="0"/>
        <w:rPr>
          <w:lang w:val="en-GB"/>
        </w:rPr>
      </w:pPr>
    </w:p>
    <w:p w14:paraId="178436F2" w14:textId="77777777" w:rsidR="00907300" w:rsidRPr="00907300" w:rsidRDefault="00907300" w:rsidP="00907300">
      <w:pPr>
        <w:rPr>
          <w:highlight w:val="yellow"/>
          <w:lang w:val="en-GB"/>
        </w:rPr>
      </w:pPr>
      <w:r w:rsidRPr="00907300">
        <w:rPr>
          <w:lang w:val="en-GB"/>
        </w:rPr>
        <w:t>Number of projects in which the proposed person (</w:t>
      </w:r>
      <w:r w:rsidRPr="00907300">
        <w:rPr>
          <w:i/>
          <w:iCs/>
          <w:lang w:val="en-GB"/>
        </w:rPr>
        <w:t>Name and Surname</w:t>
      </w:r>
      <w:r w:rsidRPr="00907300">
        <w:rPr>
          <w:lang w:val="en-GB"/>
        </w:rPr>
        <w:t>) ________________________, was involved:</w:t>
      </w:r>
    </w:p>
    <w:p w14:paraId="463C9D7B" w14:textId="77777777" w:rsidR="00907300" w:rsidRPr="00907300" w:rsidRDefault="00907300" w:rsidP="00907300">
      <w:pPr>
        <w:rPr>
          <w:lang w:val="en-GB"/>
        </w:rPr>
      </w:pPr>
    </w:p>
    <w:p w14:paraId="1E726109" w14:textId="77777777" w:rsidR="00907300" w:rsidRPr="00907300" w:rsidRDefault="00907300" w:rsidP="00907300">
      <w:pP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701"/>
        <w:gridCol w:w="1843"/>
        <w:gridCol w:w="1134"/>
        <w:gridCol w:w="1701"/>
      </w:tblGrid>
      <w:tr w:rsidR="00907300" w:rsidRPr="00907300" w14:paraId="4D6CE9D9" w14:textId="77777777" w:rsidTr="003B4F40">
        <w:tc>
          <w:tcPr>
            <w:tcW w:w="704" w:type="dxa"/>
          </w:tcPr>
          <w:p w14:paraId="25015895" w14:textId="77777777" w:rsidR="00907300" w:rsidRPr="00907300" w:rsidRDefault="00907300" w:rsidP="00907300">
            <w:pPr>
              <w:rPr>
                <w:rFonts w:cs="Calibri"/>
                <w:szCs w:val="22"/>
                <w:lang w:val="en-GB"/>
              </w:rPr>
            </w:pPr>
            <w:r w:rsidRPr="00907300">
              <w:rPr>
                <w:rFonts w:cs="Calibri"/>
                <w:szCs w:val="22"/>
                <w:lang w:val="en-GB"/>
              </w:rPr>
              <w:t>No.</w:t>
            </w:r>
          </w:p>
        </w:tc>
        <w:tc>
          <w:tcPr>
            <w:tcW w:w="2268" w:type="dxa"/>
          </w:tcPr>
          <w:p w14:paraId="3FB01C74" w14:textId="77777777" w:rsidR="00907300" w:rsidRPr="00907300" w:rsidRDefault="00907300" w:rsidP="00907300">
            <w:pPr>
              <w:rPr>
                <w:rFonts w:cs="Calibri"/>
                <w:szCs w:val="22"/>
                <w:lang w:val="en-GB"/>
              </w:rPr>
            </w:pPr>
            <w:r w:rsidRPr="00907300">
              <w:rPr>
                <w:rFonts w:cs="Calibri"/>
                <w:szCs w:val="22"/>
                <w:lang w:val="en-GB"/>
              </w:rPr>
              <w:t>Name of the project and short description</w:t>
            </w:r>
          </w:p>
        </w:tc>
        <w:tc>
          <w:tcPr>
            <w:tcW w:w="1701" w:type="dxa"/>
          </w:tcPr>
          <w:p w14:paraId="5A43EC7A" w14:textId="77777777" w:rsidR="00907300" w:rsidRPr="00907300" w:rsidRDefault="00907300" w:rsidP="00907300">
            <w:pPr>
              <w:rPr>
                <w:rFonts w:cs="Calibri"/>
                <w:szCs w:val="22"/>
                <w:lang w:val="en-GB"/>
              </w:rPr>
            </w:pPr>
            <w:r w:rsidRPr="00907300">
              <w:rPr>
                <w:rFonts w:cs="Calibri"/>
                <w:szCs w:val="22"/>
                <w:lang w:val="en-GB"/>
              </w:rPr>
              <w:t>Role of the expert</w:t>
            </w:r>
          </w:p>
        </w:tc>
        <w:tc>
          <w:tcPr>
            <w:tcW w:w="1843" w:type="dxa"/>
          </w:tcPr>
          <w:p w14:paraId="7AD3EFB0" w14:textId="77777777" w:rsidR="00907300" w:rsidRPr="00907300" w:rsidRDefault="00907300" w:rsidP="00907300">
            <w:pPr>
              <w:rPr>
                <w:rFonts w:cs="Calibri"/>
                <w:szCs w:val="22"/>
                <w:lang w:val="en-GB"/>
              </w:rPr>
            </w:pPr>
            <w:r w:rsidRPr="00907300">
              <w:rPr>
                <w:rFonts w:cs="Calibri"/>
                <w:szCs w:val="22"/>
                <w:lang w:val="en-GB"/>
              </w:rPr>
              <w:t>Name of the client/procuring entity</w:t>
            </w:r>
          </w:p>
        </w:tc>
        <w:tc>
          <w:tcPr>
            <w:tcW w:w="1134" w:type="dxa"/>
          </w:tcPr>
          <w:p w14:paraId="2F9F3E4E" w14:textId="77777777" w:rsidR="00907300" w:rsidRPr="00907300" w:rsidRDefault="00907300" w:rsidP="00907300">
            <w:pPr>
              <w:rPr>
                <w:rFonts w:cs="Calibri"/>
                <w:szCs w:val="22"/>
                <w:lang w:val="en-GB"/>
              </w:rPr>
            </w:pPr>
            <w:r w:rsidRPr="00907300">
              <w:rPr>
                <w:rFonts w:cs="Calibri"/>
                <w:szCs w:val="22"/>
                <w:lang w:val="en-GB"/>
              </w:rPr>
              <w:t>Year (start-end)</w:t>
            </w:r>
          </w:p>
        </w:tc>
        <w:tc>
          <w:tcPr>
            <w:tcW w:w="1701" w:type="dxa"/>
          </w:tcPr>
          <w:p w14:paraId="0B260A7C" w14:textId="77777777" w:rsidR="00907300" w:rsidRPr="00907300" w:rsidRDefault="00907300" w:rsidP="00907300">
            <w:pPr>
              <w:rPr>
                <w:rFonts w:cs="Calibri"/>
                <w:szCs w:val="22"/>
                <w:lang w:val="en-GB"/>
              </w:rPr>
            </w:pPr>
            <w:r w:rsidRPr="00907300">
              <w:rPr>
                <w:rFonts w:cs="Calibri"/>
                <w:szCs w:val="22"/>
                <w:lang w:val="en-GB"/>
              </w:rPr>
              <w:t>Link to a web site</w:t>
            </w:r>
          </w:p>
        </w:tc>
      </w:tr>
      <w:tr w:rsidR="00907300" w:rsidRPr="00907300" w14:paraId="65B1B017" w14:textId="77777777" w:rsidTr="003B4F40">
        <w:tc>
          <w:tcPr>
            <w:tcW w:w="704" w:type="dxa"/>
          </w:tcPr>
          <w:p w14:paraId="66540983" w14:textId="77777777" w:rsidR="00907300" w:rsidRPr="00907300" w:rsidRDefault="00907300" w:rsidP="00907300">
            <w:pPr>
              <w:rPr>
                <w:rFonts w:cs="Calibri"/>
                <w:szCs w:val="22"/>
                <w:lang w:val="en-GB"/>
              </w:rPr>
            </w:pPr>
            <w:r w:rsidRPr="00907300">
              <w:rPr>
                <w:rFonts w:cs="Calibri"/>
                <w:szCs w:val="22"/>
                <w:lang w:val="en-GB"/>
              </w:rPr>
              <w:t>1</w:t>
            </w:r>
          </w:p>
        </w:tc>
        <w:tc>
          <w:tcPr>
            <w:tcW w:w="2268" w:type="dxa"/>
          </w:tcPr>
          <w:p w14:paraId="40FDE512" w14:textId="77777777" w:rsidR="00907300" w:rsidRPr="00907300" w:rsidRDefault="00907300" w:rsidP="00907300">
            <w:pPr>
              <w:rPr>
                <w:rFonts w:cs="Calibri"/>
                <w:szCs w:val="22"/>
                <w:lang w:val="en-GB"/>
              </w:rPr>
            </w:pPr>
          </w:p>
        </w:tc>
        <w:tc>
          <w:tcPr>
            <w:tcW w:w="1701" w:type="dxa"/>
          </w:tcPr>
          <w:p w14:paraId="6749AE64" w14:textId="77777777" w:rsidR="00907300" w:rsidRPr="00907300" w:rsidRDefault="00907300" w:rsidP="00907300">
            <w:pPr>
              <w:rPr>
                <w:rFonts w:cs="Calibri"/>
                <w:szCs w:val="22"/>
                <w:lang w:val="en-GB"/>
              </w:rPr>
            </w:pPr>
          </w:p>
        </w:tc>
        <w:tc>
          <w:tcPr>
            <w:tcW w:w="1843" w:type="dxa"/>
          </w:tcPr>
          <w:p w14:paraId="10B41DC7" w14:textId="77777777" w:rsidR="00907300" w:rsidRPr="00907300" w:rsidRDefault="00907300" w:rsidP="00907300">
            <w:pPr>
              <w:rPr>
                <w:rFonts w:cs="Calibri"/>
                <w:szCs w:val="22"/>
                <w:lang w:val="en-GB"/>
              </w:rPr>
            </w:pPr>
          </w:p>
        </w:tc>
        <w:tc>
          <w:tcPr>
            <w:tcW w:w="1134" w:type="dxa"/>
          </w:tcPr>
          <w:p w14:paraId="68E720E6" w14:textId="77777777" w:rsidR="00907300" w:rsidRPr="00907300" w:rsidRDefault="00907300" w:rsidP="00907300">
            <w:pPr>
              <w:rPr>
                <w:rFonts w:cs="Calibri"/>
                <w:szCs w:val="22"/>
                <w:lang w:val="en-GB"/>
              </w:rPr>
            </w:pPr>
          </w:p>
        </w:tc>
        <w:tc>
          <w:tcPr>
            <w:tcW w:w="1701" w:type="dxa"/>
          </w:tcPr>
          <w:p w14:paraId="05E60DF2" w14:textId="77777777" w:rsidR="00907300" w:rsidRPr="00907300" w:rsidRDefault="00907300" w:rsidP="00907300">
            <w:pPr>
              <w:rPr>
                <w:rFonts w:cs="Calibri"/>
                <w:szCs w:val="22"/>
                <w:lang w:val="en-GB"/>
              </w:rPr>
            </w:pPr>
          </w:p>
        </w:tc>
      </w:tr>
      <w:tr w:rsidR="00907300" w:rsidRPr="00907300" w14:paraId="1754A54A" w14:textId="77777777" w:rsidTr="003B4F40">
        <w:tc>
          <w:tcPr>
            <w:tcW w:w="704" w:type="dxa"/>
          </w:tcPr>
          <w:p w14:paraId="6CBD3E84" w14:textId="77777777" w:rsidR="00907300" w:rsidRPr="00907300" w:rsidRDefault="00907300" w:rsidP="00907300">
            <w:pPr>
              <w:rPr>
                <w:rFonts w:cs="Calibri"/>
                <w:szCs w:val="22"/>
                <w:lang w:val="en-GB"/>
              </w:rPr>
            </w:pPr>
            <w:r w:rsidRPr="00907300">
              <w:rPr>
                <w:rFonts w:cs="Calibri"/>
                <w:szCs w:val="22"/>
                <w:lang w:val="en-GB"/>
              </w:rPr>
              <w:t>2</w:t>
            </w:r>
          </w:p>
        </w:tc>
        <w:tc>
          <w:tcPr>
            <w:tcW w:w="2268" w:type="dxa"/>
          </w:tcPr>
          <w:p w14:paraId="331437D4" w14:textId="77777777" w:rsidR="00907300" w:rsidRPr="00907300" w:rsidRDefault="00907300" w:rsidP="00907300">
            <w:pPr>
              <w:rPr>
                <w:rFonts w:cs="Calibri"/>
                <w:szCs w:val="22"/>
                <w:lang w:val="en-GB"/>
              </w:rPr>
            </w:pPr>
          </w:p>
        </w:tc>
        <w:tc>
          <w:tcPr>
            <w:tcW w:w="1701" w:type="dxa"/>
          </w:tcPr>
          <w:p w14:paraId="29AE8CD2" w14:textId="77777777" w:rsidR="00907300" w:rsidRPr="00907300" w:rsidRDefault="00907300" w:rsidP="00907300">
            <w:pPr>
              <w:rPr>
                <w:rFonts w:cs="Calibri"/>
                <w:szCs w:val="22"/>
                <w:lang w:val="en-GB"/>
              </w:rPr>
            </w:pPr>
          </w:p>
        </w:tc>
        <w:tc>
          <w:tcPr>
            <w:tcW w:w="1843" w:type="dxa"/>
          </w:tcPr>
          <w:p w14:paraId="285D0EBC" w14:textId="77777777" w:rsidR="00907300" w:rsidRPr="00907300" w:rsidRDefault="00907300" w:rsidP="00907300">
            <w:pPr>
              <w:rPr>
                <w:rFonts w:cs="Calibri"/>
                <w:szCs w:val="22"/>
                <w:lang w:val="en-GB"/>
              </w:rPr>
            </w:pPr>
          </w:p>
        </w:tc>
        <w:tc>
          <w:tcPr>
            <w:tcW w:w="1134" w:type="dxa"/>
          </w:tcPr>
          <w:p w14:paraId="150B0FDA" w14:textId="77777777" w:rsidR="00907300" w:rsidRPr="00907300" w:rsidRDefault="00907300" w:rsidP="00907300">
            <w:pPr>
              <w:rPr>
                <w:rFonts w:cs="Calibri"/>
                <w:szCs w:val="22"/>
                <w:lang w:val="en-GB"/>
              </w:rPr>
            </w:pPr>
          </w:p>
        </w:tc>
        <w:tc>
          <w:tcPr>
            <w:tcW w:w="1701" w:type="dxa"/>
          </w:tcPr>
          <w:p w14:paraId="646BD198" w14:textId="77777777" w:rsidR="00907300" w:rsidRPr="00907300" w:rsidRDefault="00907300" w:rsidP="00907300">
            <w:pPr>
              <w:rPr>
                <w:rFonts w:cs="Calibri"/>
                <w:szCs w:val="22"/>
                <w:lang w:val="en-GB"/>
              </w:rPr>
            </w:pPr>
          </w:p>
        </w:tc>
      </w:tr>
      <w:tr w:rsidR="00907300" w:rsidRPr="00907300" w14:paraId="2F31DBCD" w14:textId="77777777" w:rsidTr="003B4F40">
        <w:tc>
          <w:tcPr>
            <w:tcW w:w="704" w:type="dxa"/>
          </w:tcPr>
          <w:p w14:paraId="2555BF08" w14:textId="77777777" w:rsidR="00907300" w:rsidRPr="00907300" w:rsidRDefault="00907300" w:rsidP="00907300">
            <w:pPr>
              <w:rPr>
                <w:rFonts w:cs="Calibri"/>
                <w:szCs w:val="22"/>
                <w:lang w:val="en-GB"/>
              </w:rPr>
            </w:pPr>
            <w:r w:rsidRPr="00907300">
              <w:rPr>
                <w:rFonts w:cs="Calibri"/>
                <w:szCs w:val="22"/>
                <w:lang w:val="en-GB"/>
              </w:rPr>
              <w:t>3</w:t>
            </w:r>
          </w:p>
        </w:tc>
        <w:tc>
          <w:tcPr>
            <w:tcW w:w="2268" w:type="dxa"/>
          </w:tcPr>
          <w:p w14:paraId="658E63C1" w14:textId="77777777" w:rsidR="00907300" w:rsidRPr="00907300" w:rsidRDefault="00907300" w:rsidP="00907300">
            <w:pPr>
              <w:rPr>
                <w:rFonts w:cs="Calibri"/>
                <w:szCs w:val="22"/>
                <w:lang w:val="en-GB"/>
              </w:rPr>
            </w:pPr>
          </w:p>
        </w:tc>
        <w:tc>
          <w:tcPr>
            <w:tcW w:w="1701" w:type="dxa"/>
          </w:tcPr>
          <w:p w14:paraId="2295D8C1" w14:textId="77777777" w:rsidR="00907300" w:rsidRPr="00907300" w:rsidRDefault="00907300" w:rsidP="00907300">
            <w:pPr>
              <w:rPr>
                <w:rFonts w:cs="Calibri"/>
                <w:szCs w:val="22"/>
                <w:lang w:val="en-GB"/>
              </w:rPr>
            </w:pPr>
          </w:p>
        </w:tc>
        <w:tc>
          <w:tcPr>
            <w:tcW w:w="1843" w:type="dxa"/>
          </w:tcPr>
          <w:p w14:paraId="69A91E55" w14:textId="77777777" w:rsidR="00907300" w:rsidRPr="00907300" w:rsidRDefault="00907300" w:rsidP="00907300">
            <w:pPr>
              <w:rPr>
                <w:rFonts w:cs="Calibri"/>
                <w:szCs w:val="22"/>
                <w:lang w:val="en-GB"/>
              </w:rPr>
            </w:pPr>
          </w:p>
        </w:tc>
        <w:tc>
          <w:tcPr>
            <w:tcW w:w="1134" w:type="dxa"/>
          </w:tcPr>
          <w:p w14:paraId="17FD81E4" w14:textId="77777777" w:rsidR="00907300" w:rsidRPr="00907300" w:rsidRDefault="00907300" w:rsidP="00907300">
            <w:pPr>
              <w:rPr>
                <w:rFonts w:cs="Calibri"/>
                <w:szCs w:val="22"/>
                <w:lang w:val="en-GB"/>
              </w:rPr>
            </w:pPr>
          </w:p>
        </w:tc>
        <w:tc>
          <w:tcPr>
            <w:tcW w:w="1701" w:type="dxa"/>
          </w:tcPr>
          <w:p w14:paraId="736CC797" w14:textId="77777777" w:rsidR="00907300" w:rsidRPr="00907300" w:rsidRDefault="00907300" w:rsidP="00907300">
            <w:pPr>
              <w:rPr>
                <w:rFonts w:cs="Calibri"/>
                <w:szCs w:val="22"/>
                <w:lang w:val="en-GB"/>
              </w:rPr>
            </w:pPr>
          </w:p>
        </w:tc>
      </w:tr>
      <w:tr w:rsidR="00907300" w:rsidRPr="00907300" w14:paraId="654117A1" w14:textId="77777777" w:rsidTr="003B4F40">
        <w:tc>
          <w:tcPr>
            <w:tcW w:w="704" w:type="dxa"/>
          </w:tcPr>
          <w:p w14:paraId="26CA0956" w14:textId="77777777" w:rsidR="00907300" w:rsidRPr="00907300" w:rsidRDefault="00907300" w:rsidP="00907300">
            <w:pPr>
              <w:rPr>
                <w:rFonts w:cs="Calibri"/>
                <w:szCs w:val="22"/>
                <w:lang w:val="en-GB"/>
              </w:rPr>
            </w:pPr>
            <w:r w:rsidRPr="00907300">
              <w:rPr>
                <w:rFonts w:cs="Calibri"/>
                <w:szCs w:val="22"/>
                <w:lang w:val="en-GB"/>
              </w:rPr>
              <w:t>4</w:t>
            </w:r>
          </w:p>
        </w:tc>
        <w:tc>
          <w:tcPr>
            <w:tcW w:w="2268" w:type="dxa"/>
          </w:tcPr>
          <w:p w14:paraId="2FD4F51F" w14:textId="77777777" w:rsidR="00907300" w:rsidRPr="00907300" w:rsidRDefault="00907300" w:rsidP="00907300">
            <w:pPr>
              <w:rPr>
                <w:rFonts w:cs="Calibri"/>
                <w:szCs w:val="22"/>
                <w:lang w:val="en-GB"/>
              </w:rPr>
            </w:pPr>
          </w:p>
        </w:tc>
        <w:tc>
          <w:tcPr>
            <w:tcW w:w="1701" w:type="dxa"/>
          </w:tcPr>
          <w:p w14:paraId="17CC67AD" w14:textId="77777777" w:rsidR="00907300" w:rsidRPr="00907300" w:rsidRDefault="00907300" w:rsidP="00907300">
            <w:pPr>
              <w:rPr>
                <w:rFonts w:cs="Calibri"/>
                <w:szCs w:val="22"/>
                <w:lang w:val="en-GB"/>
              </w:rPr>
            </w:pPr>
          </w:p>
        </w:tc>
        <w:tc>
          <w:tcPr>
            <w:tcW w:w="1843" w:type="dxa"/>
          </w:tcPr>
          <w:p w14:paraId="17B22148" w14:textId="77777777" w:rsidR="00907300" w:rsidRPr="00907300" w:rsidRDefault="00907300" w:rsidP="00907300">
            <w:pPr>
              <w:rPr>
                <w:rFonts w:cs="Calibri"/>
                <w:szCs w:val="22"/>
                <w:lang w:val="en-GB"/>
              </w:rPr>
            </w:pPr>
          </w:p>
        </w:tc>
        <w:tc>
          <w:tcPr>
            <w:tcW w:w="1134" w:type="dxa"/>
          </w:tcPr>
          <w:p w14:paraId="27B37AEF" w14:textId="77777777" w:rsidR="00907300" w:rsidRPr="00907300" w:rsidRDefault="00907300" w:rsidP="00907300">
            <w:pPr>
              <w:rPr>
                <w:rFonts w:cs="Calibri"/>
                <w:szCs w:val="22"/>
                <w:lang w:val="en-GB"/>
              </w:rPr>
            </w:pPr>
          </w:p>
        </w:tc>
        <w:tc>
          <w:tcPr>
            <w:tcW w:w="1701" w:type="dxa"/>
          </w:tcPr>
          <w:p w14:paraId="2B7FEA02" w14:textId="77777777" w:rsidR="00907300" w:rsidRPr="00907300" w:rsidRDefault="00907300" w:rsidP="00907300">
            <w:pPr>
              <w:rPr>
                <w:rFonts w:cs="Calibri"/>
                <w:szCs w:val="22"/>
                <w:lang w:val="en-GB"/>
              </w:rPr>
            </w:pPr>
          </w:p>
        </w:tc>
      </w:tr>
      <w:tr w:rsidR="00907300" w:rsidRPr="00907300" w14:paraId="017697C2" w14:textId="77777777" w:rsidTr="003B4F40">
        <w:tc>
          <w:tcPr>
            <w:tcW w:w="704" w:type="dxa"/>
          </w:tcPr>
          <w:p w14:paraId="0D347194" w14:textId="77777777" w:rsidR="00907300" w:rsidRPr="00907300" w:rsidRDefault="00907300" w:rsidP="00907300">
            <w:pPr>
              <w:rPr>
                <w:rFonts w:cs="Calibri"/>
                <w:szCs w:val="22"/>
                <w:lang w:val="en-GB"/>
              </w:rPr>
            </w:pPr>
            <w:r w:rsidRPr="00907300">
              <w:rPr>
                <w:rFonts w:cs="Calibri"/>
                <w:szCs w:val="22"/>
                <w:lang w:val="en-GB"/>
              </w:rPr>
              <w:t>5</w:t>
            </w:r>
          </w:p>
        </w:tc>
        <w:tc>
          <w:tcPr>
            <w:tcW w:w="2268" w:type="dxa"/>
          </w:tcPr>
          <w:p w14:paraId="2FF5F86F" w14:textId="77777777" w:rsidR="00907300" w:rsidRPr="00907300" w:rsidRDefault="00907300" w:rsidP="00907300">
            <w:pPr>
              <w:rPr>
                <w:rFonts w:cs="Calibri"/>
                <w:szCs w:val="22"/>
                <w:lang w:val="en-GB"/>
              </w:rPr>
            </w:pPr>
          </w:p>
        </w:tc>
        <w:tc>
          <w:tcPr>
            <w:tcW w:w="1701" w:type="dxa"/>
          </w:tcPr>
          <w:p w14:paraId="0A48809C" w14:textId="77777777" w:rsidR="00907300" w:rsidRPr="00907300" w:rsidRDefault="00907300" w:rsidP="00907300">
            <w:pPr>
              <w:rPr>
                <w:rFonts w:cs="Calibri"/>
                <w:szCs w:val="22"/>
                <w:lang w:val="en-GB"/>
              </w:rPr>
            </w:pPr>
          </w:p>
        </w:tc>
        <w:tc>
          <w:tcPr>
            <w:tcW w:w="1843" w:type="dxa"/>
          </w:tcPr>
          <w:p w14:paraId="1A7AA2B0" w14:textId="77777777" w:rsidR="00907300" w:rsidRPr="00907300" w:rsidRDefault="00907300" w:rsidP="00907300">
            <w:pPr>
              <w:rPr>
                <w:rFonts w:cs="Calibri"/>
                <w:szCs w:val="22"/>
                <w:lang w:val="en-GB"/>
              </w:rPr>
            </w:pPr>
          </w:p>
        </w:tc>
        <w:tc>
          <w:tcPr>
            <w:tcW w:w="1134" w:type="dxa"/>
          </w:tcPr>
          <w:p w14:paraId="6DBFEE63" w14:textId="77777777" w:rsidR="00907300" w:rsidRPr="00907300" w:rsidRDefault="00907300" w:rsidP="00907300">
            <w:pPr>
              <w:rPr>
                <w:rFonts w:cs="Calibri"/>
                <w:szCs w:val="22"/>
                <w:lang w:val="en-GB"/>
              </w:rPr>
            </w:pPr>
          </w:p>
        </w:tc>
        <w:tc>
          <w:tcPr>
            <w:tcW w:w="1701" w:type="dxa"/>
          </w:tcPr>
          <w:p w14:paraId="77292B7F" w14:textId="77777777" w:rsidR="00907300" w:rsidRPr="00907300" w:rsidRDefault="00907300" w:rsidP="00907300">
            <w:pPr>
              <w:rPr>
                <w:rFonts w:cs="Calibri"/>
                <w:szCs w:val="22"/>
                <w:lang w:val="en-GB"/>
              </w:rPr>
            </w:pPr>
          </w:p>
        </w:tc>
      </w:tr>
      <w:tr w:rsidR="00907300" w:rsidRPr="00907300" w14:paraId="2548B826" w14:textId="77777777" w:rsidTr="003B4F40">
        <w:tc>
          <w:tcPr>
            <w:tcW w:w="704" w:type="dxa"/>
          </w:tcPr>
          <w:p w14:paraId="3DA8A141" w14:textId="77777777" w:rsidR="00907300" w:rsidRPr="00907300" w:rsidRDefault="00907300" w:rsidP="00907300">
            <w:pPr>
              <w:rPr>
                <w:rFonts w:cs="Calibri"/>
                <w:szCs w:val="22"/>
                <w:lang w:val="en-GB"/>
              </w:rPr>
            </w:pPr>
            <w:r w:rsidRPr="00907300">
              <w:rPr>
                <w:rFonts w:cs="Calibri"/>
                <w:szCs w:val="22"/>
                <w:lang w:val="en-GB"/>
              </w:rPr>
              <w:t>6</w:t>
            </w:r>
          </w:p>
        </w:tc>
        <w:tc>
          <w:tcPr>
            <w:tcW w:w="2268" w:type="dxa"/>
          </w:tcPr>
          <w:p w14:paraId="093F01CD" w14:textId="77777777" w:rsidR="00907300" w:rsidRPr="00907300" w:rsidRDefault="00907300" w:rsidP="00907300">
            <w:pPr>
              <w:rPr>
                <w:rFonts w:cs="Calibri"/>
                <w:szCs w:val="22"/>
                <w:lang w:val="en-GB"/>
              </w:rPr>
            </w:pPr>
          </w:p>
        </w:tc>
        <w:tc>
          <w:tcPr>
            <w:tcW w:w="1701" w:type="dxa"/>
          </w:tcPr>
          <w:p w14:paraId="5134C37A" w14:textId="77777777" w:rsidR="00907300" w:rsidRPr="00907300" w:rsidRDefault="00907300" w:rsidP="00907300">
            <w:pPr>
              <w:rPr>
                <w:rFonts w:cs="Calibri"/>
                <w:szCs w:val="22"/>
                <w:lang w:val="en-GB"/>
              </w:rPr>
            </w:pPr>
          </w:p>
        </w:tc>
        <w:tc>
          <w:tcPr>
            <w:tcW w:w="1843" w:type="dxa"/>
          </w:tcPr>
          <w:p w14:paraId="703C0D63" w14:textId="77777777" w:rsidR="00907300" w:rsidRPr="00907300" w:rsidRDefault="00907300" w:rsidP="00907300">
            <w:pPr>
              <w:rPr>
                <w:rFonts w:cs="Calibri"/>
                <w:szCs w:val="22"/>
                <w:lang w:val="en-GB"/>
              </w:rPr>
            </w:pPr>
          </w:p>
        </w:tc>
        <w:tc>
          <w:tcPr>
            <w:tcW w:w="1134" w:type="dxa"/>
          </w:tcPr>
          <w:p w14:paraId="4ADA88A6" w14:textId="77777777" w:rsidR="00907300" w:rsidRPr="00907300" w:rsidRDefault="00907300" w:rsidP="00907300">
            <w:pPr>
              <w:rPr>
                <w:rFonts w:cs="Calibri"/>
                <w:szCs w:val="22"/>
                <w:lang w:val="en-GB"/>
              </w:rPr>
            </w:pPr>
          </w:p>
        </w:tc>
        <w:tc>
          <w:tcPr>
            <w:tcW w:w="1701" w:type="dxa"/>
          </w:tcPr>
          <w:p w14:paraId="3CB9218B" w14:textId="77777777" w:rsidR="00907300" w:rsidRPr="00907300" w:rsidRDefault="00907300" w:rsidP="00907300">
            <w:pPr>
              <w:rPr>
                <w:rFonts w:cs="Calibri"/>
                <w:szCs w:val="22"/>
                <w:lang w:val="en-GB"/>
              </w:rPr>
            </w:pPr>
          </w:p>
        </w:tc>
      </w:tr>
      <w:tr w:rsidR="00907300" w:rsidRPr="00907300" w14:paraId="6D8A9783" w14:textId="77777777" w:rsidTr="003B4F40">
        <w:tc>
          <w:tcPr>
            <w:tcW w:w="704" w:type="dxa"/>
          </w:tcPr>
          <w:p w14:paraId="71CD5DCC" w14:textId="77777777" w:rsidR="00907300" w:rsidRPr="00907300" w:rsidRDefault="00907300" w:rsidP="00907300">
            <w:pPr>
              <w:rPr>
                <w:rFonts w:cs="Calibri"/>
                <w:szCs w:val="22"/>
                <w:lang w:val="en-GB"/>
              </w:rPr>
            </w:pPr>
            <w:r w:rsidRPr="00907300">
              <w:rPr>
                <w:rFonts w:cs="Calibri"/>
                <w:szCs w:val="22"/>
                <w:lang w:val="en-GB"/>
              </w:rPr>
              <w:t>7</w:t>
            </w:r>
          </w:p>
        </w:tc>
        <w:tc>
          <w:tcPr>
            <w:tcW w:w="2268" w:type="dxa"/>
          </w:tcPr>
          <w:p w14:paraId="6E944CB3" w14:textId="77777777" w:rsidR="00907300" w:rsidRPr="00907300" w:rsidRDefault="00907300" w:rsidP="00907300">
            <w:pPr>
              <w:rPr>
                <w:rFonts w:cs="Calibri"/>
                <w:szCs w:val="22"/>
                <w:lang w:val="en-GB"/>
              </w:rPr>
            </w:pPr>
          </w:p>
        </w:tc>
        <w:tc>
          <w:tcPr>
            <w:tcW w:w="1701" w:type="dxa"/>
          </w:tcPr>
          <w:p w14:paraId="4A4F56F4" w14:textId="77777777" w:rsidR="00907300" w:rsidRPr="00907300" w:rsidRDefault="00907300" w:rsidP="00907300">
            <w:pPr>
              <w:rPr>
                <w:rFonts w:cs="Calibri"/>
                <w:szCs w:val="22"/>
                <w:lang w:val="en-GB"/>
              </w:rPr>
            </w:pPr>
          </w:p>
        </w:tc>
        <w:tc>
          <w:tcPr>
            <w:tcW w:w="1843" w:type="dxa"/>
          </w:tcPr>
          <w:p w14:paraId="60C7A615" w14:textId="77777777" w:rsidR="00907300" w:rsidRPr="00907300" w:rsidRDefault="00907300" w:rsidP="00907300">
            <w:pPr>
              <w:rPr>
                <w:rFonts w:cs="Calibri"/>
                <w:szCs w:val="22"/>
                <w:lang w:val="en-GB"/>
              </w:rPr>
            </w:pPr>
          </w:p>
        </w:tc>
        <w:tc>
          <w:tcPr>
            <w:tcW w:w="1134" w:type="dxa"/>
          </w:tcPr>
          <w:p w14:paraId="663B4C7E" w14:textId="77777777" w:rsidR="00907300" w:rsidRPr="00907300" w:rsidRDefault="00907300" w:rsidP="00907300">
            <w:pPr>
              <w:rPr>
                <w:rFonts w:cs="Calibri"/>
                <w:szCs w:val="22"/>
                <w:lang w:val="en-GB"/>
              </w:rPr>
            </w:pPr>
          </w:p>
        </w:tc>
        <w:tc>
          <w:tcPr>
            <w:tcW w:w="1701" w:type="dxa"/>
          </w:tcPr>
          <w:p w14:paraId="0BF267F3" w14:textId="77777777" w:rsidR="00907300" w:rsidRPr="00907300" w:rsidRDefault="00907300" w:rsidP="00907300">
            <w:pPr>
              <w:rPr>
                <w:rFonts w:cs="Calibri"/>
                <w:szCs w:val="22"/>
                <w:lang w:val="en-GB"/>
              </w:rPr>
            </w:pPr>
          </w:p>
        </w:tc>
      </w:tr>
      <w:tr w:rsidR="00907300" w:rsidRPr="00907300" w14:paraId="73CFEC93" w14:textId="77777777" w:rsidTr="003B4F40">
        <w:tc>
          <w:tcPr>
            <w:tcW w:w="704" w:type="dxa"/>
          </w:tcPr>
          <w:p w14:paraId="78E36C4E" w14:textId="77777777" w:rsidR="00907300" w:rsidRPr="00907300" w:rsidRDefault="00907300" w:rsidP="00907300">
            <w:pPr>
              <w:rPr>
                <w:rFonts w:cs="Calibri"/>
                <w:szCs w:val="22"/>
                <w:lang w:val="en-GB"/>
              </w:rPr>
            </w:pPr>
            <w:r w:rsidRPr="00907300">
              <w:rPr>
                <w:rFonts w:cs="Calibri"/>
                <w:szCs w:val="22"/>
                <w:lang w:val="en-GB"/>
              </w:rPr>
              <w:t>8</w:t>
            </w:r>
          </w:p>
        </w:tc>
        <w:tc>
          <w:tcPr>
            <w:tcW w:w="2268" w:type="dxa"/>
          </w:tcPr>
          <w:p w14:paraId="47BEE5F2" w14:textId="77777777" w:rsidR="00907300" w:rsidRPr="00907300" w:rsidRDefault="00907300" w:rsidP="00907300">
            <w:pPr>
              <w:rPr>
                <w:rFonts w:cs="Calibri"/>
                <w:szCs w:val="22"/>
                <w:lang w:val="en-GB"/>
              </w:rPr>
            </w:pPr>
          </w:p>
        </w:tc>
        <w:tc>
          <w:tcPr>
            <w:tcW w:w="1701" w:type="dxa"/>
          </w:tcPr>
          <w:p w14:paraId="01884744" w14:textId="77777777" w:rsidR="00907300" w:rsidRPr="00907300" w:rsidRDefault="00907300" w:rsidP="00907300">
            <w:pPr>
              <w:rPr>
                <w:rFonts w:cs="Calibri"/>
                <w:szCs w:val="22"/>
                <w:lang w:val="en-GB"/>
              </w:rPr>
            </w:pPr>
          </w:p>
        </w:tc>
        <w:tc>
          <w:tcPr>
            <w:tcW w:w="1843" w:type="dxa"/>
          </w:tcPr>
          <w:p w14:paraId="6422A0B7" w14:textId="77777777" w:rsidR="00907300" w:rsidRPr="00907300" w:rsidRDefault="00907300" w:rsidP="00907300">
            <w:pPr>
              <w:rPr>
                <w:rFonts w:cs="Calibri"/>
                <w:szCs w:val="22"/>
                <w:lang w:val="en-GB"/>
              </w:rPr>
            </w:pPr>
          </w:p>
        </w:tc>
        <w:tc>
          <w:tcPr>
            <w:tcW w:w="1134" w:type="dxa"/>
          </w:tcPr>
          <w:p w14:paraId="1F7C8259" w14:textId="77777777" w:rsidR="00907300" w:rsidRPr="00907300" w:rsidRDefault="00907300" w:rsidP="00907300">
            <w:pPr>
              <w:rPr>
                <w:rFonts w:cs="Calibri"/>
                <w:szCs w:val="22"/>
                <w:lang w:val="en-GB"/>
              </w:rPr>
            </w:pPr>
          </w:p>
        </w:tc>
        <w:tc>
          <w:tcPr>
            <w:tcW w:w="1701" w:type="dxa"/>
          </w:tcPr>
          <w:p w14:paraId="06A14490" w14:textId="77777777" w:rsidR="00907300" w:rsidRPr="00907300" w:rsidRDefault="00907300" w:rsidP="00907300">
            <w:pPr>
              <w:rPr>
                <w:rFonts w:cs="Calibri"/>
                <w:szCs w:val="22"/>
                <w:lang w:val="en-GB"/>
              </w:rPr>
            </w:pPr>
          </w:p>
        </w:tc>
      </w:tr>
      <w:tr w:rsidR="00907300" w:rsidRPr="00907300" w14:paraId="78F1B861" w14:textId="77777777" w:rsidTr="003B4F40">
        <w:tc>
          <w:tcPr>
            <w:tcW w:w="704" w:type="dxa"/>
          </w:tcPr>
          <w:p w14:paraId="0AB3C050" w14:textId="77777777" w:rsidR="00907300" w:rsidRPr="00907300" w:rsidRDefault="00907300" w:rsidP="00907300">
            <w:pPr>
              <w:rPr>
                <w:rFonts w:cs="Calibri"/>
                <w:szCs w:val="22"/>
                <w:lang w:val="en-GB"/>
              </w:rPr>
            </w:pPr>
            <w:r w:rsidRPr="00907300">
              <w:rPr>
                <w:rFonts w:cs="Calibri"/>
                <w:szCs w:val="22"/>
                <w:lang w:val="en-GB"/>
              </w:rPr>
              <w:t>9</w:t>
            </w:r>
          </w:p>
        </w:tc>
        <w:tc>
          <w:tcPr>
            <w:tcW w:w="2268" w:type="dxa"/>
          </w:tcPr>
          <w:p w14:paraId="2CE568BF" w14:textId="77777777" w:rsidR="00907300" w:rsidRPr="00907300" w:rsidRDefault="00907300" w:rsidP="00907300">
            <w:pPr>
              <w:rPr>
                <w:rFonts w:cs="Calibri"/>
                <w:szCs w:val="22"/>
                <w:lang w:val="en-GB"/>
              </w:rPr>
            </w:pPr>
          </w:p>
        </w:tc>
        <w:tc>
          <w:tcPr>
            <w:tcW w:w="1701" w:type="dxa"/>
          </w:tcPr>
          <w:p w14:paraId="77F03D40" w14:textId="77777777" w:rsidR="00907300" w:rsidRPr="00907300" w:rsidRDefault="00907300" w:rsidP="00907300">
            <w:pPr>
              <w:rPr>
                <w:rFonts w:cs="Calibri"/>
                <w:szCs w:val="22"/>
                <w:lang w:val="en-GB"/>
              </w:rPr>
            </w:pPr>
          </w:p>
        </w:tc>
        <w:tc>
          <w:tcPr>
            <w:tcW w:w="1843" w:type="dxa"/>
          </w:tcPr>
          <w:p w14:paraId="566AC698" w14:textId="77777777" w:rsidR="00907300" w:rsidRPr="00907300" w:rsidRDefault="00907300" w:rsidP="00907300">
            <w:pPr>
              <w:rPr>
                <w:rFonts w:cs="Calibri"/>
                <w:szCs w:val="22"/>
                <w:lang w:val="en-GB"/>
              </w:rPr>
            </w:pPr>
          </w:p>
        </w:tc>
        <w:tc>
          <w:tcPr>
            <w:tcW w:w="1134" w:type="dxa"/>
          </w:tcPr>
          <w:p w14:paraId="5951A948" w14:textId="77777777" w:rsidR="00907300" w:rsidRPr="00907300" w:rsidRDefault="00907300" w:rsidP="00907300">
            <w:pPr>
              <w:rPr>
                <w:rFonts w:cs="Calibri"/>
                <w:szCs w:val="22"/>
                <w:lang w:val="en-GB"/>
              </w:rPr>
            </w:pPr>
          </w:p>
        </w:tc>
        <w:tc>
          <w:tcPr>
            <w:tcW w:w="1701" w:type="dxa"/>
          </w:tcPr>
          <w:p w14:paraId="2CD816DC" w14:textId="77777777" w:rsidR="00907300" w:rsidRPr="00907300" w:rsidRDefault="00907300" w:rsidP="00907300">
            <w:pPr>
              <w:rPr>
                <w:rFonts w:cs="Calibri"/>
                <w:szCs w:val="22"/>
                <w:lang w:val="en-GB"/>
              </w:rPr>
            </w:pPr>
          </w:p>
        </w:tc>
      </w:tr>
      <w:tr w:rsidR="00907300" w:rsidRPr="00907300" w14:paraId="7A42D65B" w14:textId="77777777" w:rsidTr="003B4F40">
        <w:tc>
          <w:tcPr>
            <w:tcW w:w="704" w:type="dxa"/>
          </w:tcPr>
          <w:p w14:paraId="6C3B65DC" w14:textId="77777777" w:rsidR="00907300" w:rsidRPr="00907300" w:rsidRDefault="00907300" w:rsidP="00907300">
            <w:pPr>
              <w:rPr>
                <w:rFonts w:cs="Calibri"/>
                <w:szCs w:val="22"/>
                <w:lang w:val="en-GB"/>
              </w:rPr>
            </w:pPr>
            <w:r w:rsidRPr="00907300">
              <w:rPr>
                <w:rFonts w:cs="Calibri"/>
                <w:szCs w:val="22"/>
                <w:lang w:val="en-GB"/>
              </w:rPr>
              <w:t>10</w:t>
            </w:r>
          </w:p>
        </w:tc>
        <w:tc>
          <w:tcPr>
            <w:tcW w:w="2268" w:type="dxa"/>
          </w:tcPr>
          <w:p w14:paraId="3DBF963E" w14:textId="77777777" w:rsidR="00907300" w:rsidRPr="00907300" w:rsidRDefault="00907300" w:rsidP="00907300">
            <w:pPr>
              <w:rPr>
                <w:rFonts w:cs="Calibri"/>
                <w:szCs w:val="22"/>
                <w:lang w:val="en-GB"/>
              </w:rPr>
            </w:pPr>
          </w:p>
        </w:tc>
        <w:tc>
          <w:tcPr>
            <w:tcW w:w="1701" w:type="dxa"/>
          </w:tcPr>
          <w:p w14:paraId="79F3A2F5" w14:textId="77777777" w:rsidR="00907300" w:rsidRPr="00907300" w:rsidRDefault="00907300" w:rsidP="00907300">
            <w:pPr>
              <w:rPr>
                <w:rFonts w:cs="Calibri"/>
                <w:szCs w:val="22"/>
                <w:lang w:val="en-GB"/>
              </w:rPr>
            </w:pPr>
          </w:p>
        </w:tc>
        <w:tc>
          <w:tcPr>
            <w:tcW w:w="1843" w:type="dxa"/>
          </w:tcPr>
          <w:p w14:paraId="12BF9A6D" w14:textId="77777777" w:rsidR="00907300" w:rsidRPr="00907300" w:rsidRDefault="00907300" w:rsidP="00907300">
            <w:pPr>
              <w:rPr>
                <w:rFonts w:cs="Calibri"/>
                <w:szCs w:val="22"/>
                <w:lang w:val="en-GB"/>
              </w:rPr>
            </w:pPr>
          </w:p>
        </w:tc>
        <w:tc>
          <w:tcPr>
            <w:tcW w:w="1134" w:type="dxa"/>
          </w:tcPr>
          <w:p w14:paraId="5B94002B" w14:textId="77777777" w:rsidR="00907300" w:rsidRPr="00907300" w:rsidRDefault="00907300" w:rsidP="00907300">
            <w:pPr>
              <w:rPr>
                <w:rFonts w:cs="Calibri"/>
                <w:szCs w:val="22"/>
                <w:lang w:val="en-GB"/>
              </w:rPr>
            </w:pPr>
          </w:p>
        </w:tc>
        <w:tc>
          <w:tcPr>
            <w:tcW w:w="1701" w:type="dxa"/>
          </w:tcPr>
          <w:p w14:paraId="57D750C7" w14:textId="77777777" w:rsidR="00907300" w:rsidRPr="00907300" w:rsidRDefault="00907300" w:rsidP="00907300">
            <w:pPr>
              <w:rPr>
                <w:rFonts w:cs="Calibri"/>
                <w:szCs w:val="22"/>
                <w:lang w:val="en-GB"/>
              </w:rPr>
            </w:pPr>
          </w:p>
        </w:tc>
      </w:tr>
      <w:tr w:rsidR="00907300" w:rsidRPr="00907300" w14:paraId="3DFA3607" w14:textId="77777777" w:rsidTr="003B4F40">
        <w:tc>
          <w:tcPr>
            <w:tcW w:w="704" w:type="dxa"/>
          </w:tcPr>
          <w:p w14:paraId="64C2234D" w14:textId="77777777" w:rsidR="00907300" w:rsidRPr="00907300" w:rsidRDefault="00907300" w:rsidP="00907300">
            <w:pPr>
              <w:rPr>
                <w:rFonts w:cs="Calibri"/>
                <w:szCs w:val="22"/>
                <w:lang w:val="en-GB"/>
              </w:rPr>
            </w:pPr>
            <w:r w:rsidRPr="00907300">
              <w:rPr>
                <w:rFonts w:cs="Calibri"/>
                <w:szCs w:val="22"/>
                <w:lang w:val="en-GB"/>
              </w:rPr>
              <w:t>11</w:t>
            </w:r>
          </w:p>
        </w:tc>
        <w:tc>
          <w:tcPr>
            <w:tcW w:w="2268" w:type="dxa"/>
          </w:tcPr>
          <w:p w14:paraId="06D11F50" w14:textId="77777777" w:rsidR="00907300" w:rsidRPr="00907300" w:rsidRDefault="00907300" w:rsidP="00907300">
            <w:pPr>
              <w:rPr>
                <w:rFonts w:cs="Calibri"/>
                <w:szCs w:val="22"/>
                <w:lang w:val="en-GB"/>
              </w:rPr>
            </w:pPr>
          </w:p>
        </w:tc>
        <w:tc>
          <w:tcPr>
            <w:tcW w:w="1701" w:type="dxa"/>
          </w:tcPr>
          <w:p w14:paraId="1FAAE77A" w14:textId="77777777" w:rsidR="00907300" w:rsidRPr="00907300" w:rsidRDefault="00907300" w:rsidP="00907300">
            <w:pPr>
              <w:rPr>
                <w:rFonts w:cs="Calibri"/>
                <w:szCs w:val="22"/>
                <w:lang w:val="en-GB"/>
              </w:rPr>
            </w:pPr>
          </w:p>
        </w:tc>
        <w:tc>
          <w:tcPr>
            <w:tcW w:w="1843" w:type="dxa"/>
          </w:tcPr>
          <w:p w14:paraId="7A7EFB9F" w14:textId="77777777" w:rsidR="00907300" w:rsidRPr="00907300" w:rsidRDefault="00907300" w:rsidP="00907300">
            <w:pPr>
              <w:rPr>
                <w:rFonts w:cs="Calibri"/>
                <w:szCs w:val="22"/>
                <w:lang w:val="en-GB"/>
              </w:rPr>
            </w:pPr>
          </w:p>
        </w:tc>
        <w:tc>
          <w:tcPr>
            <w:tcW w:w="1134" w:type="dxa"/>
          </w:tcPr>
          <w:p w14:paraId="74880DD3" w14:textId="77777777" w:rsidR="00907300" w:rsidRPr="00907300" w:rsidRDefault="00907300" w:rsidP="00907300">
            <w:pPr>
              <w:rPr>
                <w:rFonts w:cs="Calibri"/>
                <w:szCs w:val="22"/>
                <w:lang w:val="en-GB"/>
              </w:rPr>
            </w:pPr>
          </w:p>
        </w:tc>
        <w:tc>
          <w:tcPr>
            <w:tcW w:w="1701" w:type="dxa"/>
          </w:tcPr>
          <w:p w14:paraId="22875CA7" w14:textId="77777777" w:rsidR="00907300" w:rsidRPr="00907300" w:rsidRDefault="00907300" w:rsidP="00907300">
            <w:pPr>
              <w:rPr>
                <w:rFonts w:cs="Calibri"/>
                <w:szCs w:val="22"/>
                <w:lang w:val="en-GB"/>
              </w:rPr>
            </w:pPr>
          </w:p>
        </w:tc>
      </w:tr>
      <w:tr w:rsidR="00907300" w:rsidRPr="00907300" w14:paraId="49B5ED23" w14:textId="77777777" w:rsidTr="003B4F40">
        <w:tc>
          <w:tcPr>
            <w:tcW w:w="704" w:type="dxa"/>
          </w:tcPr>
          <w:p w14:paraId="42F78FB2" w14:textId="77777777" w:rsidR="00907300" w:rsidRPr="00907300" w:rsidRDefault="00907300" w:rsidP="00907300">
            <w:pPr>
              <w:rPr>
                <w:rFonts w:cs="Calibri"/>
                <w:szCs w:val="22"/>
                <w:lang w:val="en-GB"/>
              </w:rPr>
            </w:pPr>
            <w:r w:rsidRPr="00907300">
              <w:rPr>
                <w:rFonts w:cs="Calibri"/>
                <w:szCs w:val="22"/>
                <w:lang w:val="en-GB"/>
              </w:rPr>
              <w:t>12</w:t>
            </w:r>
          </w:p>
        </w:tc>
        <w:tc>
          <w:tcPr>
            <w:tcW w:w="2268" w:type="dxa"/>
          </w:tcPr>
          <w:p w14:paraId="2E5081BF" w14:textId="77777777" w:rsidR="00907300" w:rsidRPr="00907300" w:rsidRDefault="00907300" w:rsidP="00907300">
            <w:pPr>
              <w:rPr>
                <w:rFonts w:cs="Calibri"/>
                <w:szCs w:val="22"/>
                <w:lang w:val="en-GB"/>
              </w:rPr>
            </w:pPr>
          </w:p>
        </w:tc>
        <w:tc>
          <w:tcPr>
            <w:tcW w:w="1701" w:type="dxa"/>
          </w:tcPr>
          <w:p w14:paraId="618E4D4F" w14:textId="77777777" w:rsidR="00907300" w:rsidRPr="00907300" w:rsidRDefault="00907300" w:rsidP="00907300">
            <w:pPr>
              <w:rPr>
                <w:rFonts w:cs="Calibri"/>
                <w:szCs w:val="22"/>
                <w:lang w:val="en-GB"/>
              </w:rPr>
            </w:pPr>
          </w:p>
        </w:tc>
        <w:tc>
          <w:tcPr>
            <w:tcW w:w="1843" w:type="dxa"/>
          </w:tcPr>
          <w:p w14:paraId="2B38B022" w14:textId="77777777" w:rsidR="00907300" w:rsidRPr="00907300" w:rsidRDefault="00907300" w:rsidP="00907300">
            <w:pPr>
              <w:rPr>
                <w:rFonts w:cs="Calibri"/>
                <w:szCs w:val="22"/>
                <w:lang w:val="en-GB"/>
              </w:rPr>
            </w:pPr>
          </w:p>
        </w:tc>
        <w:tc>
          <w:tcPr>
            <w:tcW w:w="1134" w:type="dxa"/>
          </w:tcPr>
          <w:p w14:paraId="38C9D96D" w14:textId="77777777" w:rsidR="00907300" w:rsidRPr="00907300" w:rsidRDefault="00907300" w:rsidP="00907300">
            <w:pPr>
              <w:rPr>
                <w:rFonts w:cs="Calibri"/>
                <w:szCs w:val="22"/>
                <w:lang w:val="en-GB"/>
              </w:rPr>
            </w:pPr>
          </w:p>
        </w:tc>
        <w:tc>
          <w:tcPr>
            <w:tcW w:w="1701" w:type="dxa"/>
          </w:tcPr>
          <w:p w14:paraId="32A6F29B" w14:textId="77777777" w:rsidR="00907300" w:rsidRPr="00907300" w:rsidRDefault="00907300" w:rsidP="00907300">
            <w:pPr>
              <w:rPr>
                <w:rFonts w:cs="Calibri"/>
                <w:szCs w:val="22"/>
                <w:lang w:val="en-GB"/>
              </w:rPr>
            </w:pPr>
          </w:p>
        </w:tc>
      </w:tr>
    </w:tbl>
    <w:p w14:paraId="635746D5" w14:textId="77777777" w:rsidR="00907300" w:rsidRPr="00907300" w:rsidRDefault="00907300" w:rsidP="00907300">
      <w:pPr>
        <w:spacing w:after="160" w:line="259" w:lineRule="auto"/>
        <w:rPr>
          <w:rFonts w:asciiTheme="minorHAnsi" w:hAnsiTheme="minorHAnsi" w:cs="Arial"/>
          <w:kern w:val="2"/>
          <w:sz w:val="22"/>
          <w:szCs w:val="22"/>
          <w:lang w:eastAsia="en-US"/>
        </w:rPr>
      </w:pPr>
    </w:p>
    <w:p w14:paraId="26454188" w14:textId="77777777" w:rsidR="00907300" w:rsidRPr="00907300" w:rsidRDefault="00907300" w:rsidP="00907300">
      <w:pPr>
        <w:tabs>
          <w:tab w:val="left" w:pos="1080"/>
        </w:tabs>
        <w:spacing w:after="160" w:line="259" w:lineRule="auto"/>
        <w:rPr>
          <w:rFonts w:asciiTheme="minorHAnsi" w:hAnsiTheme="minorHAnsi" w:cs="Arial"/>
          <w:kern w:val="2"/>
          <w:sz w:val="22"/>
          <w:szCs w:val="22"/>
          <w:lang w:eastAsia="en-US"/>
        </w:rPr>
      </w:pPr>
    </w:p>
    <w:p w14:paraId="246A8F48" w14:textId="77777777" w:rsidR="00907300" w:rsidRPr="00AE5A52" w:rsidRDefault="00907300" w:rsidP="00DB5EC2">
      <w:pPr>
        <w:rPr>
          <w:lang w:val="en-GB"/>
        </w:rPr>
      </w:pPr>
    </w:p>
    <w:p w14:paraId="25C90728" w14:textId="77777777" w:rsidR="00DB5EC2" w:rsidRPr="00AE5A52" w:rsidRDefault="00DB5EC2" w:rsidP="00DB5EC2">
      <w:pPr>
        <w:rPr>
          <w:lang w:val="en-GB"/>
        </w:rPr>
      </w:pPr>
    </w:p>
    <w:p w14:paraId="2C245E34" w14:textId="77777777" w:rsidR="00DB5EC2" w:rsidRPr="00AE5A52" w:rsidRDefault="00DB5EC2" w:rsidP="00DB5EC2">
      <w:pPr>
        <w:rPr>
          <w:lang w:val="en-GB"/>
        </w:rPr>
      </w:pPr>
    </w:p>
    <w:p w14:paraId="0A3EAE1C" w14:textId="77777777" w:rsidR="00DB5EC2" w:rsidRPr="00AE5A52" w:rsidRDefault="00DB5EC2" w:rsidP="00DB5EC2">
      <w:pPr>
        <w:rPr>
          <w:lang w:val="en-GB"/>
        </w:rPr>
      </w:pPr>
    </w:p>
    <w:p w14:paraId="21AA2B03" w14:textId="77777777" w:rsidR="00DB5EC2" w:rsidRPr="00AE5A52" w:rsidRDefault="00DB5EC2" w:rsidP="00DB5EC2">
      <w:pPr>
        <w:rPr>
          <w:lang w:val="en-GB"/>
        </w:rPr>
      </w:pPr>
    </w:p>
    <w:p w14:paraId="1840C678" w14:textId="77777777" w:rsidR="00DB5EC2" w:rsidRPr="00AE5A52" w:rsidRDefault="00DB5EC2" w:rsidP="00DB5EC2">
      <w:pPr>
        <w:rPr>
          <w:lang w:val="en-GB"/>
        </w:rPr>
      </w:pPr>
    </w:p>
    <w:p w14:paraId="080A9BCD" w14:textId="77777777" w:rsidR="00DB5EC2" w:rsidRPr="00AE5A52" w:rsidRDefault="00DB5EC2" w:rsidP="00DB5EC2">
      <w:pPr>
        <w:rPr>
          <w:lang w:val="en-GB"/>
        </w:rPr>
      </w:pPr>
    </w:p>
    <w:bookmarkEnd w:id="73"/>
    <w:p w14:paraId="72013E85" w14:textId="77777777" w:rsidR="00DB5EC2" w:rsidRPr="00AE5A52" w:rsidRDefault="00DB5EC2" w:rsidP="00DB5EC2">
      <w:pPr>
        <w:pBdr>
          <w:top w:val="nil"/>
          <w:left w:val="nil"/>
          <w:bottom w:val="nil"/>
          <w:right w:val="nil"/>
          <w:between w:val="nil"/>
        </w:pBdr>
        <w:spacing w:before="60"/>
        <w:jc w:val="both"/>
        <w:rPr>
          <w:color w:val="000000"/>
          <w:sz w:val="22"/>
          <w:szCs w:val="22"/>
          <w:lang w:val="en-GB"/>
        </w:rPr>
      </w:pPr>
    </w:p>
    <w:sectPr w:rsidR="00DB5EC2" w:rsidRPr="00AE5A52">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56CB" w14:textId="77777777" w:rsidR="00CF55A8" w:rsidRDefault="00CF55A8">
      <w:r>
        <w:separator/>
      </w:r>
    </w:p>
  </w:endnote>
  <w:endnote w:type="continuationSeparator" w:id="0">
    <w:p w14:paraId="2AEAC010" w14:textId="77777777" w:rsidR="00CF55A8" w:rsidRDefault="00CF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0EB" w14:textId="77777777" w:rsidR="00D50DC9" w:rsidRDefault="00D50DC9">
    <w:pPr>
      <w:pBdr>
        <w:top w:val="nil"/>
        <w:left w:val="nil"/>
        <w:bottom w:val="nil"/>
        <w:right w:val="nil"/>
        <w:between w:val="nil"/>
      </w:pBdr>
      <w:tabs>
        <w:tab w:val="center" w:pos="4513"/>
        <w:tab w:val="right" w:pos="9026"/>
      </w:tabs>
      <w:jc w:val="center"/>
      <w:rPr>
        <w:color w:val="000000"/>
      </w:rPr>
    </w:pPr>
    <w:r>
      <w:rPr>
        <w:color w:val="000000"/>
        <w:lang w:val="en-GB"/>
      </w:rPr>
      <w:fldChar w:fldCharType="begin"/>
    </w:r>
    <w:r>
      <w:rPr>
        <w:color w:val="000000"/>
        <w:lang w:val="en-GB"/>
      </w:rPr>
      <w:instrText>PAGE</w:instrText>
    </w:r>
    <w:r>
      <w:rPr>
        <w:color w:val="000000"/>
        <w:lang w:val="en-GB"/>
      </w:rPr>
      <w:fldChar w:fldCharType="separate"/>
    </w:r>
    <w:r w:rsidR="000B7AF5">
      <w:rPr>
        <w:noProof/>
        <w:color w:val="000000"/>
        <w:lang w:val="en-GB"/>
      </w:rPr>
      <w:t>3</w:t>
    </w:r>
    <w:r>
      <w:rPr>
        <w:color w:val="000000"/>
        <w:lang w:val="en-GB"/>
      </w:rPr>
      <w:fldChar w:fldCharType="end"/>
    </w:r>
  </w:p>
  <w:p w14:paraId="06142F9A" w14:textId="77777777" w:rsidR="00D50DC9" w:rsidRDefault="00D50DC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9A90" w14:textId="77777777" w:rsidR="00CF55A8" w:rsidRDefault="00CF55A8">
      <w:r>
        <w:separator/>
      </w:r>
    </w:p>
  </w:footnote>
  <w:footnote w:type="continuationSeparator" w:id="0">
    <w:p w14:paraId="2424084A" w14:textId="77777777" w:rsidR="00CF55A8" w:rsidRDefault="00CF5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121"/>
    <w:multiLevelType w:val="hybridMultilevel"/>
    <w:tmpl w:val="5D10B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B77751"/>
    <w:multiLevelType w:val="multilevel"/>
    <w:tmpl w:val="794A9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B5C67"/>
    <w:multiLevelType w:val="hybridMultilevel"/>
    <w:tmpl w:val="6792B9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89469C"/>
    <w:multiLevelType w:val="hybridMultilevel"/>
    <w:tmpl w:val="0024E2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7E27F6"/>
    <w:multiLevelType w:val="multilevel"/>
    <w:tmpl w:val="9F3EAE22"/>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525F2D"/>
    <w:multiLevelType w:val="multilevel"/>
    <w:tmpl w:val="F948DD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53E0D39"/>
    <w:multiLevelType w:val="hybridMultilevel"/>
    <w:tmpl w:val="D1DEEE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676C5D"/>
    <w:multiLevelType w:val="multilevel"/>
    <w:tmpl w:val="DAF226F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1FEC648E"/>
    <w:multiLevelType w:val="multilevel"/>
    <w:tmpl w:val="BF188CA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63516C"/>
    <w:multiLevelType w:val="hybridMultilevel"/>
    <w:tmpl w:val="AD307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401925"/>
    <w:multiLevelType w:val="multilevel"/>
    <w:tmpl w:val="BEE83B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F4C3478"/>
    <w:multiLevelType w:val="multilevel"/>
    <w:tmpl w:val="32FEBD8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CF4B89"/>
    <w:multiLevelType w:val="multilevel"/>
    <w:tmpl w:val="FE465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CD2ADE"/>
    <w:multiLevelType w:val="multilevel"/>
    <w:tmpl w:val="924C1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8C47279"/>
    <w:multiLevelType w:val="multilevel"/>
    <w:tmpl w:val="D5B65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E01CDF"/>
    <w:multiLevelType w:val="multilevel"/>
    <w:tmpl w:val="952E7D7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644" w:hanging="359"/>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D3F4DA6"/>
    <w:multiLevelType w:val="hybridMultilevel"/>
    <w:tmpl w:val="37869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D47A55"/>
    <w:multiLevelType w:val="multilevel"/>
    <w:tmpl w:val="D6680CA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CA4124"/>
    <w:multiLevelType w:val="multilevel"/>
    <w:tmpl w:val="8E083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2C4F2E"/>
    <w:multiLevelType w:val="hybridMultilevel"/>
    <w:tmpl w:val="DC483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B259E9"/>
    <w:multiLevelType w:val="hybridMultilevel"/>
    <w:tmpl w:val="0E5E9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2170308"/>
    <w:multiLevelType w:val="hybridMultilevel"/>
    <w:tmpl w:val="CC5453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5E73C95"/>
    <w:multiLevelType w:val="multilevel"/>
    <w:tmpl w:val="C61EFB26"/>
    <w:lvl w:ilvl="0">
      <w:start w:val="1"/>
      <w:numFmt w:val="decimal"/>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75608"/>
    <w:multiLevelType w:val="hybridMultilevel"/>
    <w:tmpl w:val="98101CE0"/>
    <w:lvl w:ilvl="0" w:tplc="FFFFFFFF">
      <w:numFmt w:val="decimal"/>
      <w:lvlText w:val=""/>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9463D7"/>
    <w:multiLevelType w:val="hybridMultilevel"/>
    <w:tmpl w:val="F32E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2DD7"/>
    <w:multiLevelType w:val="multilevel"/>
    <w:tmpl w:val="A8C0384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5E5818"/>
    <w:multiLevelType w:val="multilevel"/>
    <w:tmpl w:val="BD587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350494"/>
    <w:multiLevelType w:val="multilevel"/>
    <w:tmpl w:val="7C9AA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AEC2BED"/>
    <w:multiLevelType w:val="multilevel"/>
    <w:tmpl w:val="C96E3BE6"/>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913B7D"/>
    <w:multiLevelType w:val="multilevel"/>
    <w:tmpl w:val="BE5EC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D6B6E05"/>
    <w:multiLevelType w:val="hybridMultilevel"/>
    <w:tmpl w:val="6BA27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E92A16"/>
    <w:multiLevelType w:val="hybridMultilevel"/>
    <w:tmpl w:val="A6CC51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D67217"/>
    <w:multiLevelType w:val="hybridMultilevel"/>
    <w:tmpl w:val="334E8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BB241BE"/>
    <w:multiLevelType w:val="hybridMultilevel"/>
    <w:tmpl w:val="BD56FB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671FC1"/>
    <w:multiLevelType w:val="hybridMultilevel"/>
    <w:tmpl w:val="5C802BDE"/>
    <w:lvl w:ilvl="0" w:tplc="9F6C76E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9312495">
    <w:abstractNumId w:val="22"/>
  </w:num>
  <w:num w:numId="2" w16cid:durableId="39861760">
    <w:abstractNumId w:val="17"/>
  </w:num>
  <w:num w:numId="3" w16cid:durableId="182523119">
    <w:abstractNumId w:val="7"/>
  </w:num>
  <w:num w:numId="4" w16cid:durableId="889149989">
    <w:abstractNumId w:val="27"/>
  </w:num>
  <w:num w:numId="5" w16cid:durableId="1569145542">
    <w:abstractNumId w:val="5"/>
  </w:num>
  <w:num w:numId="6" w16cid:durableId="703599972">
    <w:abstractNumId w:val="14"/>
  </w:num>
  <w:num w:numId="7" w16cid:durableId="190194613">
    <w:abstractNumId w:val="15"/>
  </w:num>
  <w:num w:numId="8" w16cid:durableId="1306861384">
    <w:abstractNumId w:val="4"/>
  </w:num>
  <w:num w:numId="9" w16cid:durableId="2072271584">
    <w:abstractNumId w:val="29"/>
  </w:num>
  <w:num w:numId="10" w16cid:durableId="1602762794">
    <w:abstractNumId w:val="28"/>
  </w:num>
  <w:num w:numId="11" w16cid:durableId="1775249906">
    <w:abstractNumId w:val="12"/>
  </w:num>
  <w:num w:numId="12" w16cid:durableId="1247305090">
    <w:abstractNumId w:val="8"/>
  </w:num>
  <w:num w:numId="13" w16cid:durableId="1418789437">
    <w:abstractNumId w:val="18"/>
  </w:num>
  <w:num w:numId="14" w16cid:durableId="925072910">
    <w:abstractNumId w:val="10"/>
  </w:num>
  <w:num w:numId="15" w16cid:durableId="516309056">
    <w:abstractNumId w:val="11"/>
  </w:num>
  <w:num w:numId="16" w16cid:durableId="1563826854">
    <w:abstractNumId w:val="25"/>
  </w:num>
  <w:num w:numId="17" w16cid:durableId="824325452">
    <w:abstractNumId w:val="1"/>
  </w:num>
  <w:num w:numId="18" w16cid:durableId="449517729">
    <w:abstractNumId w:val="26"/>
  </w:num>
  <w:num w:numId="19" w16cid:durableId="1268196874">
    <w:abstractNumId w:val="13"/>
  </w:num>
  <w:num w:numId="20" w16cid:durableId="1458597337">
    <w:abstractNumId w:val="23"/>
  </w:num>
  <w:num w:numId="21" w16cid:durableId="1235236676">
    <w:abstractNumId w:val="24"/>
  </w:num>
  <w:num w:numId="22" w16cid:durableId="752170356">
    <w:abstractNumId w:val="33"/>
  </w:num>
  <w:num w:numId="23" w16cid:durableId="1465197962">
    <w:abstractNumId w:val="34"/>
  </w:num>
  <w:num w:numId="24" w16cid:durableId="2115788397">
    <w:abstractNumId w:val="19"/>
  </w:num>
  <w:num w:numId="25" w16cid:durableId="110560802">
    <w:abstractNumId w:val="30"/>
  </w:num>
  <w:num w:numId="26" w16cid:durableId="554780305">
    <w:abstractNumId w:val="31"/>
  </w:num>
  <w:num w:numId="27" w16cid:durableId="428936779">
    <w:abstractNumId w:val="6"/>
  </w:num>
  <w:num w:numId="28" w16cid:durableId="552155809">
    <w:abstractNumId w:val="32"/>
  </w:num>
  <w:num w:numId="29" w16cid:durableId="1371957686">
    <w:abstractNumId w:val="9"/>
  </w:num>
  <w:num w:numId="30" w16cid:durableId="190533275">
    <w:abstractNumId w:val="21"/>
  </w:num>
  <w:num w:numId="31" w16cid:durableId="1821460009">
    <w:abstractNumId w:val="20"/>
  </w:num>
  <w:num w:numId="32" w16cid:durableId="693963703">
    <w:abstractNumId w:val="3"/>
  </w:num>
  <w:num w:numId="33" w16cid:durableId="329794390">
    <w:abstractNumId w:val="0"/>
  </w:num>
  <w:num w:numId="34" w16cid:durableId="833111592">
    <w:abstractNumId w:val="16"/>
  </w:num>
  <w:num w:numId="35" w16cid:durableId="1952668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FA"/>
    <w:rsid w:val="00001C57"/>
    <w:rsid w:val="00020799"/>
    <w:rsid w:val="00023D2F"/>
    <w:rsid w:val="0002663B"/>
    <w:rsid w:val="000426D9"/>
    <w:rsid w:val="000443CA"/>
    <w:rsid w:val="00045911"/>
    <w:rsid w:val="00053D80"/>
    <w:rsid w:val="00064BFA"/>
    <w:rsid w:val="00070BE4"/>
    <w:rsid w:val="00077F9F"/>
    <w:rsid w:val="000A0F7F"/>
    <w:rsid w:val="000B77AB"/>
    <w:rsid w:val="000B7AF5"/>
    <w:rsid w:val="000C412B"/>
    <w:rsid w:val="00110DD9"/>
    <w:rsid w:val="00113075"/>
    <w:rsid w:val="001235C6"/>
    <w:rsid w:val="001236E2"/>
    <w:rsid w:val="00136F19"/>
    <w:rsid w:val="0015372F"/>
    <w:rsid w:val="00153B49"/>
    <w:rsid w:val="00154451"/>
    <w:rsid w:val="00154C08"/>
    <w:rsid w:val="00155BFF"/>
    <w:rsid w:val="00187DD6"/>
    <w:rsid w:val="001A56A5"/>
    <w:rsid w:val="001D4F6C"/>
    <w:rsid w:val="001D728D"/>
    <w:rsid w:val="001F4838"/>
    <w:rsid w:val="001F4A81"/>
    <w:rsid w:val="002130E2"/>
    <w:rsid w:val="00214C96"/>
    <w:rsid w:val="0022484B"/>
    <w:rsid w:val="002260BB"/>
    <w:rsid w:val="00243ACC"/>
    <w:rsid w:val="00274E6C"/>
    <w:rsid w:val="0029517F"/>
    <w:rsid w:val="002C00B8"/>
    <w:rsid w:val="002C0CA8"/>
    <w:rsid w:val="002C5130"/>
    <w:rsid w:val="002D6819"/>
    <w:rsid w:val="002F0451"/>
    <w:rsid w:val="00310E47"/>
    <w:rsid w:val="003219FB"/>
    <w:rsid w:val="00323578"/>
    <w:rsid w:val="00331912"/>
    <w:rsid w:val="00336CC7"/>
    <w:rsid w:val="0033738C"/>
    <w:rsid w:val="00343350"/>
    <w:rsid w:val="0034376E"/>
    <w:rsid w:val="0034429E"/>
    <w:rsid w:val="00345260"/>
    <w:rsid w:val="003516EE"/>
    <w:rsid w:val="003524FF"/>
    <w:rsid w:val="00352A9F"/>
    <w:rsid w:val="00362A42"/>
    <w:rsid w:val="003643F2"/>
    <w:rsid w:val="0036790A"/>
    <w:rsid w:val="00370D5F"/>
    <w:rsid w:val="00376FDF"/>
    <w:rsid w:val="003822EE"/>
    <w:rsid w:val="0038481F"/>
    <w:rsid w:val="003908DE"/>
    <w:rsid w:val="003A3EE9"/>
    <w:rsid w:val="003B0D02"/>
    <w:rsid w:val="003B4614"/>
    <w:rsid w:val="003C3628"/>
    <w:rsid w:val="003C6AB8"/>
    <w:rsid w:val="003C7F03"/>
    <w:rsid w:val="003E0B31"/>
    <w:rsid w:val="003E1919"/>
    <w:rsid w:val="004003BA"/>
    <w:rsid w:val="004059C1"/>
    <w:rsid w:val="00405DDA"/>
    <w:rsid w:val="00413A80"/>
    <w:rsid w:val="00413E6B"/>
    <w:rsid w:val="00415741"/>
    <w:rsid w:val="0042608A"/>
    <w:rsid w:val="0043526A"/>
    <w:rsid w:val="00440E08"/>
    <w:rsid w:val="00444E26"/>
    <w:rsid w:val="00456B2A"/>
    <w:rsid w:val="004637FC"/>
    <w:rsid w:val="00476B45"/>
    <w:rsid w:val="0049461A"/>
    <w:rsid w:val="0049648A"/>
    <w:rsid w:val="004E3059"/>
    <w:rsid w:val="004F19C6"/>
    <w:rsid w:val="004F2E77"/>
    <w:rsid w:val="00516820"/>
    <w:rsid w:val="00547EFF"/>
    <w:rsid w:val="00553004"/>
    <w:rsid w:val="0055744C"/>
    <w:rsid w:val="00562835"/>
    <w:rsid w:val="00562BE5"/>
    <w:rsid w:val="005734FE"/>
    <w:rsid w:val="0058153A"/>
    <w:rsid w:val="00590AD8"/>
    <w:rsid w:val="00597AF9"/>
    <w:rsid w:val="005A1F0F"/>
    <w:rsid w:val="005A2806"/>
    <w:rsid w:val="005B4A9C"/>
    <w:rsid w:val="005B7D7E"/>
    <w:rsid w:val="005C14DC"/>
    <w:rsid w:val="005E089E"/>
    <w:rsid w:val="005E2547"/>
    <w:rsid w:val="005E553F"/>
    <w:rsid w:val="005E5CCB"/>
    <w:rsid w:val="005F1465"/>
    <w:rsid w:val="00617458"/>
    <w:rsid w:val="00625332"/>
    <w:rsid w:val="006359AF"/>
    <w:rsid w:val="00643904"/>
    <w:rsid w:val="00647AC4"/>
    <w:rsid w:val="006604E6"/>
    <w:rsid w:val="00681002"/>
    <w:rsid w:val="00686354"/>
    <w:rsid w:val="00693AB3"/>
    <w:rsid w:val="00694274"/>
    <w:rsid w:val="006A524F"/>
    <w:rsid w:val="006A6CE5"/>
    <w:rsid w:val="006D4956"/>
    <w:rsid w:val="006E0961"/>
    <w:rsid w:val="006E0A65"/>
    <w:rsid w:val="00704833"/>
    <w:rsid w:val="00705710"/>
    <w:rsid w:val="00721B6D"/>
    <w:rsid w:val="00727787"/>
    <w:rsid w:val="00751C8D"/>
    <w:rsid w:val="00753930"/>
    <w:rsid w:val="00761C7D"/>
    <w:rsid w:val="00767BB9"/>
    <w:rsid w:val="007810B1"/>
    <w:rsid w:val="0079759A"/>
    <w:rsid w:val="007A4B5A"/>
    <w:rsid w:val="007C366A"/>
    <w:rsid w:val="007D60B3"/>
    <w:rsid w:val="007E1C57"/>
    <w:rsid w:val="007E48AA"/>
    <w:rsid w:val="007F4F41"/>
    <w:rsid w:val="0080678A"/>
    <w:rsid w:val="0081364B"/>
    <w:rsid w:val="0084354A"/>
    <w:rsid w:val="008450BF"/>
    <w:rsid w:val="008514DD"/>
    <w:rsid w:val="00852B41"/>
    <w:rsid w:val="00860F4F"/>
    <w:rsid w:val="00881280"/>
    <w:rsid w:val="008858CB"/>
    <w:rsid w:val="0089391D"/>
    <w:rsid w:val="008A4F52"/>
    <w:rsid w:val="008A69E1"/>
    <w:rsid w:val="008B309C"/>
    <w:rsid w:val="008C4BF7"/>
    <w:rsid w:val="008E10F6"/>
    <w:rsid w:val="008E56B2"/>
    <w:rsid w:val="008E7101"/>
    <w:rsid w:val="00907300"/>
    <w:rsid w:val="00910FD9"/>
    <w:rsid w:val="009219E1"/>
    <w:rsid w:val="009350FC"/>
    <w:rsid w:val="00936561"/>
    <w:rsid w:val="009407DA"/>
    <w:rsid w:val="00940CCB"/>
    <w:rsid w:val="00941ED3"/>
    <w:rsid w:val="009462A9"/>
    <w:rsid w:val="00955486"/>
    <w:rsid w:val="00967AAA"/>
    <w:rsid w:val="00976CDA"/>
    <w:rsid w:val="00986D7F"/>
    <w:rsid w:val="009B2373"/>
    <w:rsid w:val="009B3930"/>
    <w:rsid w:val="009B51F4"/>
    <w:rsid w:val="009F2F09"/>
    <w:rsid w:val="009F746F"/>
    <w:rsid w:val="00A0140F"/>
    <w:rsid w:val="00A06E67"/>
    <w:rsid w:val="00A12D54"/>
    <w:rsid w:val="00A13643"/>
    <w:rsid w:val="00A16867"/>
    <w:rsid w:val="00A45C41"/>
    <w:rsid w:val="00A467BE"/>
    <w:rsid w:val="00A47631"/>
    <w:rsid w:val="00A51D6A"/>
    <w:rsid w:val="00A57658"/>
    <w:rsid w:val="00A63292"/>
    <w:rsid w:val="00A64A6F"/>
    <w:rsid w:val="00A77E0D"/>
    <w:rsid w:val="00A81084"/>
    <w:rsid w:val="00A82B63"/>
    <w:rsid w:val="00AA5646"/>
    <w:rsid w:val="00AB7D75"/>
    <w:rsid w:val="00AD3729"/>
    <w:rsid w:val="00AD443D"/>
    <w:rsid w:val="00AD493A"/>
    <w:rsid w:val="00AE1CCD"/>
    <w:rsid w:val="00AE318E"/>
    <w:rsid w:val="00AE52AE"/>
    <w:rsid w:val="00AE5A52"/>
    <w:rsid w:val="00B033AB"/>
    <w:rsid w:val="00B06285"/>
    <w:rsid w:val="00B106EA"/>
    <w:rsid w:val="00B11C6D"/>
    <w:rsid w:val="00B57A50"/>
    <w:rsid w:val="00B57EF2"/>
    <w:rsid w:val="00B63B95"/>
    <w:rsid w:val="00B6766A"/>
    <w:rsid w:val="00BA2F84"/>
    <w:rsid w:val="00BA4E76"/>
    <w:rsid w:val="00BB3BC5"/>
    <w:rsid w:val="00BB696A"/>
    <w:rsid w:val="00BC2A97"/>
    <w:rsid w:val="00BD0EE0"/>
    <w:rsid w:val="00BD7F8D"/>
    <w:rsid w:val="00BE1466"/>
    <w:rsid w:val="00BF7644"/>
    <w:rsid w:val="00C01915"/>
    <w:rsid w:val="00C04968"/>
    <w:rsid w:val="00C06866"/>
    <w:rsid w:val="00C11226"/>
    <w:rsid w:val="00C2389C"/>
    <w:rsid w:val="00C51A0E"/>
    <w:rsid w:val="00C80738"/>
    <w:rsid w:val="00CC2B7C"/>
    <w:rsid w:val="00CD1375"/>
    <w:rsid w:val="00CE16BD"/>
    <w:rsid w:val="00CE2618"/>
    <w:rsid w:val="00CE70F3"/>
    <w:rsid w:val="00CF55A8"/>
    <w:rsid w:val="00D2110D"/>
    <w:rsid w:val="00D275E8"/>
    <w:rsid w:val="00D27B3B"/>
    <w:rsid w:val="00D36FAF"/>
    <w:rsid w:val="00D4161F"/>
    <w:rsid w:val="00D50DC9"/>
    <w:rsid w:val="00D573CD"/>
    <w:rsid w:val="00D638F1"/>
    <w:rsid w:val="00D7613C"/>
    <w:rsid w:val="00D85207"/>
    <w:rsid w:val="00DB250B"/>
    <w:rsid w:val="00DB508D"/>
    <w:rsid w:val="00DB5EC2"/>
    <w:rsid w:val="00DC7C64"/>
    <w:rsid w:val="00DE2D22"/>
    <w:rsid w:val="00DE3467"/>
    <w:rsid w:val="00DE4E5A"/>
    <w:rsid w:val="00E011A0"/>
    <w:rsid w:val="00E050CB"/>
    <w:rsid w:val="00E13114"/>
    <w:rsid w:val="00E15C03"/>
    <w:rsid w:val="00E17E0B"/>
    <w:rsid w:val="00E430F7"/>
    <w:rsid w:val="00E4333E"/>
    <w:rsid w:val="00E45721"/>
    <w:rsid w:val="00E45CED"/>
    <w:rsid w:val="00E616AB"/>
    <w:rsid w:val="00E67717"/>
    <w:rsid w:val="00E85EBA"/>
    <w:rsid w:val="00EA3E02"/>
    <w:rsid w:val="00EA71D7"/>
    <w:rsid w:val="00EB0788"/>
    <w:rsid w:val="00EB6D3D"/>
    <w:rsid w:val="00EC679C"/>
    <w:rsid w:val="00ED0EAE"/>
    <w:rsid w:val="00EE040F"/>
    <w:rsid w:val="00F046ED"/>
    <w:rsid w:val="00F75411"/>
    <w:rsid w:val="00F7761D"/>
    <w:rsid w:val="00F8456A"/>
    <w:rsid w:val="00F91A89"/>
    <w:rsid w:val="00F92AF1"/>
    <w:rsid w:val="00F9429A"/>
    <w:rsid w:val="00FA2B22"/>
    <w:rsid w:val="00FA2DF8"/>
    <w:rsid w:val="00FC4F24"/>
    <w:rsid w:val="00FC5CA5"/>
    <w:rsid w:val="00FC5F79"/>
    <w:rsid w:val="00FD7A1C"/>
    <w:rsid w:val="00FE039E"/>
    <w:rsid w:val="00FE3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200" w:line="276" w:lineRule="auto"/>
    </w:pPr>
    <w:rPr>
      <w:rFonts w:ascii="Cambria" w:eastAsia="Cambria" w:hAnsi="Cambria" w:cs="Cambria"/>
      <w:i/>
      <w:color w:val="4F81B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5F1465"/>
    <w:pPr>
      <w:ind w:left="720"/>
      <w:contextualSpacing/>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qFormat/>
    <w:locked/>
    <w:rsid w:val="002D6819"/>
  </w:style>
  <w:style w:type="character" w:styleId="Strong">
    <w:name w:val="Strong"/>
    <w:basedOn w:val="DefaultParagraphFont"/>
    <w:uiPriority w:val="22"/>
    <w:qFormat/>
    <w:rsid w:val="00FC5F79"/>
    <w:rPr>
      <w:b/>
      <w:bCs/>
    </w:rPr>
  </w:style>
  <w:style w:type="paragraph" w:styleId="BodyText">
    <w:name w:val="Body Text"/>
    <w:basedOn w:val="Normal"/>
    <w:link w:val="BodyTextChar"/>
    <w:uiPriority w:val="1"/>
    <w:qFormat/>
    <w:rsid w:val="003908DE"/>
    <w:pPr>
      <w:widowControl w:val="0"/>
      <w:autoSpaceDE w:val="0"/>
      <w:autoSpaceDN w:val="0"/>
      <w:ind w:left="839"/>
    </w:pPr>
    <w:rPr>
      <w:rFonts w:ascii="Calibri Light" w:eastAsia="Calibri Light" w:hAnsi="Calibri Light" w:cs="Calibri Light"/>
      <w:sz w:val="26"/>
      <w:szCs w:val="26"/>
      <w:lang w:eastAsia="en-US"/>
    </w:rPr>
  </w:style>
  <w:style w:type="character" w:customStyle="1" w:styleId="BodyTextChar">
    <w:name w:val="Body Text Char"/>
    <w:basedOn w:val="DefaultParagraphFont"/>
    <w:link w:val="BodyText"/>
    <w:uiPriority w:val="1"/>
    <w:rsid w:val="003908DE"/>
    <w:rPr>
      <w:rFonts w:ascii="Calibri Light" w:eastAsia="Calibri Light" w:hAnsi="Calibri Light" w:cs="Calibri Light"/>
      <w:sz w:val="26"/>
      <w:szCs w:val="26"/>
      <w:lang w:eastAsia="en-US"/>
    </w:rPr>
  </w:style>
  <w:style w:type="paragraph" w:styleId="CommentSubject">
    <w:name w:val="annotation subject"/>
    <w:basedOn w:val="CommentText"/>
    <w:next w:val="CommentText"/>
    <w:link w:val="CommentSubjectChar"/>
    <w:uiPriority w:val="99"/>
    <w:semiHidden/>
    <w:unhideWhenUsed/>
    <w:rsid w:val="00F9429A"/>
    <w:rPr>
      <w:b/>
      <w:bCs/>
    </w:rPr>
  </w:style>
  <w:style w:type="character" w:customStyle="1" w:styleId="CommentSubjectChar">
    <w:name w:val="Comment Subject Char"/>
    <w:basedOn w:val="CommentTextChar"/>
    <w:link w:val="CommentSubject"/>
    <w:uiPriority w:val="99"/>
    <w:semiHidden/>
    <w:rsid w:val="00F9429A"/>
    <w:rPr>
      <w:b/>
      <w:bCs/>
      <w:sz w:val="20"/>
      <w:szCs w:val="20"/>
    </w:rPr>
  </w:style>
  <w:style w:type="paragraph" w:customStyle="1" w:styleId="box453040">
    <w:name w:val="box_453040"/>
    <w:basedOn w:val="Normal"/>
    <w:rsid w:val="00FE3774"/>
    <w:pPr>
      <w:spacing w:before="100" w:beforeAutospacing="1" w:after="100" w:afterAutospacing="1"/>
    </w:pPr>
    <w:rPr>
      <w:lang w:val="en-GB"/>
    </w:rPr>
  </w:style>
  <w:style w:type="paragraph" w:styleId="Revision">
    <w:name w:val="Revision"/>
    <w:hidden/>
    <w:uiPriority w:val="99"/>
    <w:semiHidden/>
    <w:rsid w:val="00DB508D"/>
  </w:style>
  <w:style w:type="paragraph" w:customStyle="1" w:styleId="Default">
    <w:name w:val="Default"/>
    <w:rsid w:val="00BA4E76"/>
    <w:pPr>
      <w:autoSpaceDE w:val="0"/>
      <w:autoSpaceDN w:val="0"/>
      <w:adjustRightInd w:val="0"/>
    </w:pPr>
    <w:rPr>
      <w:rFonts w:ascii="Arial" w:hAnsi="Arial" w:cs="Arial"/>
      <w:color w:val="000000"/>
      <w:lang w:eastAsia="hr-HR"/>
    </w:rPr>
  </w:style>
  <w:style w:type="paragraph" w:styleId="Header">
    <w:name w:val="header"/>
    <w:basedOn w:val="Normal"/>
    <w:link w:val="HeaderChar"/>
    <w:uiPriority w:val="99"/>
    <w:unhideWhenUsed/>
    <w:rsid w:val="0079759A"/>
    <w:pPr>
      <w:tabs>
        <w:tab w:val="center" w:pos="4536"/>
        <w:tab w:val="right" w:pos="9072"/>
      </w:tabs>
    </w:pPr>
  </w:style>
  <w:style w:type="character" w:customStyle="1" w:styleId="HeaderChar">
    <w:name w:val="Header Char"/>
    <w:basedOn w:val="DefaultParagraphFont"/>
    <w:link w:val="Header"/>
    <w:uiPriority w:val="99"/>
    <w:rsid w:val="0079759A"/>
  </w:style>
  <w:style w:type="paragraph" w:styleId="Footer">
    <w:name w:val="footer"/>
    <w:basedOn w:val="Normal"/>
    <w:link w:val="FooterChar"/>
    <w:uiPriority w:val="99"/>
    <w:unhideWhenUsed/>
    <w:rsid w:val="0079759A"/>
    <w:pPr>
      <w:tabs>
        <w:tab w:val="center" w:pos="4536"/>
        <w:tab w:val="right" w:pos="9072"/>
      </w:tabs>
    </w:pPr>
  </w:style>
  <w:style w:type="character" w:customStyle="1" w:styleId="FooterChar">
    <w:name w:val="Footer Char"/>
    <w:basedOn w:val="DefaultParagraphFont"/>
    <w:link w:val="Footer"/>
    <w:uiPriority w:val="99"/>
    <w:rsid w:val="0079759A"/>
  </w:style>
  <w:style w:type="paragraph" w:styleId="BalloonText">
    <w:name w:val="Balloon Text"/>
    <w:basedOn w:val="Normal"/>
    <w:link w:val="BalloonTextChar"/>
    <w:uiPriority w:val="99"/>
    <w:semiHidden/>
    <w:unhideWhenUsed/>
    <w:rsid w:val="00986D7F"/>
    <w:rPr>
      <w:rFonts w:ascii="Tahoma" w:hAnsi="Tahoma" w:cs="Tahoma"/>
      <w:sz w:val="16"/>
      <w:szCs w:val="16"/>
    </w:rPr>
  </w:style>
  <w:style w:type="character" w:customStyle="1" w:styleId="BalloonTextChar">
    <w:name w:val="Balloon Text Char"/>
    <w:basedOn w:val="DefaultParagraphFont"/>
    <w:link w:val="BalloonText"/>
    <w:uiPriority w:val="99"/>
    <w:semiHidden/>
    <w:rsid w:val="00986D7F"/>
    <w:rPr>
      <w:rFonts w:ascii="Tahoma" w:hAnsi="Tahoma" w:cs="Tahoma"/>
      <w:sz w:val="16"/>
      <w:szCs w:val="16"/>
    </w:rPr>
  </w:style>
  <w:style w:type="character" w:styleId="Hyperlink">
    <w:name w:val="Hyperlink"/>
    <w:basedOn w:val="DefaultParagraphFont"/>
    <w:uiPriority w:val="99"/>
    <w:unhideWhenUsed/>
    <w:rsid w:val="00343350"/>
    <w:rPr>
      <w:color w:val="0000FF" w:themeColor="hyperlink"/>
      <w:u w:val="single"/>
    </w:rPr>
  </w:style>
  <w:style w:type="character" w:styleId="UnresolvedMention">
    <w:name w:val="Unresolved Mention"/>
    <w:basedOn w:val="DefaultParagraphFont"/>
    <w:uiPriority w:val="99"/>
    <w:semiHidden/>
    <w:unhideWhenUsed/>
    <w:rsid w:val="00343350"/>
    <w:rPr>
      <w:color w:val="605E5C"/>
      <w:shd w:val="clear" w:color="auto" w:fill="E1DFDD"/>
    </w:rPr>
  </w:style>
  <w:style w:type="table" w:styleId="TableGrid">
    <w:name w:val="Table Grid"/>
    <w:basedOn w:val="TableNormal"/>
    <w:uiPriority w:val="39"/>
    <w:rsid w:val="00DE4E5A"/>
    <w:pPr>
      <w:widowControl w:val="0"/>
    </w:pPr>
    <w:rPr>
      <w:rFonts w:ascii="Calibri" w:hAnsi="Calibri" w:cs="Calibri"/>
      <w:sz w:val="22"/>
      <w:szCs w:val="22"/>
      <w:lang w:val="en-GB"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3429">
      <w:bodyDiv w:val="1"/>
      <w:marLeft w:val="0"/>
      <w:marRight w:val="0"/>
      <w:marTop w:val="0"/>
      <w:marBottom w:val="0"/>
      <w:divBdr>
        <w:top w:val="none" w:sz="0" w:space="0" w:color="auto"/>
        <w:left w:val="none" w:sz="0" w:space="0" w:color="auto"/>
        <w:bottom w:val="none" w:sz="0" w:space="0" w:color="auto"/>
        <w:right w:val="none" w:sz="0" w:space="0" w:color="auto"/>
      </w:divBdr>
      <w:divsChild>
        <w:div w:id="1635060810">
          <w:marLeft w:val="0"/>
          <w:marRight w:val="0"/>
          <w:marTop w:val="0"/>
          <w:marBottom w:val="0"/>
          <w:divBdr>
            <w:top w:val="none" w:sz="0" w:space="0" w:color="auto"/>
            <w:left w:val="none" w:sz="0" w:space="0" w:color="auto"/>
            <w:bottom w:val="none" w:sz="0" w:space="0" w:color="auto"/>
            <w:right w:val="none" w:sz="0" w:space="0" w:color="auto"/>
          </w:divBdr>
        </w:div>
        <w:div w:id="15272135">
          <w:marLeft w:val="0"/>
          <w:marRight w:val="0"/>
          <w:marTop w:val="0"/>
          <w:marBottom w:val="0"/>
          <w:divBdr>
            <w:top w:val="none" w:sz="0" w:space="0" w:color="auto"/>
            <w:left w:val="none" w:sz="0" w:space="0" w:color="auto"/>
            <w:bottom w:val="none" w:sz="0" w:space="0" w:color="auto"/>
            <w:right w:val="none" w:sz="0" w:space="0" w:color="auto"/>
          </w:divBdr>
        </w:div>
      </w:divsChild>
    </w:div>
    <w:div w:id="1183088634">
      <w:bodyDiv w:val="1"/>
      <w:marLeft w:val="0"/>
      <w:marRight w:val="0"/>
      <w:marTop w:val="0"/>
      <w:marBottom w:val="0"/>
      <w:divBdr>
        <w:top w:val="none" w:sz="0" w:space="0" w:color="auto"/>
        <w:left w:val="none" w:sz="0" w:space="0" w:color="auto"/>
        <w:bottom w:val="none" w:sz="0" w:space="0" w:color="auto"/>
        <w:right w:val="none" w:sz="0" w:space="0" w:color="auto"/>
      </w:divBdr>
    </w:div>
    <w:div w:id="1421830285">
      <w:bodyDiv w:val="1"/>
      <w:marLeft w:val="0"/>
      <w:marRight w:val="0"/>
      <w:marTop w:val="0"/>
      <w:marBottom w:val="0"/>
      <w:divBdr>
        <w:top w:val="none" w:sz="0" w:space="0" w:color="auto"/>
        <w:left w:val="none" w:sz="0" w:space="0" w:color="auto"/>
        <w:bottom w:val="none" w:sz="0" w:space="0" w:color="auto"/>
        <w:right w:val="none" w:sz="0" w:space="0" w:color="auto"/>
      </w:divBdr>
    </w:div>
    <w:div w:id="1597327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jn.nn.hr/Oglasni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9227-001C-A84C-90D5-3521AE71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11251</Words>
  <Characters>64133</Characters>
  <Application>Microsoft Office Word</Application>
  <DocSecurity>0</DocSecurity>
  <Lines>534</Lines>
  <Paragraphs>150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75234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2023-10-20T13:25:00Z</dcterms:created>
  <dcterms:modified xsi:type="dcterms:W3CDTF">2023-10-20T13:42:00Z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0276cc21376da4bb20d6e252f513013120bca5086281e4907c3cfd9a9360fe54</vt:lpwstr>
  </property>
</Properties>
</file>