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C6E7E" w14:textId="77777777" w:rsidR="000C0943" w:rsidRDefault="00203EEB">
      <w:pPr>
        <w:spacing w:after="120"/>
        <w:jc w:val="center"/>
        <w:rPr>
          <w:rFonts w:asciiTheme="majorHAnsi" w:hAnsiTheme="majorHAnsi" w:cstheme="majorHAnsi"/>
          <w:b/>
          <w:bCs/>
          <w:lang w:val="en-GB"/>
        </w:rPr>
      </w:pPr>
      <w:r>
        <w:rPr>
          <w:noProof/>
          <w:lang w:val="sr-Latn-ME" w:eastAsia="sr-Latn-ME"/>
        </w:rPr>
        <w:drawing>
          <wp:anchor distT="0" distB="0" distL="0" distR="0" simplePos="0" relativeHeight="5" behindDoc="0" locked="0" layoutInCell="1" allowOverlap="1" wp14:anchorId="7DC45DD8" wp14:editId="7151347B">
            <wp:simplePos x="0" y="0"/>
            <wp:positionH relativeFrom="column">
              <wp:posOffset>-404495</wp:posOffset>
            </wp:positionH>
            <wp:positionV relativeFrom="paragraph">
              <wp:posOffset>5080</wp:posOffset>
            </wp:positionV>
            <wp:extent cx="3035300" cy="647065"/>
            <wp:effectExtent l="0" t="0" r="0" b="63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8" cstate="print"/>
                    <a:stretch>
                      <a:fillRect/>
                    </a:stretch>
                  </pic:blipFill>
                  <pic:spPr bwMode="auto">
                    <a:xfrm>
                      <a:off x="0" y="0"/>
                      <a:ext cx="3040680" cy="648212"/>
                    </a:xfrm>
                    <a:prstGeom prst="rect">
                      <a:avLst/>
                    </a:prstGeom>
                  </pic:spPr>
                </pic:pic>
              </a:graphicData>
            </a:graphic>
          </wp:anchor>
        </w:drawing>
      </w:r>
      <w:r>
        <w:rPr>
          <w:noProof/>
          <w:lang w:val="sr-Latn-ME" w:eastAsia="sr-Latn-ME"/>
        </w:rPr>
        <w:drawing>
          <wp:anchor distT="0" distB="0" distL="114300" distR="114300" simplePos="0" relativeHeight="3" behindDoc="0" locked="0" layoutInCell="1" allowOverlap="1" wp14:anchorId="53574D31" wp14:editId="57392A0A">
            <wp:simplePos x="0" y="0"/>
            <wp:positionH relativeFrom="column">
              <wp:posOffset>3074035</wp:posOffset>
            </wp:positionH>
            <wp:positionV relativeFrom="paragraph">
              <wp:posOffset>635</wp:posOffset>
            </wp:positionV>
            <wp:extent cx="657860" cy="6578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stretch>
                      <a:fillRect/>
                    </a:stretch>
                  </pic:blipFill>
                  <pic:spPr bwMode="auto">
                    <a:xfrm>
                      <a:off x="0" y="0"/>
                      <a:ext cx="657860" cy="657860"/>
                    </a:xfrm>
                    <a:prstGeom prst="rect">
                      <a:avLst/>
                    </a:prstGeom>
                  </pic:spPr>
                </pic:pic>
              </a:graphicData>
            </a:graphic>
          </wp:anchor>
        </w:drawing>
      </w:r>
      <w:r w:rsidR="003D59BF">
        <w:rPr>
          <w:noProof/>
          <w:lang w:val="sr-Latn-ME" w:eastAsia="sr-Latn-ME"/>
        </w:rPr>
        <w:drawing>
          <wp:anchor distT="0" distB="0" distL="114300" distR="114300" simplePos="0" relativeHeight="2" behindDoc="0" locked="0" layoutInCell="1" allowOverlap="1" wp14:anchorId="470EA849" wp14:editId="185ACC84">
            <wp:simplePos x="0" y="0"/>
            <wp:positionH relativeFrom="column">
              <wp:posOffset>5730875</wp:posOffset>
            </wp:positionH>
            <wp:positionV relativeFrom="paragraph">
              <wp:posOffset>9525</wp:posOffset>
            </wp:positionV>
            <wp:extent cx="577850" cy="668655"/>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0" cstate="print"/>
                    <a:stretch>
                      <a:fillRect/>
                    </a:stretch>
                  </pic:blipFill>
                  <pic:spPr bwMode="auto">
                    <a:xfrm>
                      <a:off x="0" y="0"/>
                      <a:ext cx="577850" cy="668655"/>
                    </a:xfrm>
                    <a:prstGeom prst="rect">
                      <a:avLst/>
                    </a:prstGeom>
                  </pic:spPr>
                </pic:pic>
              </a:graphicData>
            </a:graphic>
          </wp:anchor>
        </w:drawing>
      </w:r>
      <w:r w:rsidR="003D59BF">
        <w:rPr>
          <w:rFonts w:asciiTheme="majorHAnsi" w:hAnsiTheme="majorHAnsi" w:cstheme="majorHAnsi"/>
          <w:b/>
          <w:lang w:val="en-GB"/>
        </w:rPr>
        <w:tab/>
      </w:r>
    </w:p>
    <w:p w14:paraId="78E78840" w14:textId="77777777" w:rsidR="000C0943" w:rsidRDefault="000C0943">
      <w:pPr>
        <w:spacing w:after="120"/>
        <w:jc w:val="center"/>
        <w:rPr>
          <w:rFonts w:asciiTheme="majorHAnsi" w:hAnsiTheme="majorHAnsi" w:cstheme="majorHAnsi"/>
          <w:b/>
          <w:bCs/>
          <w:lang w:val="en-GB"/>
        </w:rPr>
      </w:pPr>
    </w:p>
    <w:p w14:paraId="6562ED18" w14:textId="77777777" w:rsidR="000C0943" w:rsidRDefault="000C0943">
      <w:pPr>
        <w:spacing w:after="120"/>
        <w:jc w:val="center"/>
        <w:rPr>
          <w:rFonts w:asciiTheme="majorHAnsi" w:hAnsiTheme="majorHAnsi" w:cstheme="majorHAnsi"/>
          <w:b/>
          <w:bCs/>
          <w:lang w:val="en-GB"/>
        </w:rPr>
      </w:pPr>
    </w:p>
    <w:p w14:paraId="1F2E96A6" w14:textId="77777777" w:rsidR="000C0943" w:rsidRDefault="000C0943">
      <w:pPr>
        <w:spacing w:after="120"/>
        <w:jc w:val="center"/>
        <w:rPr>
          <w:rFonts w:asciiTheme="majorHAnsi" w:hAnsiTheme="majorHAnsi" w:cstheme="majorHAnsi"/>
          <w:b/>
          <w:bCs/>
          <w:lang w:val="en-GB"/>
        </w:rPr>
      </w:pPr>
    </w:p>
    <w:p w14:paraId="59562B7B" w14:textId="77777777" w:rsidR="000C0943" w:rsidRDefault="003D59BF">
      <w:pPr>
        <w:widowControl w:val="0"/>
        <w:shd w:val="clear" w:color="auto" w:fill="FFFFFF"/>
        <w:spacing w:before="120" w:after="120"/>
        <w:ind w:left="1579" w:right="1267" w:hanging="278"/>
        <w:jc w:val="center"/>
        <w:rPr>
          <w:rFonts w:asciiTheme="majorHAnsi" w:eastAsia="Malgun Gothic" w:hAnsiTheme="majorHAnsi" w:cstheme="majorHAnsi"/>
          <w:sz w:val="28"/>
          <w:szCs w:val="28"/>
          <w:lang w:val="en-GB" w:eastAsia="en-GB"/>
        </w:rPr>
      </w:pPr>
      <w:r>
        <w:rPr>
          <w:rFonts w:asciiTheme="majorHAnsi" w:eastAsia="Malgun Gothic" w:hAnsiTheme="majorHAnsi" w:cstheme="majorHAnsi"/>
          <w:color w:val="000000"/>
          <w:spacing w:val="-6"/>
          <w:sz w:val="28"/>
          <w:szCs w:val="28"/>
          <w:lang w:val="en-GB" w:eastAsia="en-GB"/>
        </w:rPr>
        <w:t xml:space="preserve">PRIORITY ACTIONS PROGRAMME REGIONAL ACTIVITY CENTRE </w:t>
      </w:r>
    </w:p>
    <w:p w14:paraId="59CEEAF8" w14:textId="77777777" w:rsidR="000C0943" w:rsidRDefault="003D59BF">
      <w:pPr>
        <w:widowControl w:val="0"/>
        <w:shd w:val="clear" w:color="auto" w:fill="FFFFFF"/>
        <w:spacing w:before="120" w:after="120"/>
        <w:ind w:left="1579" w:right="1267" w:hanging="278"/>
        <w:jc w:val="center"/>
        <w:rPr>
          <w:rFonts w:asciiTheme="majorHAnsi" w:eastAsia="Malgun Gothic" w:hAnsiTheme="majorHAnsi" w:cstheme="majorHAnsi"/>
          <w:color w:val="000000"/>
          <w:spacing w:val="-6"/>
          <w:sz w:val="28"/>
          <w:szCs w:val="28"/>
          <w:lang w:val="en-GB" w:eastAsia="en-GB"/>
        </w:rPr>
      </w:pPr>
      <w:r>
        <w:rPr>
          <w:rFonts w:asciiTheme="majorHAnsi" w:eastAsia="Malgun Gothic" w:hAnsiTheme="majorHAnsi" w:cstheme="majorHAnsi"/>
          <w:color w:val="000000"/>
          <w:spacing w:val="-6"/>
          <w:sz w:val="28"/>
          <w:szCs w:val="28"/>
          <w:lang w:val="en-GB" w:eastAsia="en-GB"/>
        </w:rPr>
        <w:t>SPLIT, KRAJ SV. IVANA 11</w:t>
      </w:r>
    </w:p>
    <w:p w14:paraId="72190B66" w14:textId="77777777" w:rsidR="000C0943" w:rsidRDefault="000C0943">
      <w:pPr>
        <w:widowControl w:val="0"/>
        <w:shd w:val="clear" w:color="auto" w:fill="FFFFFF"/>
        <w:spacing w:before="120" w:after="120"/>
        <w:ind w:left="1579" w:right="1267" w:hanging="278"/>
        <w:jc w:val="center"/>
        <w:rPr>
          <w:rFonts w:asciiTheme="majorHAnsi" w:eastAsia="Malgun Gothic" w:hAnsiTheme="majorHAnsi" w:cstheme="majorHAnsi"/>
          <w:color w:val="000000"/>
          <w:spacing w:val="-6"/>
          <w:sz w:val="28"/>
          <w:szCs w:val="28"/>
          <w:lang w:val="en-GB" w:eastAsia="en-GB"/>
        </w:rPr>
      </w:pPr>
    </w:p>
    <w:p w14:paraId="45D74A0E" w14:textId="77777777" w:rsidR="000C0943" w:rsidRDefault="000C0943">
      <w:pPr>
        <w:pStyle w:val="Heading1"/>
        <w:spacing w:before="120" w:after="120"/>
        <w:jc w:val="center"/>
        <w:rPr>
          <w:rFonts w:asciiTheme="majorHAnsi" w:eastAsia="Malgun Gothic" w:hAnsiTheme="majorHAnsi" w:cstheme="majorHAnsi"/>
          <w:b w:val="0"/>
          <w:bCs w:val="0"/>
          <w:kern w:val="0"/>
          <w:sz w:val="28"/>
          <w:szCs w:val="28"/>
          <w:lang w:val="en-GB" w:eastAsia="en-GB"/>
        </w:rPr>
      </w:pPr>
    </w:p>
    <w:p w14:paraId="6F40DA9E" w14:textId="77777777" w:rsidR="000C0943" w:rsidRDefault="003D59BF">
      <w:pPr>
        <w:pStyle w:val="Heading1"/>
        <w:spacing w:before="120" w:after="120"/>
        <w:jc w:val="center"/>
        <w:rPr>
          <w:rFonts w:asciiTheme="majorHAnsi" w:eastAsia="Malgun Gothic" w:hAnsiTheme="majorHAnsi" w:cstheme="majorHAnsi"/>
          <w:b w:val="0"/>
          <w:bCs w:val="0"/>
          <w:kern w:val="0"/>
          <w:sz w:val="28"/>
          <w:szCs w:val="28"/>
          <w:lang w:val="en-GB" w:eastAsia="en-GB"/>
        </w:rPr>
      </w:pPr>
      <w:r>
        <w:rPr>
          <w:rFonts w:asciiTheme="majorHAnsi" w:eastAsia="Malgun Gothic" w:hAnsiTheme="majorHAnsi" w:cstheme="majorHAnsi"/>
          <w:b w:val="0"/>
          <w:bCs w:val="0"/>
          <w:kern w:val="0"/>
          <w:sz w:val="28"/>
          <w:szCs w:val="28"/>
          <w:lang w:val="en-GB" w:eastAsia="en-GB"/>
        </w:rPr>
        <w:t>INVITATION TO TENDER</w:t>
      </w:r>
    </w:p>
    <w:p w14:paraId="260FCFF1" w14:textId="77777777" w:rsidR="000C0943" w:rsidRDefault="000C0943">
      <w:pPr>
        <w:shd w:val="clear" w:color="auto" w:fill="FFFFFF"/>
        <w:spacing w:before="120" w:after="120"/>
        <w:jc w:val="center"/>
        <w:rPr>
          <w:rFonts w:asciiTheme="majorHAnsi" w:hAnsiTheme="majorHAnsi" w:cstheme="majorHAnsi"/>
          <w:color w:val="000000"/>
          <w:spacing w:val="2"/>
          <w:sz w:val="28"/>
          <w:szCs w:val="28"/>
          <w:lang w:val="en-GB"/>
        </w:rPr>
      </w:pPr>
    </w:p>
    <w:p w14:paraId="47A923CC" w14:textId="77777777" w:rsidR="000C0943" w:rsidRDefault="000C0943">
      <w:pPr>
        <w:shd w:val="clear" w:color="auto" w:fill="FFFFFF"/>
        <w:spacing w:before="120" w:after="120"/>
        <w:jc w:val="center"/>
        <w:rPr>
          <w:rFonts w:asciiTheme="majorHAnsi" w:hAnsiTheme="majorHAnsi" w:cstheme="majorHAnsi"/>
          <w:color w:val="000000"/>
          <w:spacing w:val="2"/>
          <w:sz w:val="28"/>
          <w:szCs w:val="28"/>
          <w:lang w:val="en-GB"/>
        </w:rPr>
      </w:pPr>
    </w:p>
    <w:p w14:paraId="3ECF1B62" w14:textId="1689B809" w:rsidR="000C0943" w:rsidRPr="00E245A1" w:rsidRDefault="003D59BF">
      <w:pPr>
        <w:spacing w:after="120"/>
        <w:jc w:val="center"/>
        <w:rPr>
          <w:lang w:val="en-GB"/>
        </w:rPr>
      </w:pPr>
      <w:r>
        <w:rPr>
          <w:rFonts w:asciiTheme="majorHAnsi" w:eastAsia="Malgun Gothic" w:hAnsiTheme="majorHAnsi" w:cstheme="majorHAnsi"/>
          <w:b/>
          <w:bCs/>
          <w:spacing w:val="-7"/>
          <w:sz w:val="32"/>
          <w:szCs w:val="32"/>
          <w:lang w:val="en-GB" w:eastAsia="en-GB"/>
        </w:rPr>
        <w:t xml:space="preserve">PROCUREMENT SUBJECT: </w:t>
      </w:r>
      <w:r w:rsidR="003D264B">
        <w:rPr>
          <w:rFonts w:asciiTheme="majorHAnsi" w:eastAsia="Malgun Gothic" w:hAnsiTheme="majorHAnsi" w:cstheme="majorHAnsi"/>
          <w:b/>
          <w:bCs/>
          <w:spacing w:val="-7"/>
          <w:sz w:val="32"/>
          <w:szCs w:val="32"/>
          <w:lang w:val="en-GB" w:eastAsia="en-GB"/>
        </w:rPr>
        <w:t>A</w:t>
      </w:r>
      <w:r w:rsidR="00E245A1">
        <w:rPr>
          <w:rFonts w:asciiTheme="majorHAnsi" w:eastAsia="Malgun Gothic" w:hAnsiTheme="majorHAnsi" w:cstheme="majorHAnsi"/>
          <w:b/>
          <w:bCs/>
          <w:spacing w:val="-7"/>
          <w:sz w:val="32"/>
          <w:szCs w:val="32"/>
          <w:lang w:val="en-GB" w:eastAsia="en-GB"/>
        </w:rPr>
        <w:t xml:space="preserve">nalysis of </w:t>
      </w:r>
      <w:r w:rsidR="003D264B">
        <w:rPr>
          <w:rFonts w:asciiTheme="majorHAnsi" w:eastAsia="Malgun Gothic" w:hAnsiTheme="majorHAnsi" w:cstheme="majorHAnsi"/>
          <w:b/>
          <w:bCs/>
          <w:spacing w:val="-7"/>
          <w:sz w:val="32"/>
          <w:szCs w:val="32"/>
          <w:lang w:val="en-GB" w:eastAsia="en-GB"/>
        </w:rPr>
        <w:t xml:space="preserve">implementation of </w:t>
      </w:r>
      <w:r w:rsidR="00E245A1">
        <w:rPr>
          <w:rFonts w:asciiTheme="majorHAnsi" w:eastAsia="Malgun Gothic" w:hAnsiTheme="majorHAnsi" w:cstheme="majorHAnsi"/>
          <w:b/>
          <w:bCs/>
          <w:spacing w:val="-7"/>
          <w:sz w:val="32"/>
          <w:szCs w:val="32"/>
          <w:lang w:val="en-GB" w:eastAsia="en-GB"/>
        </w:rPr>
        <w:t xml:space="preserve">the </w:t>
      </w:r>
      <w:r w:rsidR="00522A85" w:rsidRPr="00522A85">
        <w:rPr>
          <w:rFonts w:asciiTheme="majorHAnsi" w:eastAsia="Malgun Gothic" w:hAnsiTheme="majorHAnsi" w:cstheme="majorHAnsi"/>
          <w:b/>
          <w:bCs/>
          <w:spacing w:val="-7"/>
          <w:sz w:val="32"/>
          <w:szCs w:val="32"/>
          <w:lang w:val="en-GB" w:eastAsia="en-GB"/>
        </w:rPr>
        <w:t xml:space="preserve">National Strategy for Integrated Coastal Zone </w:t>
      </w:r>
      <w:r w:rsidR="00522A85" w:rsidRPr="006E40EB">
        <w:rPr>
          <w:rFonts w:asciiTheme="majorHAnsi" w:eastAsia="Malgun Gothic" w:hAnsiTheme="majorHAnsi" w:cstheme="majorHAnsi"/>
          <w:b/>
          <w:bCs/>
          <w:spacing w:val="-7"/>
          <w:sz w:val="32"/>
          <w:szCs w:val="32"/>
          <w:lang w:val="en-GB" w:eastAsia="en-GB"/>
        </w:rPr>
        <w:t>Management</w:t>
      </w:r>
      <w:r w:rsidR="006E40EB" w:rsidRPr="006E40EB">
        <w:rPr>
          <w:rFonts w:asciiTheme="majorHAnsi" w:eastAsia="Malgun Gothic" w:hAnsiTheme="majorHAnsi" w:cstheme="majorHAnsi"/>
          <w:b/>
          <w:bCs/>
          <w:spacing w:val="-7"/>
          <w:sz w:val="32"/>
          <w:szCs w:val="32"/>
          <w:lang w:val="en-GB" w:eastAsia="en-GB"/>
        </w:rPr>
        <w:t xml:space="preserve"> </w:t>
      </w:r>
      <w:r w:rsidR="006E40EB" w:rsidRPr="006E40EB">
        <w:rPr>
          <w:rFonts w:asciiTheme="majorHAnsi" w:hAnsiTheme="majorHAnsi" w:cstheme="majorHAnsi"/>
          <w:b/>
          <w:bCs/>
          <w:sz w:val="32"/>
          <w:szCs w:val="32"/>
          <w:lang w:val="en-GB"/>
        </w:rPr>
        <w:t>(NSICZM)</w:t>
      </w:r>
      <w:r w:rsidR="00D11B1D">
        <w:rPr>
          <w:rFonts w:asciiTheme="majorHAnsi" w:hAnsiTheme="majorHAnsi" w:cstheme="majorHAnsi"/>
          <w:b/>
          <w:bCs/>
          <w:sz w:val="32"/>
          <w:szCs w:val="32"/>
          <w:lang w:val="en-GB"/>
        </w:rPr>
        <w:t xml:space="preserve"> for Montenegro</w:t>
      </w:r>
      <w:r w:rsidR="00BC51CE" w:rsidRPr="006E40EB">
        <w:rPr>
          <w:rFonts w:asciiTheme="majorHAnsi" w:eastAsia="Malgun Gothic" w:hAnsiTheme="majorHAnsi" w:cstheme="majorHAnsi"/>
          <w:b/>
          <w:bCs/>
          <w:spacing w:val="-7"/>
          <w:sz w:val="32"/>
          <w:szCs w:val="32"/>
          <w:lang w:val="en-GB" w:eastAsia="en-GB"/>
        </w:rPr>
        <w:t>,</w:t>
      </w:r>
      <w:r w:rsidR="00E245A1" w:rsidRPr="006E40EB">
        <w:rPr>
          <w:rFonts w:asciiTheme="majorHAnsi" w:eastAsia="Malgun Gothic" w:hAnsiTheme="majorHAnsi" w:cstheme="majorHAnsi"/>
          <w:b/>
          <w:bCs/>
          <w:spacing w:val="-7"/>
          <w:sz w:val="32"/>
          <w:szCs w:val="32"/>
          <w:lang w:val="en-GB" w:eastAsia="en-GB"/>
        </w:rPr>
        <w:t xml:space="preserve"> with</w:t>
      </w:r>
      <w:r w:rsidR="00522A85">
        <w:rPr>
          <w:rFonts w:asciiTheme="majorHAnsi" w:eastAsia="Malgun Gothic" w:hAnsiTheme="majorHAnsi" w:cstheme="majorHAnsi"/>
          <w:b/>
          <w:bCs/>
          <w:spacing w:val="-7"/>
          <w:sz w:val="32"/>
          <w:szCs w:val="32"/>
          <w:lang w:val="en-GB" w:eastAsia="en-GB"/>
        </w:rPr>
        <w:t xml:space="preserve"> </w:t>
      </w:r>
      <w:r w:rsidR="00E245A1">
        <w:rPr>
          <w:rFonts w:asciiTheme="majorHAnsi" w:eastAsia="Malgun Gothic" w:hAnsiTheme="majorHAnsi" w:cstheme="majorHAnsi"/>
          <w:b/>
          <w:bCs/>
          <w:spacing w:val="-7"/>
          <w:sz w:val="32"/>
          <w:szCs w:val="32"/>
          <w:lang w:val="en-GB" w:eastAsia="en-GB"/>
        </w:rPr>
        <w:t xml:space="preserve">Action Plan </w:t>
      </w:r>
      <w:r w:rsidR="00522A85">
        <w:rPr>
          <w:rFonts w:asciiTheme="majorHAnsi" w:eastAsia="Malgun Gothic" w:hAnsiTheme="majorHAnsi" w:cstheme="majorHAnsi"/>
          <w:b/>
          <w:bCs/>
          <w:spacing w:val="-7"/>
          <w:sz w:val="32"/>
          <w:szCs w:val="32"/>
          <w:lang w:val="en-GB" w:eastAsia="en-GB"/>
        </w:rPr>
        <w:t>update recommendations -</w:t>
      </w:r>
      <w:r>
        <w:rPr>
          <w:rFonts w:asciiTheme="majorHAnsi" w:eastAsia="Malgun Gothic" w:hAnsiTheme="majorHAnsi" w:cstheme="majorHAnsi"/>
          <w:b/>
          <w:bCs/>
          <w:spacing w:val="-7"/>
          <w:sz w:val="32"/>
          <w:szCs w:val="32"/>
          <w:lang w:val="en-GB" w:eastAsia="en-GB"/>
        </w:rPr>
        <w:t xml:space="preserve"> in the frame of the GEF </w:t>
      </w:r>
      <w:proofErr w:type="spellStart"/>
      <w:r w:rsidR="00A219BB">
        <w:rPr>
          <w:rFonts w:asciiTheme="majorHAnsi" w:eastAsia="Malgun Gothic" w:hAnsiTheme="majorHAnsi" w:cstheme="majorHAnsi"/>
          <w:b/>
          <w:bCs/>
          <w:spacing w:val="-7"/>
          <w:sz w:val="32"/>
          <w:szCs w:val="32"/>
          <w:lang w:val="en-GB" w:eastAsia="en-GB"/>
        </w:rPr>
        <w:t>MedProgramme</w:t>
      </w:r>
      <w:proofErr w:type="spellEnd"/>
      <w:r w:rsidR="00A219BB">
        <w:rPr>
          <w:rFonts w:asciiTheme="majorHAnsi" w:eastAsia="Malgun Gothic" w:hAnsiTheme="majorHAnsi" w:cstheme="majorHAnsi"/>
          <w:b/>
          <w:bCs/>
          <w:spacing w:val="-7"/>
          <w:sz w:val="32"/>
          <w:szCs w:val="32"/>
          <w:lang w:val="en-GB" w:eastAsia="en-GB"/>
        </w:rPr>
        <w:t xml:space="preserve"> CP 2.1 </w:t>
      </w:r>
    </w:p>
    <w:p w14:paraId="2A5A4303" w14:textId="77777777" w:rsidR="000C0943" w:rsidRDefault="000C0943">
      <w:pPr>
        <w:spacing w:after="120"/>
        <w:rPr>
          <w:rFonts w:asciiTheme="majorHAnsi" w:eastAsia="Malgun Gothic" w:hAnsiTheme="majorHAnsi" w:cstheme="majorHAnsi"/>
          <w:spacing w:val="-7"/>
          <w:sz w:val="28"/>
          <w:szCs w:val="28"/>
          <w:lang w:val="en-GB" w:eastAsia="en-GB"/>
        </w:rPr>
      </w:pPr>
    </w:p>
    <w:p w14:paraId="63C99DB5" w14:textId="77777777" w:rsidR="000C0943" w:rsidRDefault="000C0943">
      <w:pPr>
        <w:spacing w:after="120"/>
        <w:rPr>
          <w:rFonts w:asciiTheme="majorHAnsi" w:eastAsia="Malgun Gothic" w:hAnsiTheme="majorHAnsi" w:cstheme="majorHAnsi"/>
          <w:spacing w:val="-7"/>
          <w:sz w:val="28"/>
          <w:szCs w:val="28"/>
          <w:lang w:val="en-GB" w:eastAsia="en-GB"/>
        </w:rPr>
      </w:pPr>
    </w:p>
    <w:p w14:paraId="48B41DDE" w14:textId="77777777" w:rsidR="000C0943" w:rsidRDefault="000C0943">
      <w:pPr>
        <w:spacing w:after="120"/>
        <w:rPr>
          <w:rFonts w:asciiTheme="majorHAnsi" w:eastAsia="Malgun Gothic" w:hAnsiTheme="majorHAnsi" w:cstheme="majorHAnsi"/>
          <w:spacing w:val="-7"/>
          <w:sz w:val="28"/>
          <w:szCs w:val="28"/>
          <w:lang w:val="en-GB" w:eastAsia="en-GB"/>
        </w:rPr>
      </w:pPr>
    </w:p>
    <w:p w14:paraId="40EAA3D1" w14:textId="77777777" w:rsidR="000C0943" w:rsidRDefault="000C0943">
      <w:pPr>
        <w:spacing w:after="120"/>
        <w:rPr>
          <w:rFonts w:asciiTheme="majorHAnsi" w:eastAsia="Malgun Gothic" w:hAnsiTheme="majorHAnsi" w:cstheme="majorHAnsi"/>
          <w:spacing w:val="-7"/>
          <w:sz w:val="28"/>
          <w:szCs w:val="28"/>
          <w:lang w:val="en-GB" w:eastAsia="en-GB"/>
        </w:rPr>
      </w:pPr>
    </w:p>
    <w:p w14:paraId="049B5E6C" w14:textId="77777777" w:rsidR="000C0943" w:rsidRDefault="003D59BF">
      <w:pPr>
        <w:spacing w:after="120"/>
        <w:jc w:val="center"/>
        <w:rPr>
          <w:rFonts w:asciiTheme="majorHAnsi" w:eastAsia="Malgun Gothic" w:hAnsiTheme="majorHAnsi" w:cstheme="majorHAnsi"/>
          <w:spacing w:val="-7"/>
          <w:sz w:val="28"/>
          <w:szCs w:val="28"/>
          <w:lang w:val="en-GB" w:eastAsia="en-GB"/>
        </w:rPr>
      </w:pPr>
      <w:r>
        <w:rPr>
          <w:rFonts w:asciiTheme="majorHAnsi" w:eastAsia="Malgun Gothic" w:hAnsiTheme="majorHAnsi" w:cstheme="majorHAnsi"/>
          <w:spacing w:val="-7"/>
          <w:sz w:val="28"/>
          <w:szCs w:val="28"/>
          <w:lang w:val="en-GB" w:eastAsia="en-GB"/>
        </w:rPr>
        <w:t>SIMPLE PROCUREMENT</w:t>
      </w:r>
    </w:p>
    <w:p w14:paraId="57821260" w14:textId="285E3FDF" w:rsidR="000C0943" w:rsidRDefault="003D59BF">
      <w:pPr>
        <w:spacing w:after="120"/>
        <w:jc w:val="center"/>
        <w:rPr>
          <w:rFonts w:asciiTheme="majorHAnsi" w:eastAsia="Malgun Gothic" w:hAnsiTheme="majorHAnsi" w:cstheme="majorHAnsi"/>
          <w:spacing w:val="-7"/>
          <w:sz w:val="28"/>
          <w:szCs w:val="28"/>
          <w:lang w:val="en-GB" w:eastAsia="en-GB"/>
        </w:rPr>
      </w:pPr>
      <w:r>
        <w:rPr>
          <w:rFonts w:asciiTheme="majorHAnsi" w:eastAsia="Malgun Gothic" w:hAnsiTheme="majorHAnsi" w:cstheme="majorHAnsi"/>
          <w:spacing w:val="-7"/>
          <w:sz w:val="28"/>
          <w:szCs w:val="28"/>
          <w:lang w:val="en-GB" w:eastAsia="en-GB"/>
        </w:rPr>
        <w:t xml:space="preserve">Reference </w:t>
      </w:r>
      <w:r w:rsidRPr="00583BD9">
        <w:rPr>
          <w:rFonts w:asciiTheme="majorHAnsi" w:eastAsia="Malgun Gothic" w:hAnsiTheme="majorHAnsi" w:cstheme="majorHAnsi"/>
          <w:spacing w:val="-7"/>
          <w:sz w:val="28"/>
          <w:szCs w:val="28"/>
          <w:lang w:val="en-GB" w:eastAsia="en-GB"/>
        </w:rPr>
        <w:t xml:space="preserve">number </w:t>
      </w:r>
      <w:r w:rsidR="00583BD9" w:rsidRPr="00583BD9">
        <w:rPr>
          <w:rFonts w:asciiTheme="majorHAnsi" w:eastAsia="Malgun Gothic" w:hAnsiTheme="majorHAnsi" w:cstheme="majorHAnsi"/>
          <w:spacing w:val="-7"/>
          <w:sz w:val="28"/>
          <w:szCs w:val="28"/>
          <w:lang w:val="en-GB" w:eastAsia="en-GB"/>
        </w:rPr>
        <w:t>2</w:t>
      </w:r>
      <w:r w:rsidR="00F607CD">
        <w:rPr>
          <w:rFonts w:asciiTheme="majorHAnsi" w:eastAsia="Malgun Gothic" w:hAnsiTheme="majorHAnsi" w:cstheme="majorHAnsi"/>
          <w:spacing w:val="-7"/>
          <w:sz w:val="28"/>
          <w:szCs w:val="28"/>
          <w:lang w:val="en-GB" w:eastAsia="en-GB"/>
        </w:rPr>
        <w:t>1</w:t>
      </w:r>
      <w:r w:rsidR="007138CF" w:rsidRPr="00583BD9">
        <w:rPr>
          <w:rFonts w:asciiTheme="majorHAnsi" w:eastAsia="Malgun Gothic" w:hAnsiTheme="majorHAnsi" w:cstheme="majorHAnsi"/>
          <w:spacing w:val="-7"/>
          <w:sz w:val="28"/>
          <w:szCs w:val="28"/>
          <w:lang w:val="en-GB" w:eastAsia="en-GB"/>
        </w:rPr>
        <w:t>/GEF/2022</w:t>
      </w:r>
    </w:p>
    <w:p w14:paraId="3407CF1B" w14:textId="77777777" w:rsidR="000C0943" w:rsidRDefault="000C0943">
      <w:pPr>
        <w:spacing w:after="120"/>
        <w:rPr>
          <w:rFonts w:asciiTheme="majorHAnsi" w:eastAsia="Malgun Gothic" w:hAnsiTheme="majorHAnsi" w:cstheme="majorHAnsi"/>
          <w:spacing w:val="-7"/>
          <w:sz w:val="28"/>
          <w:szCs w:val="28"/>
          <w:lang w:val="en-GB" w:eastAsia="en-GB"/>
        </w:rPr>
      </w:pPr>
    </w:p>
    <w:p w14:paraId="2AA11DAB" w14:textId="77777777" w:rsidR="000C0943" w:rsidRDefault="000C0943">
      <w:pPr>
        <w:spacing w:after="120"/>
        <w:rPr>
          <w:rFonts w:asciiTheme="majorHAnsi" w:eastAsia="Malgun Gothic" w:hAnsiTheme="majorHAnsi" w:cstheme="majorHAnsi"/>
          <w:spacing w:val="-7"/>
          <w:sz w:val="28"/>
          <w:szCs w:val="28"/>
          <w:lang w:val="en-GB" w:eastAsia="en-GB"/>
        </w:rPr>
      </w:pPr>
    </w:p>
    <w:p w14:paraId="01FC0151" w14:textId="77777777" w:rsidR="000C0943" w:rsidRDefault="000C0943">
      <w:pPr>
        <w:spacing w:after="120"/>
        <w:rPr>
          <w:rFonts w:asciiTheme="majorHAnsi" w:eastAsia="Malgun Gothic" w:hAnsiTheme="majorHAnsi" w:cstheme="majorHAnsi"/>
          <w:spacing w:val="-7"/>
          <w:sz w:val="28"/>
          <w:szCs w:val="28"/>
          <w:lang w:val="en-GB" w:eastAsia="en-GB"/>
        </w:rPr>
      </w:pPr>
    </w:p>
    <w:p w14:paraId="3BCB2BE3" w14:textId="77777777" w:rsidR="000C0943" w:rsidRDefault="000C0943">
      <w:pPr>
        <w:spacing w:after="120"/>
        <w:rPr>
          <w:rFonts w:asciiTheme="majorHAnsi" w:eastAsia="Malgun Gothic" w:hAnsiTheme="majorHAnsi" w:cstheme="majorHAnsi"/>
          <w:spacing w:val="-7"/>
          <w:sz w:val="28"/>
          <w:szCs w:val="28"/>
          <w:lang w:val="en-GB" w:eastAsia="en-GB"/>
        </w:rPr>
      </w:pPr>
    </w:p>
    <w:p w14:paraId="7C5F646D" w14:textId="77777777" w:rsidR="000C0943" w:rsidRDefault="003D59BF">
      <w:pPr>
        <w:spacing w:before="120" w:after="120"/>
        <w:jc w:val="center"/>
        <w:rPr>
          <w:rFonts w:asciiTheme="majorHAnsi" w:eastAsia="Malgun Gothic" w:hAnsiTheme="majorHAnsi" w:cstheme="majorHAnsi"/>
          <w:sz w:val="28"/>
          <w:szCs w:val="28"/>
          <w:lang w:val="en-GB" w:eastAsia="en-GB"/>
        </w:rPr>
      </w:pPr>
      <w:r w:rsidRPr="003D264B">
        <w:rPr>
          <w:rFonts w:asciiTheme="majorHAnsi" w:eastAsia="Malgun Gothic" w:hAnsiTheme="majorHAnsi" w:cstheme="majorHAnsi"/>
          <w:sz w:val="28"/>
          <w:szCs w:val="28"/>
          <w:lang w:val="en-GB" w:eastAsia="en-GB"/>
        </w:rPr>
        <w:t xml:space="preserve">Split, </w:t>
      </w:r>
      <w:r w:rsidR="00522A85" w:rsidRPr="003D264B">
        <w:rPr>
          <w:rFonts w:asciiTheme="majorHAnsi" w:eastAsia="Malgun Gothic" w:hAnsiTheme="majorHAnsi" w:cstheme="majorHAnsi"/>
          <w:sz w:val="28"/>
          <w:szCs w:val="28"/>
          <w:lang w:val="en-GB" w:eastAsia="en-GB"/>
        </w:rPr>
        <w:t>December</w:t>
      </w:r>
      <w:r w:rsidRPr="003D264B">
        <w:rPr>
          <w:rFonts w:asciiTheme="majorHAnsi" w:eastAsia="Malgun Gothic" w:hAnsiTheme="majorHAnsi" w:cstheme="majorHAnsi"/>
          <w:sz w:val="28"/>
          <w:szCs w:val="28"/>
          <w:lang w:val="en-GB" w:eastAsia="en-GB"/>
        </w:rPr>
        <w:t xml:space="preserve"> 2022</w:t>
      </w:r>
    </w:p>
    <w:p w14:paraId="729CACF2" w14:textId="77777777" w:rsidR="000C0943" w:rsidRDefault="000C0943">
      <w:pPr>
        <w:spacing w:after="120"/>
        <w:rPr>
          <w:rFonts w:asciiTheme="majorHAnsi" w:eastAsia="Malgun Gothic" w:hAnsiTheme="majorHAnsi" w:cstheme="majorHAnsi"/>
          <w:spacing w:val="-7"/>
          <w:lang w:val="en-GB" w:eastAsia="en-GB"/>
        </w:rPr>
      </w:pPr>
    </w:p>
    <w:p w14:paraId="7FA3A9C9" w14:textId="77777777" w:rsidR="000C0943" w:rsidRDefault="003D59BF">
      <w:pPr>
        <w:rPr>
          <w:rFonts w:asciiTheme="majorHAnsi" w:eastAsia="Malgun Gothic" w:hAnsiTheme="majorHAnsi" w:cstheme="majorHAnsi"/>
          <w:spacing w:val="-7"/>
          <w:lang w:val="en-GB" w:eastAsia="en-GB"/>
        </w:rPr>
      </w:pPr>
      <w:r w:rsidRPr="00E245A1">
        <w:rPr>
          <w:lang w:val="en-GB"/>
        </w:rPr>
        <w:br w:type="page"/>
      </w:r>
    </w:p>
    <w:p w14:paraId="44B5772F" w14:textId="77777777" w:rsidR="000C0943" w:rsidRDefault="000C0943">
      <w:pPr>
        <w:spacing w:after="120"/>
        <w:rPr>
          <w:rFonts w:asciiTheme="majorHAnsi" w:eastAsia="Malgun Gothic" w:hAnsiTheme="majorHAnsi" w:cstheme="majorHAnsi"/>
          <w:spacing w:val="-7"/>
          <w:lang w:val="en-GB" w:eastAsia="en-GB"/>
        </w:rPr>
      </w:pPr>
    </w:p>
    <w:p w14:paraId="00AA26F6" w14:textId="77777777" w:rsidR="000C0943" w:rsidRDefault="003D59BF">
      <w:pPr>
        <w:shd w:val="clear" w:color="auto" w:fill="FFFFFF"/>
        <w:spacing w:before="120" w:after="120"/>
        <w:rPr>
          <w:rFonts w:asciiTheme="majorHAnsi" w:hAnsiTheme="majorHAnsi" w:cstheme="majorHAnsi"/>
          <w:lang w:val="en-GB"/>
        </w:rPr>
      </w:pPr>
      <w:r>
        <w:rPr>
          <w:rFonts w:asciiTheme="majorHAnsi" w:hAnsiTheme="majorHAnsi" w:cstheme="majorHAnsi"/>
          <w:b/>
          <w:color w:val="000000"/>
          <w:spacing w:val="-2"/>
          <w:lang w:val="en-GB"/>
        </w:rPr>
        <w:t>1. GENERAL INFORMATION</w:t>
      </w:r>
    </w:p>
    <w:p w14:paraId="1AA55987" w14:textId="77777777" w:rsidR="000C0943" w:rsidRDefault="003D59BF">
      <w:pPr>
        <w:shd w:val="clear" w:color="auto" w:fill="FFFFFF"/>
        <w:spacing w:before="120" w:after="120"/>
        <w:ind w:left="24"/>
        <w:rPr>
          <w:rFonts w:asciiTheme="majorHAnsi" w:hAnsiTheme="majorHAnsi" w:cstheme="majorHAnsi"/>
          <w:lang w:val="en-GB"/>
        </w:rPr>
      </w:pPr>
      <w:r>
        <w:rPr>
          <w:rFonts w:asciiTheme="majorHAnsi" w:hAnsiTheme="majorHAnsi" w:cstheme="majorHAnsi"/>
          <w:b/>
          <w:color w:val="000000"/>
          <w:spacing w:val="-1"/>
          <w:lang w:val="en-GB"/>
        </w:rPr>
        <w:t>1.1. Client information:</w:t>
      </w:r>
    </w:p>
    <w:p w14:paraId="54683F53" w14:textId="77777777" w:rsidR="000C0943" w:rsidRDefault="003D59BF">
      <w:pPr>
        <w:spacing w:before="120" w:after="120"/>
        <w:ind w:left="10"/>
        <w:rPr>
          <w:rFonts w:asciiTheme="majorHAnsi" w:hAnsiTheme="majorHAnsi" w:cstheme="majorHAnsi"/>
          <w:color w:val="000000"/>
          <w:lang w:val="en-GB"/>
        </w:rPr>
      </w:pPr>
      <w:r>
        <w:rPr>
          <w:rFonts w:asciiTheme="majorHAnsi" w:hAnsiTheme="majorHAnsi" w:cstheme="majorHAnsi"/>
          <w:b/>
          <w:color w:val="000000"/>
          <w:spacing w:val="4"/>
          <w:lang w:val="en-GB"/>
        </w:rPr>
        <w:t xml:space="preserve">Name: Priority Actions Programme Regional Activity Centre – PAP/RAC </w:t>
      </w:r>
      <w:r>
        <w:rPr>
          <w:rFonts w:asciiTheme="majorHAnsi" w:hAnsiTheme="majorHAnsi" w:cstheme="majorHAnsi"/>
          <w:color w:val="000000"/>
          <w:spacing w:val="4"/>
          <w:lang w:val="en-GB"/>
        </w:rPr>
        <w:t xml:space="preserve">(hereinafter: </w:t>
      </w:r>
      <w:r>
        <w:rPr>
          <w:rFonts w:asciiTheme="majorHAnsi" w:hAnsiTheme="majorHAnsi" w:cstheme="majorHAnsi"/>
          <w:color w:val="000000"/>
          <w:lang w:val="en-GB"/>
        </w:rPr>
        <w:t>the Client)</w:t>
      </w:r>
    </w:p>
    <w:p w14:paraId="3E5229BB" w14:textId="77777777" w:rsidR="000C0943" w:rsidRDefault="003D59BF">
      <w:pPr>
        <w:spacing w:before="120" w:after="120"/>
        <w:ind w:left="10"/>
        <w:rPr>
          <w:rFonts w:asciiTheme="majorHAnsi" w:hAnsiTheme="majorHAnsi" w:cstheme="majorHAnsi"/>
          <w:b/>
          <w:color w:val="000000"/>
          <w:spacing w:val="4"/>
          <w:lang w:val="en-GB"/>
        </w:rPr>
      </w:pPr>
      <w:r>
        <w:rPr>
          <w:rFonts w:asciiTheme="majorHAnsi" w:hAnsiTheme="majorHAnsi" w:cstheme="majorHAnsi"/>
          <w:b/>
          <w:color w:val="000000"/>
          <w:spacing w:val="4"/>
          <w:lang w:val="en-GB"/>
        </w:rPr>
        <w:t xml:space="preserve">Registered office – address: 21000 Split, </w:t>
      </w:r>
      <w:proofErr w:type="spellStart"/>
      <w:r>
        <w:rPr>
          <w:rFonts w:asciiTheme="majorHAnsi" w:hAnsiTheme="majorHAnsi" w:cstheme="majorHAnsi"/>
          <w:b/>
          <w:color w:val="000000"/>
          <w:spacing w:val="4"/>
          <w:lang w:val="en-GB"/>
        </w:rPr>
        <w:t>Kraj</w:t>
      </w:r>
      <w:proofErr w:type="spellEnd"/>
      <w:r>
        <w:rPr>
          <w:rFonts w:asciiTheme="majorHAnsi" w:hAnsiTheme="majorHAnsi" w:cstheme="majorHAnsi"/>
          <w:b/>
          <w:color w:val="000000"/>
          <w:spacing w:val="4"/>
          <w:lang w:val="en-GB"/>
        </w:rPr>
        <w:t xml:space="preserve"> </w:t>
      </w:r>
      <w:proofErr w:type="spellStart"/>
      <w:r>
        <w:rPr>
          <w:rFonts w:asciiTheme="majorHAnsi" w:hAnsiTheme="majorHAnsi" w:cstheme="majorHAnsi"/>
          <w:b/>
          <w:color w:val="000000"/>
          <w:spacing w:val="4"/>
          <w:lang w:val="en-GB"/>
        </w:rPr>
        <w:t>Sv</w:t>
      </w:r>
      <w:proofErr w:type="spellEnd"/>
      <w:r>
        <w:rPr>
          <w:rFonts w:asciiTheme="majorHAnsi" w:hAnsiTheme="majorHAnsi" w:cstheme="majorHAnsi"/>
          <w:b/>
          <w:color w:val="000000"/>
          <w:spacing w:val="4"/>
          <w:lang w:val="en-GB"/>
        </w:rPr>
        <w:t>. Ivana 11</w:t>
      </w:r>
    </w:p>
    <w:p w14:paraId="7117D388" w14:textId="77777777" w:rsidR="000C0943" w:rsidRDefault="003D59BF">
      <w:pPr>
        <w:spacing w:before="120" w:after="120"/>
        <w:ind w:left="10"/>
        <w:rPr>
          <w:rFonts w:asciiTheme="majorHAnsi" w:hAnsiTheme="majorHAnsi" w:cstheme="majorHAnsi"/>
          <w:b/>
          <w:color w:val="000000"/>
          <w:spacing w:val="4"/>
          <w:lang w:val="en-GB"/>
        </w:rPr>
      </w:pPr>
      <w:r w:rsidRPr="00E8449C">
        <w:rPr>
          <w:rFonts w:asciiTheme="majorHAnsi" w:hAnsiTheme="majorHAnsi" w:cstheme="majorHAnsi"/>
          <w:b/>
          <w:color w:val="000000"/>
          <w:spacing w:val="4"/>
          <w:lang w:val="en-GB"/>
        </w:rPr>
        <w:t>Personal identification number (PIN): 27788012253</w:t>
      </w:r>
    </w:p>
    <w:p w14:paraId="3A1AF820" w14:textId="77777777" w:rsidR="000C0943" w:rsidRDefault="003D59BF">
      <w:pPr>
        <w:spacing w:before="120" w:after="120"/>
        <w:ind w:left="10"/>
        <w:rPr>
          <w:rFonts w:asciiTheme="majorHAnsi" w:hAnsiTheme="majorHAnsi" w:cstheme="majorHAnsi"/>
          <w:b/>
          <w:color w:val="000000"/>
          <w:spacing w:val="4"/>
          <w:lang w:val="en-GB"/>
        </w:rPr>
      </w:pPr>
      <w:r>
        <w:rPr>
          <w:rFonts w:asciiTheme="majorHAnsi" w:hAnsiTheme="majorHAnsi" w:cstheme="majorHAnsi"/>
          <w:b/>
          <w:color w:val="000000"/>
          <w:spacing w:val="4"/>
          <w:lang w:val="en-GB"/>
        </w:rPr>
        <w:t>Telephone: + 385 21 340470</w:t>
      </w:r>
    </w:p>
    <w:p w14:paraId="37ADB6DF" w14:textId="77777777" w:rsidR="000C0943" w:rsidRPr="00E245A1" w:rsidRDefault="003D59BF">
      <w:pPr>
        <w:spacing w:before="120" w:after="120"/>
        <w:ind w:left="10"/>
        <w:rPr>
          <w:lang w:val="en-GB"/>
        </w:rPr>
      </w:pPr>
      <w:r>
        <w:rPr>
          <w:rFonts w:asciiTheme="majorHAnsi" w:hAnsiTheme="majorHAnsi" w:cstheme="majorHAnsi"/>
          <w:b/>
          <w:color w:val="000000"/>
          <w:spacing w:val="4"/>
          <w:lang w:val="en-GB"/>
        </w:rPr>
        <w:t xml:space="preserve">1.2. Contact person: </w:t>
      </w:r>
      <w:r>
        <w:rPr>
          <w:rFonts w:asciiTheme="majorHAnsi" w:hAnsiTheme="majorHAnsi" w:cstheme="majorHAnsi"/>
          <w:bCs/>
          <w:color w:val="000000"/>
          <w:spacing w:val="4"/>
          <w:lang w:val="en-GB"/>
        </w:rPr>
        <w:t xml:space="preserve">Questions concerning the tender contents and format can be sent to the person in charge of communicating with Tenderers, Ivan Sekovski, e-mail: </w:t>
      </w:r>
      <w:hyperlink r:id="rId11" w:history="1">
        <w:r w:rsidR="00D11B1D" w:rsidRPr="00AB4B3E">
          <w:rPr>
            <w:rStyle w:val="Hyperlink"/>
            <w:rFonts w:asciiTheme="majorHAnsi" w:hAnsiTheme="majorHAnsi" w:cstheme="majorHAnsi"/>
            <w:bCs/>
            <w:spacing w:val="4"/>
            <w:lang w:val="en-GB"/>
          </w:rPr>
          <w:t>ivan.sekovski@paprac.org</w:t>
        </w:r>
      </w:hyperlink>
      <w:r>
        <w:rPr>
          <w:rFonts w:asciiTheme="majorHAnsi" w:hAnsiTheme="majorHAnsi" w:cstheme="majorHAnsi"/>
          <w:bCs/>
          <w:color w:val="000000"/>
          <w:spacing w:val="4"/>
          <w:lang w:val="en-GB"/>
        </w:rPr>
        <w:t>.</w:t>
      </w:r>
    </w:p>
    <w:p w14:paraId="1E4D5B49" w14:textId="77777777" w:rsidR="00F16A67" w:rsidRPr="003E15F4" w:rsidRDefault="003D59BF" w:rsidP="00F16A67">
      <w:pPr>
        <w:pStyle w:val="ListParagraph"/>
        <w:widowControl w:val="0"/>
        <w:numPr>
          <w:ilvl w:val="1"/>
          <w:numId w:val="10"/>
        </w:numPr>
        <w:shd w:val="clear" w:color="auto" w:fill="FFFFFF"/>
        <w:tabs>
          <w:tab w:val="left" w:pos="437"/>
        </w:tabs>
        <w:spacing w:before="120" w:after="120"/>
        <w:ind w:hanging="792"/>
        <w:rPr>
          <w:rFonts w:asciiTheme="majorHAnsi" w:hAnsiTheme="majorHAnsi" w:cstheme="majorHAnsi"/>
          <w:b/>
          <w:bCs/>
          <w:color w:val="000000"/>
          <w:spacing w:val="-8"/>
          <w:lang w:val="en-GB"/>
        </w:rPr>
      </w:pPr>
      <w:r>
        <w:rPr>
          <w:rFonts w:asciiTheme="majorHAnsi" w:hAnsiTheme="majorHAnsi" w:cstheme="majorHAnsi"/>
          <w:b/>
          <w:color w:val="000000"/>
          <w:spacing w:val="3"/>
          <w:lang w:val="en-GB"/>
        </w:rPr>
        <w:t xml:space="preserve">Procurement type: </w:t>
      </w:r>
      <w:r>
        <w:rPr>
          <w:rFonts w:asciiTheme="majorHAnsi" w:hAnsiTheme="majorHAnsi" w:cstheme="majorHAnsi"/>
          <w:color w:val="000000"/>
          <w:spacing w:val="3"/>
          <w:lang w:val="en-GB"/>
        </w:rPr>
        <w:t>Simple procurement</w:t>
      </w:r>
    </w:p>
    <w:p w14:paraId="18B3C3EF" w14:textId="77777777" w:rsidR="00F16A67" w:rsidRPr="00F16A67" w:rsidRDefault="00F16A67" w:rsidP="00F16A67">
      <w:pPr>
        <w:pStyle w:val="ListParagraph"/>
        <w:widowControl w:val="0"/>
        <w:numPr>
          <w:ilvl w:val="1"/>
          <w:numId w:val="10"/>
        </w:numPr>
        <w:shd w:val="clear" w:color="auto" w:fill="FFFFFF"/>
        <w:tabs>
          <w:tab w:val="left" w:pos="437"/>
        </w:tabs>
        <w:spacing w:before="120" w:after="120"/>
        <w:ind w:hanging="792"/>
        <w:rPr>
          <w:rFonts w:asciiTheme="majorHAnsi" w:hAnsiTheme="majorHAnsi" w:cstheme="majorHAnsi"/>
          <w:b/>
          <w:bCs/>
          <w:color w:val="000000"/>
          <w:spacing w:val="-8"/>
          <w:lang w:val="en-GB"/>
        </w:rPr>
      </w:pPr>
      <w:r w:rsidRPr="00F16A67">
        <w:rPr>
          <w:rFonts w:asciiTheme="majorHAnsi" w:hAnsiTheme="majorHAnsi" w:cstheme="majorHAnsi"/>
          <w:b/>
          <w:bCs/>
          <w:color w:val="000000"/>
          <w:spacing w:val="-8"/>
          <w:lang w:val="en-GB"/>
        </w:rPr>
        <w:t xml:space="preserve">Estimated procurement value: </w:t>
      </w:r>
      <w:r w:rsidRPr="00D11B1D">
        <w:rPr>
          <w:rFonts w:asciiTheme="majorHAnsi" w:hAnsiTheme="majorHAnsi" w:cstheme="majorHAnsi"/>
          <w:color w:val="000000"/>
          <w:spacing w:val="-8"/>
          <w:lang w:val="en-GB"/>
        </w:rPr>
        <w:t xml:space="preserve">Procurement value is estimated </w:t>
      </w:r>
      <w:r w:rsidR="00DA2930" w:rsidRPr="00D11B1D">
        <w:rPr>
          <w:rFonts w:asciiTheme="majorHAnsi" w:hAnsiTheme="majorHAnsi" w:cstheme="majorHAnsi"/>
          <w:color w:val="000000"/>
          <w:spacing w:val="-8"/>
          <w:lang w:val="en-GB"/>
        </w:rPr>
        <w:t xml:space="preserve">at </w:t>
      </w:r>
      <w:r w:rsidR="00D11B1D" w:rsidRPr="00D11B1D">
        <w:rPr>
          <w:rFonts w:asciiTheme="majorHAnsi" w:hAnsiTheme="majorHAnsi" w:cstheme="majorHAnsi"/>
          <w:b/>
          <w:bCs/>
          <w:color w:val="000000"/>
          <w:spacing w:val="-8"/>
          <w:lang w:val="en-GB"/>
        </w:rPr>
        <w:t>5 500</w:t>
      </w:r>
      <w:r w:rsidRPr="00D11B1D">
        <w:rPr>
          <w:rFonts w:asciiTheme="majorHAnsi" w:hAnsiTheme="majorHAnsi" w:cstheme="majorHAnsi"/>
          <w:b/>
          <w:bCs/>
          <w:color w:val="000000"/>
          <w:spacing w:val="-8"/>
          <w:lang w:val="en-GB"/>
        </w:rPr>
        <w:t xml:space="preserve"> </w:t>
      </w:r>
      <w:r w:rsidR="003E15F4" w:rsidRPr="00D11B1D">
        <w:rPr>
          <w:rFonts w:asciiTheme="majorHAnsi" w:hAnsiTheme="majorHAnsi" w:cstheme="majorHAnsi"/>
          <w:b/>
          <w:bCs/>
          <w:color w:val="000000"/>
          <w:spacing w:val="-8"/>
          <w:lang w:val="en-GB"/>
        </w:rPr>
        <w:t>USD</w:t>
      </w:r>
      <w:r w:rsidR="003E15F4" w:rsidRPr="00D11B1D">
        <w:rPr>
          <w:rFonts w:asciiTheme="majorHAnsi" w:hAnsiTheme="majorHAnsi" w:cstheme="majorHAnsi"/>
          <w:color w:val="000000"/>
          <w:spacing w:val="-8"/>
          <w:lang w:val="en-GB"/>
        </w:rPr>
        <w:t xml:space="preserve"> </w:t>
      </w:r>
      <w:r w:rsidRPr="00D11B1D">
        <w:rPr>
          <w:rFonts w:asciiTheme="majorHAnsi" w:hAnsiTheme="majorHAnsi" w:cstheme="majorHAnsi"/>
          <w:color w:val="000000"/>
          <w:spacing w:val="-8"/>
          <w:lang w:val="en-GB"/>
        </w:rPr>
        <w:t>with</w:t>
      </w:r>
      <w:r w:rsidR="00805CA1" w:rsidRPr="00D11B1D">
        <w:rPr>
          <w:rFonts w:asciiTheme="majorHAnsi" w:hAnsiTheme="majorHAnsi" w:cstheme="majorHAnsi"/>
          <w:color w:val="000000"/>
          <w:spacing w:val="-8"/>
          <w:lang w:val="en-GB"/>
        </w:rPr>
        <w:t>out</w:t>
      </w:r>
      <w:r w:rsidRPr="00D11B1D">
        <w:rPr>
          <w:rFonts w:asciiTheme="majorHAnsi" w:hAnsiTheme="majorHAnsi" w:cstheme="majorHAnsi"/>
          <w:color w:val="000000"/>
          <w:spacing w:val="-8"/>
          <w:lang w:val="en-GB"/>
        </w:rPr>
        <w:t xml:space="preserve"> VAT.</w:t>
      </w:r>
    </w:p>
    <w:p w14:paraId="43705515" w14:textId="77777777" w:rsidR="00F16A67" w:rsidRDefault="00F16A67" w:rsidP="00F16A67">
      <w:pPr>
        <w:pStyle w:val="ListParagraph"/>
        <w:widowControl w:val="0"/>
        <w:shd w:val="clear" w:color="auto" w:fill="FFFFFF"/>
        <w:tabs>
          <w:tab w:val="left" w:pos="437"/>
        </w:tabs>
        <w:spacing w:before="120" w:after="120"/>
        <w:ind w:left="792"/>
        <w:rPr>
          <w:rFonts w:asciiTheme="majorHAnsi" w:hAnsiTheme="majorHAnsi" w:cstheme="majorHAnsi"/>
          <w:b/>
          <w:bCs/>
          <w:color w:val="000000"/>
          <w:spacing w:val="-8"/>
          <w:lang w:val="en-GB"/>
        </w:rPr>
      </w:pPr>
    </w:p>
    <w:p w14:paraId="477CD561" w14:textId="77777777" w:rsidR="000C0943" w:rsidRDefault="003D59BF">
      <w:pPr>
        <w:shd w:val="clear" w:color="auto" w:fill="FFFFFF"/>
        <w:spacing w:before="120" w:after="120"/>
        <w:ind w:right="2390"/>
        <w:rPr>
          <w:rFonts w:asciiTheme="majorHAnsi" w:hAnsiTheme="majorHAnsi" w:cstheme="majorHAnsi"/>
          <w:b/>
          <w:color w:val="000000"/>
          <w:spacing w:val="-2"/>
          <w:lang w:val="en-GB"/>
        </w:rPr>
      </w:pPr>
      <w:r>
        <w:rPr>
          <w:rFonts w:asciiTheme="majorHAnsi" w:hAnsiTheme="majorHAnsi" w:cstheme="majorHAnsi"/>
          <w:b/>
          <w:color w:val="000000"/>
          <w:spacing w:val="-2"/>
          <w:lang w:val="en-GB"/>
        </w:rPr>
        <w:t>2. INFORMATION ON THE PROCUREMENT SUBJECT MATTER</w:t>
      </w:r>
    </w:p>
    <w:p w14:paraId="1B12C069" w14:textId="77777777" w:rsidR="00FD05D8" w:rsidRDefault="00FD05D8">
      <w:pPr>
        <w:shd w:val="clear" w:color="auto" w:fill="FFFFFF"/>
        <w:spacing w:before="120" w:after="120"/>
        <w:ind w:right="2390"/>
        <w:rPr>
          <w:rFonts w:asciiTheme="majorHAnsi" w:hAnsiTheme="majorHAnsi" w:cstheme="majorHAnsi"/>
          <w:b/>
          <w:bCs/>
          <w:color w:val="000000"/>
          <w:spacing w:val="-2"/>
          <w:lang w:val="en-GB"/>
        </w:rPr>
      </w:pPr>
    </w:p>
    <w:p w14:paraId="396C2B46" w14:textId="77777777" w:rsidR="000C0943" w:rsidRDefault="003D59BF">
      <w:pPr>
        <w:shd w:val="clear" w:color="auto" w:fill="FFFFFF"/>
        <w:tabs>
          <w:tab w:val="left" w:pos="4198"/>
        </w:tabs>
        <w:spacing w:before="120" w:after="120"/>
        <w:ind w:right="2390"/>
        <w:rPr>
          <w:rFonts w:asciiTheme="majorHAnsi" w:hAnsiTheme="majorHAnsi" w:cstheme="majorHAnsi"/>
          <w:b/>
          <w:bCs/>
          <w:lang w:val="en-GB"/>
        </w:rPr>
      </w:pPr>
      <w:r>
        <w:rPr>
          <w:rFonts w:asciiTheme="majorHAnsi" w:hAnsiTheme="majorHAnsi" w:cstheme="majorHAnsi"/>
          <w:b/>
          <w:color w:val="000000"/>
          <w:spacing w:val="-1"/>
          <w:lang w:val="en-GB"/>
        </w:rPr>
        <w:t xml:space="preserve">2.1. </w:t>
      </w:r>
      <w:r>
        <w:rPr>
          <w:rFonts w:asciiTheme="majorHAnsi" w:hAnsiTheme="majorHAnsi" w:cstheme="majorHAnsi"/>
          <w:b/>
          <w:bCs/>
          <w:lang w:val="en-GB"/>
        </w:rPr>
        <w:t>Introduction</w:t>
      </w:r>
    </w:p>
    <w:p w14:paraId="05C4FFF0" w14:textId="77777777" w:rsidR="00AB69C9" w:rsidRDefault="003D59BF" w:rsidP="00D11B1D">
      <w:pPr>
        <w:spacing w:after="120" w:line="276" w:lineRule="auto"/>
        <w:jc w:val="both"/>
        <w:rPr>
          <w:rFonts w:ascii="Calibri" w:hAnsi="Calibri" w:cs="Calibri"/>
          <w:lang w:val="en-GB"/>
        </w:rPr>
      </w:pPr>
      <w:r w:rsidRPr="00FD05D8">
        <w:rPr>
          <w:rFonts w:asciiTheme="majorHAnsi" w:hAnsiTheme="majorHAnsi" w:cstheme="majorHAnsi"/>
          <w:lang w:val="en-GB"/>
        </w:rPr>
        <w:t>The Mediterranean Sea Programme: Enhancing Environmental Security (</w:t>
      </w:r>
      <w:proofErr w:type="spellStart"/>
      <w:r w:rsidRPr="00FD05D8">
        <w:rPr>
          <w:rFonts w:asciiTheme="majorHAnsi" w:hAnsiTheme="majorHAnsi" w:cstheme="majorHAnsi"/>
          <w:lang w:val="en-GB"/>
        </w:rPr>
        <w:t>MedProgramme</w:t>
      </w:r>
      <w:proofErr w:type="spellEnd"/>
      <w:r w:rsidRPr="00FD05D8">
        <w:rPr>
          <w:rFonts w:asciiTheme="majorHAnsi" w:hAnsiTheme="majorHAnsi" w:cstheme="majorHAnsi"/>
          <w:lang w:val="en-GB"/>
        </w:rPr>
        <w:t xml:space="preserve">) is a 43 million USD assortment of seven child projects funded by the Global Environment Facility (GEF) over the 2021-2025 period. It aims to kick start the implementation of priority actions to reduce the major transboundary environmental stresses affecting the Mediterranean Sea and its coastal areas, while strengthening climate resilience and water security and improving the health and livelihoods of coastal populations. </w:t>
      </w:r>
    </w:p>
    <w:p w14:paraId="719B560D" w14:textId="77777777" w:rsidR="000C0943" w:rsidRDefault="00FD05D8" w:rsidP="00B52E5B">
      <w:pPr>
        <w:spacing w:after="120" w:line="276" w:lineRule="auto"/>
        <w:jc w:val="both"/>
        <w:rPr>
          <w:rFonts w:asciiTheme="majorHAnsi" w:hAnsiTheme="majorHAnsi" w:cstheme="majorHAnsi"/>
          <w:lang w:val="en-GB"/>
        </w:rPr>
      </w:pPr>
      <w:r>
        <w:rPr>
          <w:rFonts w:ascii="Calibri" w:hAnsi="Calibri" w:cs="Calibri"/>
          <w:lang w:val="en-GB"/>
        </w:rPr>
        <w:t xml:space="preserve">PAP/RAC is an executing partner in </w:t>
      </w:r>
      <w:r w:rsidR="00D11B1D">
        <w:rPr>
          <w:rFonts w:asciiTheme="majorHAnsi" w:hAnsiTheme="majorHAnsi" w:cstheme="majorHAnsi"/>
          <w:lang w:val="en-GB"/>
        </w:rPr>
        <w:t xml:space="preserve">Child Project 2.1 </w:t>
      </w:r>
      <w:r w:rsidRPr="00AB69C9">
        <w:rPr>
          <w:rFonts w:ascii="Calibri" w:hAnsi="Calibri" w:cs="Calibri"/>
          <w:lang w:val="en-GB"/>
        </w:rPr>
        <w:t>together with</w:t>
      </w:r>
      <w:r w:rsidR="00AB69C9" w:rsidRPr="00E245A1">
        <w:rPr>
          <w:lang w:val="en-GB"/>
        </w:rPr>
        <w:t xml:space="preserve"> </w:t>
      </w:r>
      <w:r w:rsidR="00AB69C9" w:rsidRPr="00AB69C9">
        <w:rPr>
          <w:rFonts w:ascii="Calibri" w:hAnsi="Calibri" w:cs="Calibri"/>
          <w:lang w:val="en-GB"/>
        </w:rPr>
        <w:t>Plan Blue</w:t>
      </w:r>
      <w:r w:rsidR="00AB69C9">
        <w:rPr>
          <w:rFonts w:ascii="Calibri" w:hAnsi="Calibri" w:cs="Calibri"/>
          <w:lang w:val="en-GB"/>
        </w:rPr>
        <w:t>/RAC</w:t>
      </w:r>
      <w:r w:rsidR="00AB69C9" w:rsidRPr="00AB69C9">
        <w:rPr>
          <w:rFonts w:ascii="Calibri" w:hAnsi="Calibri" w:cs="Calibri"/>
          <w:lang w:val="en-GB"/>
        </w:rPr>
        <w:t>, GWP-Med</w:t>
      </w:r>
      <w:r w:rsidR="00D11B1D">
        <w:rPr>
          <w:rFonts w:ascii="Calibri" w:hAnsi="Calibri" w:cs="Calibri"/>
          <w:lang w:val="en-GB"/>
        </w:rPr>
        <w:t>, UNESCO-IHP</w:t>
      </w:r>
      <w:r w:rsidR="00AB69C9">
        <w:rPr>
          <w:rFonts w:ascii="Calibri" w:hAnsi="Calibri" w:cs="Calibri"/>
          <w:lang w:val="en-GB"/>
        </w:rPr>
        <w:t xml:space="preserve"> and</w:t>
      </w:r>
      <w:r>
        <w:rPr>
          <w:rFonts w:ascii="Calibri" w:hAnsi="Calibri" w:cs="Calibri"/>
          <w:lang w:val="en-GB"/>
        </w:rPr>
        <w:t xml:space="preserve"> </w:t>
      </w:r>
      <w:r w:rsidR="003D59BF" w:rsidRPr="00FD05D8">
        <w:rPr>
          <w:rFonts w:asciiTheme="majorHAnsi" w:hAnsiTheme="majorHAnsi" w:cstheme="majorHAnsi"/>
          <w:lang w:val="en-GB"/>
        </w:rPr>
        <w:t xml:space="preserve">UNEP/MAP </w:t>
      </w:r>
      <w:r w:rsidR="00AB69C9">
        <w:rPr>
          <w:rFonts w:asciiTheme="majorHAnsi" w:hAnsiTheme="majorHAnsi" w:cstheme="majorHAnsi"/>
          <w:lang w:val="en-GB"/>
        </w:rPr>
        <w:t>(</w:t>
      </w:r>
      <w:r w:rsidR="00AB69C9" w:rsidRPr="00FD05D8">
        <w:rPr>
          <w:rFonts w:asciiTheme="majorHAnsi" w:hAnsiTheme="majorHAnsi" w:cstheme="majorHAnsi"/>
          <w:lang w:val="en-GB"/>
        </w:rPr>
        <w:t xml:space="preserve">UNEP/MAP </w:t>
      </w:r>
      <w:r w:rsidR="003D59BF" w:rsidRPr="00FD05D8">
        <w:rPr>
          <w:rFonts w:asciiTheme="majorHAnsi" w:hAnsiTheme="majorHAnsi" w:cstheme="majorHAnsi"/>
          <w:lang w:val="en-GB"/>
        </w:rPr>
        <w:t xml:space="preserve">is </w:t>
      </w:r>
      <w:r>
        <w:rPr>
          <w:rFonts w:asciiTheme="majorHAnsi" w:hAnsiTheme="majorHAnsi" w:cstheme="majorHAnsi"/>
          <w:lang w:val="en-GB"/>
        </w:rPr>
        <w:t>the</w:t>
      </w:r>
      <w:r w:rsidR="003D59BF" w:rsidRPr="00FD05D8">
        <w:rPr>
          <w:rFonts w:asciiTheme="majorHAnsi" w:hAnsiTheme="majorHAnsi" w:cstheme="majorHAnsi"/>
          <w:lang w:val="en-GB"/>
        </w:rPr>
        <w:t xml:space="preserve"> </w:t>
      </w:r>
      <w:r w:rsidR="00B2582E">
        <w:rPr>
          <w:rFonts w:asciiTheme="majorHAnsi" w:hAnsiTheme="majorHAnsi" w:cstheme="majorHAnsi"/>
          <w:lang w:val="en-GB"/>
        </w:rPr>
        <w:t xml:space="preserve">lead </w:t>
      </w:r>
      <w:r w:rsidR="003D59BF" w:rsidRPr="00FD05D8">
        <w:rPr>
          <w:rFonts w:asciiTheme="majorHAnsi" w:hAnsiTheme="majorHAnsi" w:cstheme="majorHAnsi"/>
          <w:lang w:val="en-GB"/>
        </w:rPr>
        <w:t>executing agency</w:t>
      </w:r>
      <w:r w:rsidR="00AB69C9">
        <w:rPr>
          <w:rFonts w:asciiTheme="majorHAnsi" w:hAnsiTheme="majorHAnsi" w:cstheme="majorHAnsi"/>
          <w:lang w:val="en-GB"/>
        </w:rPr>
        <w:t>)</w:t>
      </w:r>
      <w:r>
        <w:rPr>
          <w:rFonts w:asciiTheme="majorHAnsi" w:hAnsiTheme="majorHAnsi" w:cstheme="majorHAnsi"/>
          <w:lang w:val="en-GB"/>
        </w:rPr>
        <w:t>.</w:t>
      </w:r>
      <w:r w:rsidR="00B52E5B">
        <w:rPr>
          <w:rFonts w:asciiTheme="majorHAnsi" w:hAnsiTheme="majorHAnsi" w:cstheme="majorHAnsi"/>
          <w:lang w:val="en-GB"/>
        </w:rPr>
        <w:t xml:space="preserve"> </w:t>
      </w:r>
      <w:r>
        <w:rPr>
          <w:rFonts w:asciiTheme="majorHAnsi" w:hAnsiTheme="majorHAnsi" w:cstheme="majorHAnsi"/>
          <w:lang w:val="en-GB"/>
        </w:rPr>
        <w:t>The beneficiary countries of the C</w:t>
      </w:r>
      <w:r w:rsidR="00AB69C9">
        <w:rPr>
          <w:rFonts w:asciiTheme="majorHAnsi" w:hAnsiTheme="majorHAnsi" w:cstheme="majorHAnsi"/>
          <w:lang w:val="en-GB"/>
        </w:rPr>
        <w:t xml:space="preserve">hild </w:t>
      </w:r>
      <w:r>
        <w:rPr>
          <w:rFonts w:asciiTheme="majorHAnsi" w:hAnsiTheme="majorHAnsi" w:cstheme="majorHAnsi"/>
          <w:lang w:val="en-GB"/>
        </w:rPr>
        <w:t>P</w:t>
      </w:r>
      <w:r w:rsidR="00AB69C9">
        <w:rPr>
          <w:rFonts w:asciiTheme="majorHAnsi" w:hAnsiTheme="majorHAnsi" w:cstheme="majorHAnsi"/>
          <w:lang w:val="en-GB"/>
        </w:rPr>
        <w:t>roject</w:t>
      </w:r>
      <w:r>
        <w:rPr>
          <w:rFonts w:asciiTheme="majorHAnsi" w:hAnsiTheme="majorHAnsi" w:cstheme="majorHAnsi"/>
          <w:lang w:val="en-GB"/>
        </w:rPr>
        <w:t xml:space="preserve"> 2.1 are </w:t>
      </w:r>
      <w:r w:rsidR="00AB69C9" w:rsidRPr="00AB69C9">
        <w:rPr>
          <w:rFonts w:asciiTheme="majorHAnsi" w:hAnsiTheme="majorHAnsi" w:cstheme="majorHAnsi"/>
          <w:lang w:val="en-GB"/>
        </w:rPr>
        <w:t>Albania, Algeria, Bosnia and</w:t>
      </w:r>
      <w:r w:rsidR="00AB69C9">
        <w:rPr>
          <w:rFonts w:asciiTheme="majorHAnsi" w:hAnsiTheme="majorHAnsi" w:cstheme="majorHAnsi"/>
          <w:lang w:val="en-GB"/>
        </w:rPr>
        <w:t xml:space="preserve"> </w:t>
      </w:r>
      <w:r w:rsidR="00AB69C9" w:rsidRPr="00AB69C9">
        <w:rPr>
          <w:rFonts w:asciiTheme="majorHAnsi" w:hAnsiTheme="majorHAnsi" w:cstheme="majorHAnsi"/>
          <w:lang w:val="en-GB"/>
        </w:rPr>
        <w:t>Herzegovina, Egypt, Lebanon,</w:t>
      </w:r>
      <w:r w:rsidR="00AB69C9">
        <w:rPr>
          <w:rFonts w:asciiTheme="majorHAnsi" w:hAnsiTheme="majorHAnsi" w:cstheme="majorHAnsi"/>
          <w:lang w:val="en-GB"/>
        </w:rPr>
        <w:t xml:space="preserve"> </w:t>
      </w:r>
      <w:r w:rsidR="00AB69C9" w:rsidRPr="00AB69C9">
        <w:rPr>
          <w:rFonts w:asciiTheme="majorHAnsi" w:hAnsiTheme="majorHAnsi" w:cstheme="majorHAnsi"/>
          <w:lang w:val="en-GB"/>
        </w:rPr>
        <w:t>Libya, Montenegro, Morocco and</w:t>
      </w:r>
      <w:r w:rsidR="00AB69C9">
        <w:rPr>
          <w:rFonts w:asciiTheme="majorHAnsi" w:hAnsiTheme="majorHAnsi" w:cstheme="majorHAnsi"/>
          <w:lang w:val="en-GB"/>
        </w:rPr>
        <w:t xml:space="preserve"> </w:t>
      </w:r>
      <w:r w:rsidR="00AB69C9" w:rsidRPr="00AB69C9">
        <w:rPr>
          <w:rFonts w:asciiTheme="majorHAnsi" w:hAnsiTheme="majorHAnsi" w:cstheme="majorHAnsi"/>
          <w:lang w:val="en-GB"/>
        </w:rPr>
        <w:t>Tunisia</w:t>
      </w:r>
      <w:r w:rsidR="00396E8B" w:rsidRPr="00396E8B">
        <w:rPr>
          <w:rFonts w:asciiTheme="majorHAnsi" w:hAnsiTheme="majorHAnsi" w:cstheme="majorHAnsi"/>
          <w:lang w:val="en-GB"/>
        </w:rPr>
        <w:t>.</w:t>
      </w:r>
    </w:p>
    <w:p w14:paraId="6F4135F1" w14:textId="18B50552" w:rsidR="00D11B1D" w:rsidRPr="00DF3A74" w:rsidRDefault="00D11B1D" w:rsidP="00DF3A74">
      <w:pPr>
        <w:spacing w:after="120" w:line="276" w:lineRule="auto"/>
        <w:jc w:val="both"/>
        <w:rPr>
          <w:rFonts w:ascii="Calibri" w:hAnsi="Calibri" w:cs="Calibri"/>
          <w:lang w:val="en-GB"/>
        </w:rPr>
      </w:pPr>
      <w:r>
        <w:rPr>
          <w:rFonts w:asciiTheme="majorHAnsi" w:hAnsiTheme="majorHAnsi" w:cstheme="majorHAnsi"/>
          <w:lang w:val="en-GB"/>
        </w:rPr>
        <w:t xml:space="preserve">This invitation is for tenderer to prepare </w:t>
      </w:r>
      <w:r w:rsidR="003D264B">
        <w:rPr>
          <w:rFonts w:asciiTheme="majorHAnsi" w:hAnsiTheme="majorHAnsi" w:cstheme="majorHAnsi"/>
          <w:lang w:val="en-GB"/>
        </w:rPr>
        <w:t>the</w:t>
      </w:r>
      <w:r w:rsidRPr="00D11B1D">
        <w:rPr>
          <w:rFonts w:asciiTheme="majorHAnsi" w:hAnsiTheme="majorHAnsi" w:cstheme="majorHAnsi"/>
          <w:lang w:val="en-GB"/>
        </w:rPr>
        <w:t xml:space="preserve"> analysis </w:t>
      </w:r>
      <w:r w:rsidR="003D264B">
        <w:rPr>
          <w:rFonts w:asciiTheme="majorHAnsi" w:hAnsiTheme="majorHAnsi" w:cstheme="majorHAnsi"/>
          <w:lang w:val="en-GB"/>
        </w:rPr>
        <w:t xml:space="preserve">of implementation </w:t>
      </w:r>
      <w:r w:rsidRPr="00D11B1D">
        <w:rPr>
          <w:rFonts w:asciiTheme="majorHAnsi" w:hAnsiTheme="majorHAnsi" w:cstheme="majorHAnsi"/>
          <w:lang w:val="en-GB"/>
        </w:rPr>
        <w:t>of the National Strategy for Integrated Coastal Zone Management (NSICZM), with Action Plan update recommendations</w:t>
      </w:r>
      <w:r>
        <w:rPr>
          <w:rFonts w:asciiTheme="majorHAnsi" w:hAnsiTheme="majorHAnsi" w:cstheme="majorHAnsi"/>
          <w:lang w:val="en-GB"/>
        </w:rPr>
        <w:t xml:space="preserve"> within GEF </w:t>
      </w:r>
      <w:proofErr w:type="spellStart"/>
      <w:r>
        <w:rPr>
          <w:rFonts w:asciiTheme="majorHAnsi" w:hAnsiTheme="majorHAnsi" w:cstheme="majorHAnsi"/>
          <w:lang w:val="en-GB"/>
        </w:rPr>
        <w:t>MEDProgramme</w:t>
      </w:r>
      <w:proofErr w:type="spellEnd"/>
      <w:r>
        <w:rPr>
          <w:rFonts w:asciiTheme="majorHAnsi" w:hAnsiTheme="majorHAnsi" w:cstheme="majorHAnsi"/>
          <w:lang w:val="en-GB"/>
        </w:rPr>
        <w:t xml:space="preserve"> - project</w:t>
      </w:r>
      <w:r>
        <w:rPr>
          <w:rFonts w:asciiTheme="majorHAnsi" w:hAnsiTheme="majorHAnsi" w:cstheme="majorHAnsi"/>
          <w:b/>
          <w:bCs/>
          <w:lang w:val="en-GB"/>
        </w:rPr>
        <w:t xml:space="preserve"> </w:t>
      </w:r>
      <w:r w:rsidRPr="007F7D8B">
        <w:rPr>
          <w:rFonts w:asciiTheme="majorHAnsi" w:hAnsiTheme="majorHAnsi" w:cstheme="majorHAnsi"/>
          <w:lang w:val="en-GB"/>
        </w:rPr>
        <w:t>Mediterranean Coastal Zones: Water Security, Climate Resilience and Habitat Protection</w:t>
      </w:r>
      <w:r>
        <w:rPr>
          <w:rFonts w:asciiTheme="majorHAnsi" w:hAnsiTheme="majorHAnsi" w:cstheme="majorHAnsi"/>
          <w:lang w:val="en-GB"/>
        </w:rPr>
        <w:t xml:space="preserve"> (</w:t>
      </w:r>
      <w:proofErr w:type="gramStart"/>
      <w:r>
        <w:rPr>
          <w:rFonts w:asciiTheme="majorHAnsi" w:hAnsiTheme="majorHAnsi" w:cstheme="majorHAnsi"/>
          <w:lang w:val="en-GB"/>
        </w:rPr>
        <w:t>i.e.</w:t>
      </w:r>
      <w:proofErr w:type="gramEnd"/>
      <w:r>
        <w:rPr>
          <w:rFonts w:asciiTheme="majorHAnsi" w:hAnsiTheme="majorHAnsi" w:cstheme="majorHAnsi"/>
          <w:lang w:val="en-GB"/>
        </w:rPr>
        <w:t xml:space="preserve"> the Child Project 2.1 - </w:t>
      </w:r>
      <w:r>
        <w:rPr>
          <w:rFonts w:ascii="Calibri" w:hAnsi="Calibri" w:cs="Calibri"/>
          <w:lang w:val="en-GB"/>
        </w:rPr>
        <w:t>GEF ID 9687</w:t>
      </w:r>
      <w:r>
        <w:rPr>
          <w:rFonts w:asciiTheme="majorHAnsi" w:hAnsiTheme="majorHAnsi" w:cstheme="majorHAnsi"/>
          <w:lang w:val="en-GB"/>
        </w:rPr>
        <w:t xml:space="preserve">). Entire </w:t>
      </w:r>
      <w:proofErr w:type="spellStart"/>
      <w:r>
        <w:rPr>
          <w:rFonts w:asciiTheme="majorHAnsi" w:hAnsiTheme="majorHAnsi" w:cstheme="majorHAnsi"/>
          <w:lang w:val="en-GB"/>
        </w:rPr>
        <w:t>MedProgramme</w:t>
      </w:r>
      <w:proofErr w:type="spellEnd"/>
      <w:r>
        <w:rPr>
          <w:rFonts w:asciiTheme="majorHAnsi" w:hAnsiTheme="majorHAnsi" w:cstheme="majorHAnsi"/>
          <w:lang w:val="en-GB"/>
        </w:rPr>
        <w:t xml:space="preserve"> builds on the GEF </w:t>
      </w:r>
      <w:proofErr w:type="spellStart"/>
      <w:r>
        <w:rPr>
          <w:rFonts w:asciiTheme="majorHAnsi" w:hAnsiTheme="majorHAnsi" w:cstheme="majorHAnsi"/>
          <w:lang w:val="en-GB"/>
        </w:rPr>
        <w:t>MedPartnership</w:t>
      </w:r>
      <w:proofErr w:type="spellEnd"/>
      <w:r>
        <w:rPr>
          <w:rFonts w:asciiTheme="majorHAnsi" w:hAnsiTheme="majorHAnsi" w:cstheme="majorHAnsi"/>
          <w:lang w:val="en-GB"/>
        </w:rPr>
        <w:t xml:space="preserve"> and </w:t>
      </w:r>
      <w:proofErr w:type="spellStart"/>
      <w:r w:rsidRPr="00D11B1D">
        <w:rPr>
          <w:rFonts w:asciiTheme="majorHAnsi" w:hAnsiTheme="majorHAnsi" w:cstheme="majorHAnsi"/>
          <w:lang w:val="en-GB"/>
        </w:rPr>
        <w:t>ClimVar</w:t>
      </w:r>
      <w:proofErr w:type="spellEnd"/>
      <w:r w:rsidRPr="00D11B1D">
        <w:rPr>
          <w:rFonts w:asciiTheme="majorHAnsi" w:hAnsiTheme="majorHAnsi" w:cstheme="majorHAnsi"/>
          <w:lang w:val="en-GB"/>
        </w:rPr>
        <w:t xml:space="preserve"> &amp; ICZM projects</w:t>
      </w:r>
      <w:r>
        <w:rPr>
          <w:rFonts w:asciiTheme="majorHAnsi" w:hAnsiTheme="majorHAnsi" w:cstheme="majorHAnsi"/>
          <w:lang w:val="en-GB"/>
        </w:rPr>
        <w:t xml:space="preserve">, within which the NSICZM for Montenegro was originally developed. In 2015, the Government of Montenegro adopted </w:t>
      </w:r>
      <w:r w:rsidRPr="00DF3A74">
        <w:rPr>
          <w:rFonts w:asciiTheme="majorHAnsi" w:hAnsiTheme="majorHAnsi" w:cstheme="majorHAnsi"/>
          <w:lang w:val="en-GB"/>
        </w:rPr>
        <w:t>the NSICZ</w:t>
      </w:r>
      <w:r w:rsidR="00DF3A74" w:rsidRPr="00DF3A74">
        <w:rPr>
          <w:rFonts w:asciiTheme="majorHAnsi" w:hAnsiTheme="majorHAnsi" w:cstheme="majorHAnsi"/>
          <w:lang w:val="en-GB"/>
        </w:rPr>
        <w:t>M</w:t>
      </w:r>
      <w:r w:rsidRPr="00DF3A74">
        <w:rPr>
          <w:rFonts w:asciiTheme="majorHAnsi" w:hAnsiTheme="majorHAnsi" w:cstheme="majorHAnsi"/>
          <w:lang w:val="en-GB"/>
        </w:rPr>
        <w:t>. The NSICZM contributes to the establishment of a management system which enables: fostering productivity and protecting diversity of coastal ecosystems, enhancing economic efficiency and sustainable use of coastal resources, and improving integration and harmonisation</w:t>
      </w:r>
      <w:r>
        <w:rPr>
          <w:rFonts w:asciiTheme="majorHAnsi" w:hAnsiTheme="majorHAnsi" w:cstheme="majorHAnsi"/>
          <w:lang w:val="en-GB"/>
        </w:rPr>
        <w:t xml:space="preserve"> of sectoral management. </w:t>
      </w:r>
    </w:p>
    <w:p w14:paraId="33BF5D41" w14:textId="60B27415" w:rsidR="00D11B1D" w:rsidRDefault="00D11B1D" w:rsidP="00D461A3">
      <w:pPr>
        <w:spacing w:after="120" w:line="276" w:lineRule="auto"/>
        <w:jc w:val="both"/>
        <w:rPr>
          <w:rFonts w:asciiTheme="majorHAnsi" w:hAnsiTheme="majorHAnsi" w:cstheme="majorHAnsi"/>
          <w:lang w:val="en-GB"/>
        </w:rPr>
      </w:pPr>
      <w:r>
        <w:rPr>
          <w:rFonts w:asciiTheme="majorHAnsi" w:hAnsiTheme="majorHAnsi" w:cstheme="majorHAnsi"/>
          <w:lang w:val="en-GB"/>
        </w:rPr>
        <w:lastRenderedPageBreak/>
        <w:t xml:space="preserve">The strategic goals and measures defined by the </w:t>
      </w:r>
      <w:r w:rsidRPr="004E1371">
        <w:rPr>
          <w:rFonts w:asciiTheme="majorHAnsi" w:hAnsiTheme="majorHAnsi" w:cstheme="majorHAnsi"/>
          <w:lang w:val="en-GB"/>
        </w:rPr>
        <w:t>NSICZM</w:t>
      </w:r>
      <w:r>
        <w:rPr>
          <w:rFonts w:asciiTheme="majorHAnsi" w:hAnsiTheme="majorHAnsi" w:cstheme="majorHAnsi"/>
          <w:lang w:val="en-GB"/>
        </w:rPr>
        <w:t xml:space="preserve"> refer to the time period leading to 2030, while the priority actions cover the period until 2020. The Strategy stipulates that</w:t>
      </w:r>
      <w:r w:rsidR="003D264B">
        <w:rPr>
          <w:rFonts w:asciiTheme="majorHAnsi" w:hAnsiTheme="majorHAnsi" w:cstheme="majorHAnsi"/>
          <w:lang w:val="en-GB"/>
        </w:rPr>
        <w:t>, based on the main indicators,</w:t>
      </w:r>
      <w:r>
        <w:rPr>
          <w:rFonts w:asciiTheme="majorHAnsi" w:hAnsiTheme="majorHAnsi" w:cstheme="majorHAnsi"/>
          <w:lang w:val="en-GB"/>
        </w:rPr>
        <w:t xml:space="preserve"> the First Progress Report should be prepared in the second year of the </w:t>
      </w:r>
      <w:r w:rsidRPr="004E1371">
        <w:rPr>
          <w:rFonts w:asciiTheme="majorHAnsi" w:hAnsiTheme="majorHAnsi" w:cstheme="majorHAnsi"/>
          <w:lang w:val="en-GB"/>
        </w:rPr>
        <w:t>NSICZM</w:t>
      </w:r>
      <w:r>
        <w:rPr>
          <w:rFonts w:asciiTheme="majorHAnsi" w:hAnsiTheme="majorHAnsi" w:cstheme="majorHAnsi"/>
          <w:lang w:val="en-GB"/>
        </w:rPr>
        <w:t xml:space="preserve"> implementation, with the aim to establish an annual yearly reporting system. </w:t>
      </w:r>
    </w:p>
    <w:p w14:paraId="4F696672" w14:textId="05E50795" w:rsidR="00D11B1D" w:rsidRDefault="00D11B1D" w:rsidP="00D461A3">
      <w:pPr>
        <w:spacing w:after="120" w:line="276" w:lineRule="auto"/>
        <w:jc w:val="both"/>
        <w:rPr>
          <w:rFonts w:asciiTheme="majorHAnsi" w:hAnsiTheme="majorHAnsi" w:cstheme="majorHAnsi"/>
          <w:lang w:val="en-GB"/>
        </w:rPr>
      </w:pPr>
      <w:r>
        <w:rPr>
          <w:rFonts w:asciiTheme="majorHAnsi" w:hAnsiTheme="majorHAnsi" w:cstheme="majorHAnsi"/>
          <w:lang w:val="en-GB"/>
        </w:rPr>
        <w:t xml:space="preserve">Given that the report on the </w:t>
      </w:r>
      <w:r w:rsidRPr="00D57D79">
        <w:rPr>
          <w:rFonts w:asciiTheme="majorHAnsi" w:hAnsiTheme="majorHAnsi" w:cstheme="majorHAnsi"/>
          <w:lang w:val="en-GB"/>
        </w:rPr>
        <w:t>NSICZM</w:t>
      </w:r>
      <w:r>
        <w:rPr>
          <w:rFonts w:asciiTheme="majorHAnsi" w:hAnsiTheme="majorHAnsi" w:cstheme="majorHAnsi"/>
          <w:lang w:val="en-GB"/>
        </w:rPr>
        <w:t xml:space="preserve"> implementation should be an integral part of the report on the implementation of the National Strategy of Sustainable Development by 2030, </w:t>
      </w:r>
      <w:r w:rsidRPr="004917AE">
        <w:rPr>
          <w:rFonts w:asciiTheme="majorHAnsi" w:hAnsiTheme="majorHAnsi" w:cstheme="majorHAnsi"/>
          <w:lang w:val="en-GB"/>
        </w:rPr>
        <w:t xml:space="preserve">it is necessary to finalize the update of the report by </w:t>
      </w:r>
      <w:r w:rsidR="003D264B">
        <w:rPr>
          <w:rFonts w:asciiTheme="majorHAnsi" w:hAnsiTheme="majorHAnsi" w:cstheme="majorHAnsi"/>
          <w:lang w:val="en-GB"/>
        </w:rPr>
        <w:t>end-April 2023.</w:t>
      </w:r>
    </w:p>
    <w:p w14:paraId="2C540335" w14:textId="77777777" w:rsidR="000C0943" w:rsidRDefault="003D59BF">
      <w:pPr>
        <w:spacing w:after="120" w:line="276" w:lineRule="auto"/>
        <w:jc w:val="both"/>
        <w:rPr>
          <w:rFonts w:asciiTheme="majorHAnsi" w:hAnsiTheme="majorHAnsi" w:cstheme="majorHAnsi"/>
          <w:lang w:val="en-GB"/>
        </w:rPr>
      </w:pPr>
      <w:r>
        <w:rPr>
          <w:rFonts w:asciiTheme="majorHAnsi" w:hAnsiTheme="majorHAnsi" w:cstheme="majorHAnsi"/>
          <w:lang w:val="en-GB"/>
        </w:rPr>
        <w:t xml:space="preserve">Tasks and activities that are a subject of this procurement are described in more detail in the Chapter 2.2. </w:t>
      </w:r>
    </w:p>
    <w:p w14:paraId="2E0BCE17" w14:textId="77777777" w:rsidR="00AB445B" w:rsidRDefault="00AB445B">
      <w:pPr>
        <w:spacing w:after="120" w:line="276" w:lineRule="auto"/>
        <w:jc w:val="both"/>
        <w:rPr>
          <w:rFonts w:asciiTheme="majorHAnsi" w:hAnsiTheme="majorHAnsi" w:cstheme="majorHAnsi"/>
          <w:lang w:val="en-GB"/>
        </w:rPr>
      </w:pPr>
    </w:p>
    <w:p w14:paraId="15EE06EC" w14:textId="77777777" w:rsidR="000C0943" w:rsidRPr="00E245A1" w:rsidRDefault="003D59BF">
      <w:pPr>
        <w:shd w:val="clear" w:color="auto" w:fill="FFFFFF"/>
        <w:tabs>
          <w:tab w:val="left" w:pos="4198"/>
        </w:tabs>
        <w:spacing w:before="120" w:after="120"/>
        <w:ind w:right="2390"/>
        <w:rPr>
          <w:lang w:val="en-GB"/>
        </w:rPr>
      </w:pPr>
      <w:r>
        <w:rPr>
          <w:rFonts w:asciiTheme="majorHAnsi" w:hAnsiTheme="majorHAnsi" w:cstheme="majorHAnsi"/>
          <w:b/>
          <w:color w:val="000000"/>
          <w:spacing w:val="-1"/>
          <w:lang w:val="en-GB"/>
        </w:rPr>
        <w:t>2.2. Description of the procurement subject matter</w:t>
      </w:r>
    </w:p>
    <w:p w14:paraId="678C58E9" w14:textId="77777777" w:rsidR="004917AE" w:rsidRDefault="004917AE" w:rsidP="00D57D79">
      <w:pPr>
        <w:spacing w:after="120"/>
        <w:jc w:val="both"/>
        <w:rPr>
          <w:rFonts w:asciiTheme="majorHAnsi" w:hAnsiTheme="majorHAnsi" w:cstheme="majorHAnsi"/>
          <w:lang w:val="en-GB"/>
        </w:rPr>
      </w:pPr>
    </w:p>
    <w:p w14:paraId="7A0E1D33" w14:textId="497170B2" w:rsidR="004917AE" w:rsidRPr="00D57D79" w:rsidRDefault="003D264B" w:rsidP="00D57D79">
      <w:pPr>
        <w:spacing w:after="120"/>
        <w:jc w:val="both"/>
        <w:rPr>
          <w:rFonts w:asciiTheme="majorHAnsi" w:hAnsiTheme="majorHAnsi" w:cstheme="majorHAnsi"/>
          <w:lang w:val="en-GB"/>
        </w:rPr>
      </w:pPr>
      <w:r>
        <w:rPr>
          <w:rFonts w:asciiTheme="majorHAnsi" w:hAnsiTheme="majorHAnsi" w:cstheme="majorHAnsi"/>
          <w:lang w:val="en-GB"/>
        </w:rPr>
        <w:t xml:space="preserve">This </w:t>
      </w:r>
      <w:r w:rsidR="00B36764">
        <w:rPr>
          <w:rFonts w:asciiTheme="majorHAnsi" w:hAnsiTheme="majorHAnsi" w:cstheme="majorHAnsi"/>
          <w:lang w:val="en-GB"/>
        </w:rPr>
        <w:t xml:space="preserve">report should consider the results of the Pilot report on the </w:t>
      </w:r>
      <w:r w:rsidR="00B36764" w:rsidRPr="00B36764">
        <w:rPr>
          <w:rFonts w:asciiTheme="majorHAnsi" w:hAnsiTheme="majorHAnsi" w:cstheme="majorHAnsi"/>
          <w:lang w:val="en-GB"/>
        </w:rPr>
        <w:t>NSICZM</w:t>
      </w:r>
      <w:r w:rsidR="00B36764">
        <w:rPr>
          <w:rFonts w:asciiTheme="majorHAnsi" w:hAnsiTheme="majorHAnsi" w:cstheme="majorHAnsi"/>
          <w:lang w:val="en-GB"/>
        </w:rPr>
        <w:t xml:space="preserve"> implementation from 2016, as well as the Draft report from 2018.</w:t>
      </w:r>
    </w:p>
    <w:p w14:paraId="0A83335A" w14:textId="25A024E9" w:rsidR="004917AE" w:rsidRDefault="00205555" w:rsidP="00D57D79">
      <w:pPr>
        <w:spacing w:after="120"/>
        <w:jc w:val="both"/>
        <w:rPr>
          <w:rFonts w:asciiTheme="majorHAnsi" w:hAnsiTheme="majorHAnsi" w:cstheme="majorHAnsi"/>
          <w:lang w:val="en-GB"/>
        </w:rPr>
      </w:pPr>
      <w:r>
        <w:rPr>
          <w:rFonts w:asciiTheme="majorHAnsi" w:hAnsiTheme="majorHAnsi" w:cstheme="majorHAnsi"/>
          <w:lang w:val="en-GB"/>
        </w:rPr>
        <w:t>Considering</w:t>
      </w:r>
      <w:r w:rsidR="00B36764">
        <w:rPr>
          <w:rFonts w:asciiTheme="majorHAnsi" w:hAnsiTheme="majorHAnsi" w:cstheme="majorHAnsi"/>
          <w:lang w:val="en-GB"/>
        </w:rPr>
        <w:t xml:space="preserve"> that there are two basic layers of spatial data which serve as </w:t>
      </w:r>
      <w:r w:rsidR="00984999">
        <w:rPr>
          <w:rFonts w:asciiTheme="majorHAnsi" w:hAnsiTheme="majorHAnsi" w:cstheme="majorHAnsi"/>
          <w:lang w:val="en-GB"/>
        </w:rPr>
        <w:t xml:space="preserve">input </w:t>
      </w:r>
      <w:r w:rsidR="00B36764">
        <w:rPr>
          <w:rFonts w:asciiTheme="majorHAnsi" w:hAnsiTheme="majorHAnsi" w:cstheme="majorHAnsi"/>
          <w:lang w:val="en-GB"/>
        </w:rPr>
        <w:t xml:space="preserve">data of the </w:t>
      </w:r>
      <w:r w:rsidR="00984999">
        <w:rPr>
          <w:rFonts w:asciiTheme="majorHAnsi" w:hAnsiTheme="majorHAnsi" w:cstheme="majorHAnsi"/>
          <w:lang w:val="en-GB"/>
        </w:rPr>
        <w:t xml:space="preserve">boundaries of construction </w:t>
      </w:r>
      <w:r>
        <w:rPr>
          <w:rFonts w:asciiTheme="majorHAnsi" w:hAnsiTheme="majorHAnsi" w:cstheme="majorHAnsi"/>
          <w:lang w:val="en-GB"/>
        </w:rPr>
        <w:t>zones</w:t>
      </w:r>
      <w:r w:rsidR="00B36764">
        <w:rPr>
          <w:rFonts w:asciiTheme="majorHAnsi" w:hAnsiTheme="majorHAnsi" w:cstheme="majorHAnsi"/>
          <w:lang w:val="en-GB"/>
        </w:rPr>
        <w:t xml:space="preserve"> (the layer is updated by transferring data from planning documents which determine the construction zones) and the level of built-up </w:t>
      </w:r>
      <w:r>
        <w:rPr>
          <w:rFonts w:asciiTheme="majorHAnsi" w:hAnsiTheme="majorHAnsi" w:cstheme="majorHAnsi"/>
          <w:lang w:val="en-GB"/>
        </w:rPr>
        <w:t xml:space="preserve">zone </w:t>
      </w:r>
      <w:r w:rsidR="00B36764">
        <w:rPr>
          <w:rFonts w:asciiTheme="majorHAnsi" w:hAnsiTheme="majorHAnsi" w:cstheme="majorHAnsi"/>
          <w:lang w:val="en-GB"/>
        </w:rPr>
        <w:t>(the laye</w:t>
      </w:r>
      <w:r w:rsidR="00984999">
        <w:rPr>
          <w:rFonts w:asciiTheme="majorHAnsi" w:hAnsiTheme="majorHAnsi" w:cstheme="majorHAnsi"/>
          <w:lang w:val="en-GB"/>
        </w:rPr>
        <w:t>r</w:t>
      </w:r>
      <w:r w:rsidR="00B36764">
        <w:rPr>
          <w:rFonts w:asciiTheme="majorHAnsi" w:hAnsiTheme="majorHAnsi" w:cstheme="majorHAnsi"/>
          <w:lang w:val="en-GB"/>
        </w:rPr>
        <w:t xml:space="preserve"> is updated by vectorization of orthophoto footage), the preparation of the report section</w:t>
      </w:r>
      <w:r w:rsidR="003D264B">
        <w:rPr>
          <w:rFonts w:asciiTheme="majorHAnsi" w:hAnsiTheme="majorHAnsi" w:cstheme="majorHAnsi"/>
          <w:lang w:val="en-GB"/>
        </w:rPr>
        <w:t>s</w:t>
      </w:r>
      <w:r w:rsidR="00B36764">
        <w:rPr>
          <w:rFonts w:asciiTheme="majorHAnsi" w:hAnsiTheme="majorHAnsi" w:cstheme="majorHAnsi"/>
          <w:lang w:val="en-GB"/>
        </w:rPr>
        <w:t xml:space="preserve"> which refer to spatial indicators will be </w:t>
      </w:r>
      <w:r>
        <w:rPr>
          <w:rFonts w:asciiTheme="majorHAnsi" w:hAnsiTheme="majorHAnsi" w:cstheme="majorHAnsi"/>
          <w:lang w:val="en-GB"/>
        </w:rPr>
        <w:t>feasible</w:t>
      </w:r>
      <w:r w:rsidR="00984999">
        <w:rPr>
          <w:rFonts w:asciiTheme="majorHAnsi" w:hAnsiTheme="majorHAnsi" w:cstheme="majorHAnsi"/>
          <w:lang w:val="en-GB"/>
        </w:rPr>
        <w:t xml:space="preserve"> </w:t>
      </w:r>
      <w:r w:rsidR="003D264B">
        <w:rPr>
          <w:rFonts w:asciiTheme="majorHAnsi" w:hAnsiTheme="majorHAnsi" w:cstheme="majorHAnsi"/>
          <w:lang w:val="en-GB"/>
        </w:rPr>
        <w:t xml:space="preserve">once </w:t>
      </w:r>
      <w:r w:rsidR="00984999">
        <w:rPr>
          <w:rFonts w:asciiTheme="majorHAnsi" w:hAnsiTheme="majorHAnsi" w:cstheme="majorHAnsi"/>
          <w:lang w:val="en-GB"/>
        </w:rPr>
        <w:t xml:space="preserve">the project </w:t>
      </w:r>
      <w:r w:rsidR="00984999" w:rsidRPr="00984999">
        <w:rPr>
          <w:rFonts w:asciiTheme="majorHAnsi" w:hAnsiTheme="majorHAnsi" w:cstheme="majorHAnsi"/>
          <w:lang w:val="en-GB"/>
        </w:rPr>
        <w:t xml:space="preserve">"Analysis of indicators on the state of the coastal area for the period 2021-2030" is </w:t>
      </w:r>
      <w:r w:rsidR="00984999">
        <w:rPr>
          <w:rFonts w:asciiTheme="majorHAnsi" w:hAnsiTheme="majorHAnsi" w:cstheme="majorHAnsi"/>
          <w:lang w:val="en-GB"/>
        </w:rPr>
        <w:t xml:space="preserve">carried out. </w:t>
      </w:r>
    </w:p>
    <w:p w14:paraId="6655C70E" w14:textId="205B36AE" w:rsidR="00984999" w:rsidRDefault="00984999" w:rsidP="00D57D79">
      <w:pPr>
        <w:spacing w:after="120"/>
        <w:jc w:val="both"/>
        <w:rPr>
          <w:rFonts w:asciiTheme="majorHAnsi" w:hAnsiTheme="majorHAnsi" w:cstheme="majorHAnsi"/>
          <w:b/>
          <w:bCs/>
          <w:lang w:val="en-GB"/>
        </w:rPr>
      </w:pPr>
      <w:r w:rsidRPr="00DF3A74">
        <w:rPr>
          <w:rFonts w:asciiTheme="majorHAnsi" w:hAnsiTheme="majorHAnsi" w:cstheme="majorHAnsi"/>
          <w:b/>
          <w:bCs/>
          <w:lang w:val="en-GB"/>
        </w:rPr>
        <w:t>Activities</w:t>
      </w:r>
    </w:p>
    <w:p w14:paraId="03C2493E" w14:textId="77777777" w:rsidR="00984999" w:rsidRDefault="00984999" w:rsidP="00984999">
      <w:pPr>
        <w:pStyle w:val="ListParagraph"/>
        <w:numPr>
          <w:ilvl w:val="0"/>
          <w:numId w:val="26"/>
        </w:numPr>
        <w:ind w:left="284" w:hanging="284"/>
        <w:jc w:val="both"/>
        <w:rPr>
          <w:rFonts w:asciiTheme="majorHAnsi" w:hAnsiTheme="majorHAnsi" w:cstheme="majorHAnsi"/>
          <w:lang w:val="en-GB"/>
        </w:rPr>
      </w:pPr>
      <w:r w:rsidRPr="00984999">
        <w:rPr>
          <w:rFonts w:asciiTheme="majorHAnsi" w:hAnsiTheme="majorHAnsi" w:cstheme="majorHAnsi"/>
          <w:lang w:val="en-GB"/>
        </w:rPr>
        <w:t>On the basis of the information provided by the Ministry of Ecology, Spatial Planning and Urbanism</w:t>
      </w:r>
      <w:r w:rsidR="00D11B1D">
        <w:rPr>
          <w:rFonts w:asciiTheme="majorHAnsi" w:hAnsiTheme="majorHAnsi" w:cstheme="majorHAnsi"/>
          <w:lang w:val="en-GB"/>
        </w:rPr>
        <w:t xml:space="preserve"> of Montenegro (later: the Ministry)</w:t>
      </w:r>
      <w:r w:rsidRPr="00984999">
        <w:rPr>
          <w:rFonts w:asciiTheme="majorHAnsi" w:hAnsiTheme="majorHAnsi" w:cstheme="majorHAnsi"/>
          <w:lang w:val="en-GB"/>
        </w:rPr>
        <w:t>, as well as the information contained in the Pilot Report on the Implementation of the NSICZM from December 2016 and the Draft Report from 2018, an analysis of the implementation of the National Strategy for Integrated Coastal Zone Management (NSICZM) will be prepared</w:t>
      </w:r>
      <w:r w:rsidR="00205555">
        <w:rPr>
          <w:rFonts w:asciiTheme="majorHAnsi" w:hAnsiTheme="majorHAnsi" w:cstheme="majorHAnsi"/>
          <w:lang w:val="en-GB"/>
        </w:rPr>
        <w:t xml:space="preserve">, including </w:t>
      </w:r>
      <w:r>
        <w:rPr>
          <w:rFonts w:asciiTheme="majorHAnsi" w:hAnsiTheme="majorHAnsi" w:cstheme="majorHAnsi"/>
          <w:lang w:val="en-GB"/>
        </w:rPr>
        <w:t xml:space="preserve">update </w:t>
      </w:r>
      <w:r w:rsidRPr="00984999">
        <w:rPr>
          <w:rFonts w:asciiTheme="majorHAnsi" w:hAnsiTheme="majorHAnsi" w:cstheme="majorHAnsi"/>
          <w:lang w:val="en-GB"/>
        </w:rPr>
        <w:t xml:space="preserve">recommendations for the </w:t>
      </w:r>
      <w:r>
        <w:rPr>
          <w:rFonts w:asciiTheme="majorHAnsi" w:hAnsiTheme="majorHAnsi" w:cstheme="majorHAnsi"/>
          <w:lang w:val="en-GB"/>
        </w:rPr>
        <w:t>A</w:t>
      </w:r>
      <w:r w:rsidRPr="00984999">
        <w:rPr>
          <w:rFonts w:asciiTheme="majorHAnsi" w:hAnsiTheme="majorHAnsi" w:cstheme="majorHAnsi"/>
          <w:lang w:val="en-GB"/>
        </w:rPr>
        <w:t xml:space="preserve">ction </w:t>
      </w:r>
      <w:r>
        <w:rPr>
          <w:rFonts w:asciiTheme="majorHAnsi" w:hAnsiTheme="majorHAnsi" w:cstheme="majorHAnsi"/>
          <w:lang w:val="en-GB"/>
        </w:rPr>
        <w:t>P</w:t>
      </w:r>
      <w:r w:rsidRPr="00984999">
        <w:rPr>
          <w:rFonts w:asciiTheme="majorHAnsi" w:hAnsiTheme="majorHAnsi" w:cstheme="majorHAnsi"/>
          <w:lang w:val="en-GB"/>
        </w:rPr>
        <w:t>lan with the aim of preparing an updated report on the implementation of NSICZM for the period 2015-2021</w:t>
      </w:r>
      <w:r>
        <w:rPr>
          <w:rFonts w:asciiTheme="majorHAnsi" w:hAnsiTheme="majorHAnsi" w:cstheme="majorHAnsi"/>
          <w:lang w:val="en-GB"/>
        </w:rPr>
        <w:t xml:space="preserve"> </w:t>
      </w:r>
      <w:r w:rsidRPr="00984999">
        <w:rPr>
          <w:rFonts w:asciiTheme="majorHAnsi" w:hAnsiTheme="majorHAnsi" w:cstheme="majorHAnsi"/>
          <w:lang w:val="en-GB"/>
        </w:rPr>
        <w:t xml:space="preserve">by the Ministry, which will be used for reporting </w:t>
      </w:r>
      <w:r>
        <w:rPr>
          <w:rFonts w:asciiTheme="majorHAnsi" w:hAnsiTheme="majorHAnsi" w:cstheme="majorHAnsi"/>
          <w:lang w:val="en-GB"/>
        </w:rPr>
        <w:t xml:space="preserve">purposes towards </w:t>
      </w:r>
      <w:r w:rsidRPr="00984999">
        <w:rPr>
          <w:rFonts w:asciiTheme="majorHAnsi" w:hAnsiTheme="majorHAnsi" w:cstheme="majorHAnsi"/>
          <w:lang w:val="en-GB"/>
        </w:rPr>
        <w:t>the Government of Montenegro and UNEP/MAP on the progress in the implementation of the NSICZM.</w:t>
      </w:r>
    </w:p>
    <w:p w14:paraId="4F808B3E" w14:textId="77777777" w:rsidR="00984999" w:rsidRDefault="00984999" w:rsidP="00984999">
      <w:pPr>
        <w:jc w:val="both"/>
        <w:rPr>
          <w:rFonts w:asciiTheme="majorHAnsi" w:hAnsiTheme="majorHAnsi" w:cstheme="majorHAnsi"/>
          <w:lang w:val="en-GB"/>
        </w:rPr>
      </w:pPr>
    </w:p>
    <w:p w14:paraId="116A9A73" w14:textId="519D1FDD" w:rsidR="00984999" w:rsidRDefault="00984999" w:rsidP="00984999">
      <w:pPr>
        <w:jc w:val="both"/>
        <w:rPr>
          <w:rFonts w:asciiTheme="majorHAnsi" w:hAnsiTheme="majorHAnsi" w:cstheme="majorHAnsi"/>
          <w:lang w:val="en-GB"/>
        </w:rPr>
      </w:pPr>
      <w:r>
        <w:rPr>
          <w:rFonts w:asciiTheme="majorHAnsi" w:hAnsiTheme="majorHAnsi" w:cstheme="majorHAnsi"/>
          <w:lang w:val="en-GB"/>
        </w:rPr>
        <w:t xml:space="preserve">The overview should contain a </w:t>
      </w:r>
      <w:r w:rsidRPr="00984999">
        <w:rPr>
          <w:rFonts w:asciiTheme="majorHAnsi" w:hAnsiTheme="majorHAnsi" w:cstheme="majorHAnsi"/>
          <w:lang w:val="en-GB"/>
        </w:rPr>
        <w:t>simplified quantitative presentation</w:t>
      </w:r>
      <w:r w:rsidR="003D264B">
        <w:rPr>
          <w:rFonts w:asciiTheme="majorHAnsi" w:hAnsiTheme="majorHAnsi" w:cstheme="majorHAnsi"/>
          <w:lang w:val="en-GB"/>
        </w:rPr>
        <w:t xml:space="preserve"> (when possible,</w:t>
      </w:r>
      <w:r w:rsidR="003D264B" w:rsidRPr="00984999">
        <w:rPr>
          <w:rFonts w:asciiTheme="majorHAnsi" w:hAnsiTheme="majorHAnsi" w:cstheme="majorHAnsi"/>
          <w:lang w:val="en-GB"/>
        </w:rPr>
        <w:t xml:space="preserve"> using</w:t>
      </w:r>
      <w:r w:rsidRPr="00984999">
        <w:rPr>
          <w:rFonts w:asciiTheme="majorHAnsi" w:hAnsiTheme="majorHAnsi" w:cstheme="majorHAnsi"/>
          <w:lang w:val="en-GB"/>
        </w:rPr>
        <w:t xml:space="preserve"> optimal forms for simple communication of results – graphics, diagrams, etc.)</w:t>
      </w:r>
      <w:r>
        <w:rPr>
          <w:rFonts w:asciiTheme="majorHAnsi" w:hAnsiTheme="majorHAnsi" w:cstheme="majorHAnsi"/>
          <w:lang w:val="en-GB"/>
        </w:rPr>
        <w:t xml:space="preserve"> of the following</w:t>
      </w:r>
      <w:r w:rsidRPr="00984999">
        <w:rPr>
          <w:rFonts w:asciiTheme="majorHAnsi" w:hAnsiTheme="majorHAnsi" w:cstheme="majorHAnsi"/>
          <w:lang w:val="en-GB"/>
        </w:rPr>
        <w:t>:</w:t>
      </w:r>
    </w:p>
    <w:p w14:paraId="41B3E7D9" w14:textId="77777777" w:rsidR="00984999" w:rsidRDefault="00984999" w:rsidP="00984999">
      <w:pPr>
        <w:pStyle w:val="ListParagraph"/>
        <w:numPr>
          <w:ilvl w:val="0"/>
          <w:numId w:val="27"/>
        </w:numPr>
        <w:jc w:val="both"/>
        <w:rPr>
          <w:rFonts w:asciiTheme="majorHAnsi" w:hAnsiTheme="majorHAnsi" w:cstheme="majorHAnsi"/>
          <w:lang w:val="en-GB"/>
        </w:rPr>
      </w:pPr>
      <w:r w:rsidRPr="00984999">
        <w:rPr>
          <w:rFonts w:asciiTheme="majorHAnsi" w:hAnsiTheme="majorHAnsi" w:cstheme="majorHAnsi"/>
          <w:lang w:val="en-GB"/>
        </w:rPr>
        <w:t>results achieved within the implementation of each individual measure, assessing the success of the implementation of sub-measures and priority actions defined within that measure</w:t>
      </w:r>
      <w:r w:rsidR="00DF3A74">
        <w:rPr>
          <w:rFonts w:asciiTheme="majorHAnsi" w:hAnsiTheme="majorHAnsi" w:cstheme="majorHAnsi"/>
          <w:lang w:val="en-GB"/>
        </w:rPr>
        <w:t>;</w:t>
      </w:r>
    </w:p>
    <w:p w14:paraId="2DD240E8" w14:textId="77777777" w:rsidR="00E06943" w:rsidRDefault="00E06943" w:rsidP="00984999">
      <w:pPr>
        <w:pStyle w:val="ListParagraph"/>
        <w:numPr>
          <w:ilvl w:val="0"/>
          <w:numId w:val="27"/>
        </w:numPr>
        <w:jc w:val="both"/>
        <w:rPr>
          <w:rFonts w:asciiTheme="majorHAnsi" w:hAnsiTheme="majorHAnsi" w:cstheme="majorHAnsi"/>
          <w:lang w:val="en-GB"/>
        </w:rPr>
      </w:pPr>
      <w:r w:rsidRPr="00E06943">
        <w:rPr>
          <w:rFonts w:asciiTheme="majorHAnsi" w:hAnsiTheme="majorHAnsi" w:cstheme="majorHAnsi"/>
          <w:lang w:val="en-GB"/>
        </w:rPr>
        <w:t>results achieved within the framework of all strategic goals by measuring success at the level of implementation of measures defined within the framework of individual strategic goals</w:t>
      </w:r>
      <w:r w:rsidR="00DF3A74">
        <w:rPr>
          <w:rFonts w:asciiTheme="majorHAnsi" w:hAnsiTheme="majorHAnsi" w:cstheme="majorHAnsi"/>
          <w:lang w:val="en-GB"/>
        </w:rPr>
        <w:t>; and</w:t>
      </w:r>
    </w:p>
    <w:p w14:paraId="7610CC49" w14:textId="77777777" w:rsidR="00E06943" w:rsidRPr="00984999" w:rsidRDefault="00E06943" w:rsidP="00984999">
      <w:pPr>
        <w:pStyle w:val="ListParagraph"/>
        <w:numPr>
          <w:ilvl w:val="0"/>
          <w:numId w:val="27"/>
        </w:numPr>
        <w:jc w:val="both"/>
        <w:rPr>
          <w:rFonts w:asciiTheme="majorHAnsi" w:hAnsiTheme="majorHAnsi" w:cstheme="majorHAnsi"/>
          <w:lang w:val="en-GB"/>
        </w:rPr>
      </w:pPr>
      <w:r w:rsidRPr="00E06943">
        <w:rPr>
          <w:rFonts w:asciiTheme="majorHAnsi" w:hAnsiTheme="majorHAnsi" w:cstheme="majorHAnsi"/>
          <w:lang w:val="en-GB"/>
        </w:rPr>
        <w:t>implementation results at the level of thematic areas, measuring success at the level of implementation of strategic goals defined within the framework of individual strategic goals</w:t>
      </w:r>
      <w:r>
        <w:rPr>
          <w:rFonts w:asciiTheme="majorHAnsi" w:hAnsiTheme="majorHAnsi" w:cstheme="majorHAnsi"/>
          <w:lang w:val="en-GB"/>
        </w:rPr>
        <w:t>.</w:t>
      </w:r>
    </w:p>
    <w:p w14:paraId="7D79FBB6" w14:textId="77777777" w:rsidR="00984999" w:rsidRDefault="00984999" w:rsidP="00984999">
      <w:pPr>
        <w:jc w:val="both"/>
        <w:rPr>
          <w:rFonts w:asciiTheme="majorHAnsi" w:hAnsiTheme="majorHAnsi" w:cstheme="majorHAnsi"/>
          <w:lang w:val="en-GB"/>
        </w:rPr>
      </w:pPr>
    </w:p>
    <w:p w14:paraId="4BBA643C" w14:textId="77777777" w:rsidR="00984999" w:rsidRDefault="00E06943" w:rsidP="00E06943">
      <w:pPr>
        <w:jc w:val="both"/>
        <w:rPr>
          <w:rFonts w:asciiTheme="majorHAnsi" w:hAnsiTheme="majorHAnsi" w:cstheme="majorHAnsi"/>
          <w:lang w:val="en-GB"/>
        </w:rPr>
      </w:pPr>
      <w:r w:rsidRPr="00E06943">
        <w:rPr>
          <w:rFonts w:asciiTheme="majorHAnsi" w:hAnsiTheme="majorHAnsi" w:cstheme="majorHAnsi"/>
          <w:lang w:val="en-GB"/>
        </w:rPr>
        <w:t xml:space="preserve">For the aforementioned quantitative presentation, the </w:t>
      </w:r>
      <w:r>
        <w:rPr>
          <w:rFonts w:asciiTheme="majorHAnsi" w:hAnsiTheme="majorHAnsi" w:cstheme="majorHAnsi"/>
          <w:lang w:val="en-GB"/>
        </w:rPr>
        <w:t>Tenderer</w:t>
      </w:r>
      <w:r w:rsidRPr="00E06943">
        <w:rPr>
          <w:rFonts w:asciiTheme="majorHAnsi" w:hAnsiTheme="majorHAnsi" w:cstheme="majorHAnsi"/>
          <w:lang w:val="en-GB"/>
        </w:rPr>
        <w:t xml:space="preserve"> should prepare the methodology, in consultation with the Ministry.</w:t>
      </w:r>
    </w:p>
    <w:p w14:paraId="48A43A06" w14:textId="77777777" w:rsidR="00E06943" w:rsidRDefault="00E06943" w:rsidP="00E06943">
      <w:pPr>
        <w:jc w:val="both"/>
        <w:rPr>
          <w:rFonts w:asciiTheme="majorHAnsi" w:hAnsiTheme="majorHAnsi" w:cstheme="majorHAnsi"/>
          <w:lang w:val="en-GB"/>
        </w:rPr>
      </w:pPr>
    </w:p>
    <w:p w14:paraId="5F52C50E" w14:textId="3E6A63F4" w:rsidR="00E06943" w:rsidRDefault="00E06943" w:rsidP="00E06943">
      <w:pPr>
        <w:jc w:val="both"/>
        <w:rPr>
          <w:rFonts w:asciiTheme="majorHAnsi" w:hAnsiTheme="majorHAnsi" w:cstheme="majorHAnsi"/>
          <w:lang w:val="en-GB"/>
        </w:rPr>
      </w:pPr>
      <w:r w:rsidRPr="00E06943">
        <w:rPr>
          <w:rFonts w:asciiTheme="majorHAnsi" w:hAnsiTheme="majorHAnsi" w:cstheme="majorHAnsi"/>
          <w:lang w:val="en-GB"/>
        </w:rPr>
        <w:t xml:space="preserve">The quantitative </w:t>
      </w:r>
      <w:r w:rsidR="00D461A3">
        <w:rPr>
          <w:rFonts w:asciiTheme="majorHAnsi" w:hAnsiTheme="majorHAnsi" w:cstheme="majorHAnsi"/>
          <w:lang w:val="en-GB"/>
        </w:rPr>
        <w:t>presentation</w:t>
      </w:r>
      <w:r w:rsidR="003D264B" w:rsidRPr="00E06943">
        <w:rPr>
          <w:rFonts w:asciiTheme="majorHAnsi" w:hAnsiTheme="majorHAnsi" w:cstheme="majorHAnsi"/>
          <w:lang w:val="en-GB"/>
        </w:rPr>
        <w:t xml:space="preserve"> </w:t>
      </w:r>
      <w:r w:rsidRPr="00E06943">
        <w:rPr>
          <w:rFonts w:asciiTheme="majorHAnsi" w:hAnsiTheme="majorHAnsi" w:cstheme="majorHAnsi"/>
          <w:lang w:val="en-GB"/>
        </w:rPr>
        <w:t>should be compatible with the qualitative analysis, which should identify:</w:t>
      </w:r>
    </w:p>
    <w:p w14:paraId="055E91DE" w14:textId="77727E2A" w:rsidR="00051D68" w:rsidRDefault="00051D68" w:rsidP="00051D68">
      <w:pPr>
        <w:pStyle w:val="ListParagraph"/>
        <w:numPr>
          <w:ilvl w:val="0"/>
          <w:numId w:val="27"/>
        </w:numPr>
        <w:jc w:val="both"/>
        <w:rPr>
          <w:rFonts w:asciiTheme="majorHAnsi" w:hAnsiTheme="majorHAnsi" w:cstheme="majorHAnsi"/>
          <w:lang w:val="en-GB"/>
        </w:rPr>
      </w:pPr>
      <w:r w:rsidRPr="00051D68">
        <w:rPr>
          <w:rFonts w:asciiTheme="majorHAnsi" w:hAnsiTheme="majorHAnsi" w:cstheme="majorHAnsi"/>
          <w:lang w:val="en-GB"/>
        </w:rPr>
        <w:t xml:space="preserve">positive developments in the implementation of strategic goals, measures, sub-measures and priority actions, linking </w:t>
      </w:r>
      <w:r>
        <w:rPr>
          <w:rFonts w:asciiTheme="majorHAnsi" w:hAnsiTheme="majorHAnsi" w:cstheme="majorHAnsi"/>
          <w:lang w:val="en-GB"/>
        </w:rPr>
        <w:t xml:space="preserve">this </w:t>
      </w:r>
      <w:r w:rsidRPr="00051D68">
        <w:rPr>
          <w:rFonts w:asciiTheme="majorHAnsi" w:hAnsiTheme="majorHAnsi" w:cstheme="majorHAnsi"/>
          <w:lang w:val="en-GB"/>
        </w:rPr>
        <w:t xml:space="preserve">progress with the application of defined indicators and the achievement of target outcomes determined in the NSICZM Action Plan, </w:t>
      </w:r>
      <w:r>
        <w:rPr>
          <w:rFonts w:asciiTheme="majorHAnsi" w:hAnsiTheme="majorHAnsi" w:cstheme="majorHAnsi"/>
          <w:lang w:val="en-GB"/>
        </w:rPr>
        <w:t>using</w:t>
      </w:r>
      <w:r w:rsidRPr="00051D68">
        <w:rPr>
          <w:rFonts w:asciiTheme="majorHAnsi" w:hAnsiTheme="majorHAnsi" w:cstheme="majorHAnsi"/>
          <w:lang w:val="en-GB"/>
        </w:rPr>
        <w:t xml:space="preserve"> the available defined indicators, including indicators on the state of the coastal area if available and submitted by the Ministry </w:t>
      </w:r>
      <w:r w:rsidRPr="00E45D0B">
        <w:rPr>
          <w:rFonts w:asciiTheme="majorHAnsi" w:hAnsiTheme="majorHAnsi" w:cstheme="majorHAnsi"/>
          <w:lang w:val="en-GB"/>
        </w:rPr>
        <w:t xml:space="preserve">until </w:t>
      </w:r>
      <w:r w:rsidR="008E4D95" w:rsidRPr="00E45D0B">
        <w:rPr>
          <w:rFonts w:asciiTheme="majorHAnsi" w:hAnsiTheme="majorHAnsi" w:cstheme="majorHAnsi"/>
          <w:lang w:val="en-GB"/>
        </w:rPr>
        <w:t>March</w:t>
      </w:r>
      <w:r w:rsidR="00F90122" w:rsidRPr="00E45D0B">
        <w:rPr>
          <w:rFonts w:asciiTheme="majorHAnsi" w:hAnsiTheme="majorHAnsi" w:cstheme="majorHAnsi"/>
          <w:lang w:val="en-GB"/>
        </w:rPr>
        <w:t xml:space="preserve"> </w:t>
      </w:r>
      <w:r w:rsidRPr="00E45D0B">
        <w:rPr>
          <w:rFonts w:asciiTheme="majorHAnsi" w:hAnsiTheme="majorHAnsi" w:cstheme="majorHAnsi"/>
          <w:lang w:val="en-GB"/>
        </w:rPr>
        <w:t>202</w:t>
      </w:r>
      <w:r w:rsidR="00263344" w:rsidRPr="00E45D0B">
        <w:rPr>
          <w:rFonts w:asciiTheme="majorHAnsi" w:hAnsiTheme="majorHAnsi" w:cstheme="majorHAnsi"/>
          <w:lang w:val="en-GB"/>
        </w:rPr>
        <w:t>3</w:t>
      </w:r>
      <w:r w:rsidR="00E45D0B">
        <w:rPr>
          <w:rFonts w:asciiTheme="majorHAnsi" w:hAnsiTheme="majorHAnsi" w:cstheme="majorHAnsi"/>
          <w:lang w:val="en-GB"/>
        </w:rPr>
        <w:t>;</w:t>
      </w:r>
    </w:p>
    <w:p w14:paraId="180E94B8" w14:textId="216F9F22" w:rsidR="00051D68" w:rsidRDefault="00051D68" w:rsidP="00051D68">
      <w:pPr>
        <w:pStyle w:val="ListParagraph"/>
        <w:numPr>
          <w:ilvl w:val="0"/>
          <w:numId w:val="27"/>
        </w:numPr>
        <w:jc w:val="both"/>
        <w:rPr>
          <w:rFonts w:asciiTheme="majorHAnsi" w:hAnsiTheme="majorHAnsi" w:cstheme="majorHAnsi"/>
          <w:lang w:val="en-GB"/>
        </w:rPr>
      </w:pPr>
      <w:r w:rsidRPr="00051D68">
        <w:rPr>
          <w:rFonts w:asciiTheme="majorHAnsi" w:hAnsiTheme="majorHAnsi" w:cstheme="majorHAnsi"/>
          <w:lang w:val="en-GB"/>
        </w:rPr>
        <w:t>availability of indicators provided by</w:t>
      </w:r>
      <w:r>
        <w:rPr>
          <w:rFonts w:asciiTheme="majorHAnsi" w:hAnsiTheme="majorHAnsi" w:cstheme="majorHAnsi"/>
          <w:lang w:val="en-GB"/>
        </w:rPr>
        <w:t xml:space="preserve"> the</w:t>
      </w:r>
      <w:r w:rsidRPr="00051D68">
        <w:rPr>
          <w:rFonts w:asciiTheme="majorHAnsi" w:hAnsiTheme="majorHAnsi" w:cstheme="majorHAnsi"/>
          <w:lang w:val="en-GB"/>
        </w:rPr>
        <w:t xml:space="preserve"> NSICZM with recommendations for improving the </w:t>
      </w:r>
      <w:r>
        <w:rPr>
          <w:rFonts w:asciiTheme="majorHAnsi" w:hAnsiTheme="majorHAnsi" w:cstheme="majorHAnsi"/>
          <w:lang w:val="en-GB"/>
        </w:rPr>
        <w:t xml:space="preserve">current </w:t>
      </w:r>
      <w:r w:rsidRPr="00051D68">
        <w:rPr>
          <w:rFonts w:asciiTheme="majorHAnsi" w:hAnsiTheme="majorHAnsi" w:cstheme="majorHAnsi"/>
          <w:lang w:val="en-GB"/>
        </w:rPr>
        <w:t xml:space="preserve">situation and phased introduction of indicators, </w:t>
      </w:r>
      <w:proofErr w:type="gramStart"/>
      <w:r w:rsidRPr="00051D68">
        <w:rPr>
          <w:rFonts w:asciiTheme="majorHAnsi" w:hAnsiTheme="majorHAnsi" w:cstheme="majorHAnsi"/>
          <w:lang w:val="en-GB"/>
        </w:rPr>
        <w:t>i.e.</w:t>
      </w:r>
      <w:proofErr w:type="gramEnd"/>
      <w:r w:rsidRPr="00051D68">
        <w:rPr>
          <w:rFonts w:asciiTheme="majorHAnsi" w:hAnsiTheme="majorHAnsi" w:cstheme="majorHAnsi"/>
          <w:lang w:val="en-GB"/>
        </w:rPr>
        <w:t xml:space="preserve"> their monitoring on an annual level</w:t>
      </w:r>
      <w:r w:rsidR="00E45D0B">
        <w:rPr>
          <w:rFonts w:asciiTheme="majorHAnsi" w:hAnsiTheme="majorHAnsi" w:cstheme="majorHAnsi"/>
          <w:lang w:val="en-GB"/>
        </w:rPr>
        <w:t>;</w:t>
      </w:r>
    </w:p>
    <w:p w14:paraId="026C0AA0" w14:textId="5F9B2360" w:rsidR="00051D68" w:rsidRDefault="00051D68" w:rsidP="00051D68">
      <w:pPr>
        <w:pStyle w:val="ListParagraph"/>
        <w:numPr>
          <w:ilvl w:val="0"/>
          <w:numId w:val="27"/>
        </w:numPr>
        <w:jc w:val="both"/>
        <w:rPr>
          <w:rFonts w:asciiTheme="majorHAnsi" w:hAnsiTheme="majorHAnsi" w:cstheme="majorHAnsi"/>
          <w:lang w:val="en-GB"/>
        </w:rPr>
      </w:pPr>
      <w:r w:rsidRPr="00051D68">
        <w:rPr>
          <w:rFonts w:asciiTheme="majorHAnsi" w:hAnsiTheme="majorHAnsi" w:cstheme="majorHAnsi"/>
          <w:lang w:val="en-GB"/>
        </w:rPr>
        <w:t xml:space="preserve">key problems faced by the competent institutions in the realization of strategic goals, measures, sub-measures and priority actions in relation to the defined indicators and the achievement of the established target outcomes in the </w:t>
      </w:r>
      <w:r w:rsidR="002C3A6B" w:rsidRPr="002C3A6B">
        <w:rPr>
          <w:rFonts w:asciiTheme="majorHAnsi" w:hAnsiTheme="majorHAnsi" w:cstheme="majorHAnsi"/>
          <w:lang w:val="en-GB"/>
        </w:rPr>
        <w:t>NSICZM</w:t>
      </w:r>
      <w:r w:rsidRPr="00051D68">
        <w:rPr>
          <w:rFonts w:asciiTheme="majorHAnsi" w:hAnsiTheme="majorHAnsi" w:cstheme="majorHAnsi"/>
          <w:lang w:val="en-GB"/>
        </w:rPr>
        <w:t xml:space="preserve"> Action Plan</w:t>
      </w:r>
      <w:r w:rsidR="00E45D0B">
        <w:rPr>
          <w:rFonts w:asciiTheme="majorHAnsi" w:hAnsiTheme="majorHAnsi" w:cstheme="majorHAnsi"/>
          <w:lang w:val="en-GB"/>
        </w:rPr>
        <w:t>;</w:t>
      </w:r>
    </w:p>
    <w:p w14:paraId="05E03CF3" w14:textId="070FF344" w:rsidR="002C3A6B" w:rsidRDefault="002C3A6B" w:rsidP="00051D68">
      <w:pPr>
        <w:pStyle w:val="ListParagraph"/>
        <w:numPr>
          <w:ilvl w:val="0"/>
          <w:numId w:val="27"/>
        </w:numPr>
        <w:jc w:val="both"/>
        <w:rPr>
          <w:rFonts w:asciiTheme="majorHAnsi" w:hAnsiTheme="majorHAnsi" w:cstheme="majorHAnsi"/>
          <w:lang w:val="en-GB"/>
        </w:rPr>
      </w:pPr>
      <w:r w:rsidRPr="002C3A6B">
        <w:rPr>
          <w:rFonts w:asciiTheme="majorHAnsi" w:hAnsiTheme="majorHAnsi" w:cstheme="majorHAnsi"/>
          <w:lang w:val="en-GB"/>
        </w:rPr>
        <w:t xml:space="preserve">problems from the aspect of the application of the coordination mechanism for the </w:t>
      </w:r>
      <w:r>
        <w:rPr>
          <w:rFonts w:asciiTheme="majorHAnsi" w:hAnsiTheme="majorHAnsi" w:cstheme="majorHAnsi"/>
          <w:lang w:val="en-GB"/>
        </w:rPr>
        <w:t>ICZM</w:t>
      </w:r>
      <w:r w:rsidRPr="002C3A6B">
        <w:rPr>
          <w:rFonts w:asciiTheme="majorHAnsi" w:hAnsiTheme="majorHAnsi" w:cstheme="majorHAnsi"/>
          <w:lang w:val="en-GB"/>
        </w:rPr>
        <w:t>, which especially affect the success of the implementation of strategic goals, measures, sub-measures and priority actions</w:t>
      </w:r>
      <w:r w:rsidR="00E45D0B">
        <w:rPr>
          <w:rFonts w:asciiTheme="majorHAnsi" w:hAnsiTheme="majorHAnsi" w:cstheme="majorHAnsi"/>
          <w:lang w:val="en-GB"/>
        </w:rPr>
        <w:t>; and</w:t>
      </w:r>
    </w:p>
    <w:p w14:paraId="068ED8D3" w14:textId="77777777" w:rsidR="002C3A6B" w:rsidRDefault="002C3A6B" w:rsidP="00051D68">
      <w:pPr>
        <w:pStyle w:val="ListParagraph"/>
        <w:numPr>
          <w:ilvl w:val="0"/>
          <w:numId w:val="27"/>
        </w:numPr>
        <w:jc w:val="both"/>
        <w:rPr>
          <w:rFonts w:asciiTheme="majorHAnsi" w:hAnsiTheme="majorHAnsi" w:cstheme="majorHAnsi"/>
          <w:lang w:val="en-GB"/>
        </w:rPr>
      </w:pPr>
      <w:r w:rsidRPr="002C3A6B">
        <w:rPr>
          <w:rFonts w:asciiTheme="majorHAnsi" w:hAnsiTheme="majorHAnsi" w:cstheme="majorHAnsi"/>
          <w:lang w:val="en-GB"/>
        </w:rPr>
        <w:t xml:space="preserve">suggestions for overcoming the problems identified </w:t>
      </w:r>
      <w:r w:rsidR="00205555">
        <w:rPr>
          <w:rFonts w:asciiTheme="majorHAnsi" w:hAnsiTheme="majorHAnsi" w:cstheme="majorHAnsi"/>
          <w:lang w:val="en-GB"/>
        </w:rPr>
        <w:t xml:space="preserve">by </w:t>
      </w:r>
      <w:r>
        <w:rPr>
          <w:rFonts w:asciiTheme="majorHAnsi" w:hAnsiTheme="majorHAnsi" w:cstheme="majorHAnsi"/>
          <w:lang w:val="en-GB"/>
        </w:rPr>
        <w:t>using this methodology.</w:t>
      </w:r>
    </w:p>
    <w:p w14:paraId="3120D702" w14:textId="77777777" w:rsidR="00205555" w:rsidRDefault="00205555" w:rsidP="002C3A6B">
      <w:pPr>
        <w:jc w:val="both"/>
        <w:rPr>
          <w:rFonts w:asciiTheme="majorHAnsi" w:hAnsiTheme="majorHAnsi" w:cstheme="majorHAnsi"/>
          <w:lang w:val="en-GB"/>
        </w:rPr>
      </w:pPr>
    </w:p>
    <w:p w14:paraId="53E5336E" w14:textId="203CCED7" w:rsidR="002C3A6B" w:rsidRDefault="002C3A6B" w:rsidP="002C3A6B">
      <w:pPr>
        <w:jc w:val="both"/>
        <w:rPr>
          <w:rFonts w:asciiTheme="majorHAnsi" w:hAnsiTheme="majorHAnsi" w:cstheme="majorHAnsi"/>
          <w:lang w:val="en-GB"/>
        </w:rPr>
      </w:pPr>
      <w:r w:rsidRPr="002C3A6B">
        <w:rPr>
          <w:rFonts w:asciiTheme="majorHAnsi" w:hAnsiTheme="majorHAnsi" w:cstheme="majorHAnsi"/>
          <w:lang w:val="en-GB"/>
        </w:rPr>
        <w:t xml:space="preserve">The report, as a separate item, should </w:t>
      </w:r>
      <w:proofErr w:type="spellStart"/>
      <w:r w:rsidRPr="002C3A6B">
        <w:rPr>
          <w:rFonts w:asciiTheme="majorHAnsi" w:hAnsiTheme="majorHAnsi" w:cstheme="majorHAnsi"/>
          <w:lang w:val="en-GB"/>
        </w:rPr>
        <w:t>analyze</w:t>
      </w:r>
      <w:proofErr w:type="spellEnd"/>
      <w:r w:rsidRPr="002C3A6B">
        <w:rPr>
          <w:rFonts w:asciiTheme="majorHAnsi" w:hAnsiTheme="majorHAnsi" w:cstheme="majorHAnsi"/>
          <w:lang w:val="en-GB"/>
        </w:rPr>
        <w:t xml:space="preserve"> and draw conclusions </w:t>
      </w:r>
      <w:r>
        <w:rPr>
          <w:rFonts w:asciiTheme="majorHAnsi" w:hAnsiTheme="majorHAnsi" w:cstheme="majorHAnsi"/>
          <w:lang w:val="en-GB"/>
        </w:rPr>
        <w:t>on</w:t>
      </w:r>
      <w:r w:rsidRPr="002C3A6B">
        <w:rPr>
          <w:rFonts w:asciiTheme="majorHAnsi" w:hAnsiTheme="majorHAnsi" w:cstheme="majorHAnsi"/>
          <w:lang w:val="en-GB"/>
        </w:rPr>
        <w:t xml:space="preserve"> the effectiveness of the participation of competent entities in the implementation of the NSICZM</w:t>
      </w:r>
      <w:r>
        <w:rPr>
          <w:rFonts w:asciiTheme="majorHAnsi" w:hAnsiTheme="majorHAnsi" w:cstheme="majorHAnsi"/>
          <w:lang w:val="en-GB"/>
        </w:rPr>
        <w:t>,</w:t>
      </w:r>
      <w:r w:rsidRPr="002C3A6B">
        <w:rPr>
          <w:rFonts w:asciiTheme="majorHAnsi" w:hAnsiTheme="majorHAnsi" w:cstheme="majorHAnsi"/>
          <w:lang w:val="en-GB"/>
        </w:rPr>
        <w:t xml:space="preserve"> </w:t>
      </w:r>
      <w:r>
        <w:rPr>
          <w:rFonts w:asciiTheme="majorHAnsi" w:hAnsiTheme="majorHAnsi" w:cstheme="majorHAnsi"/>
          <w:lang w:val="en-GB"/>
        </w:rPr>
        <w:t>following</w:t>
      </w:r>
      <w:r w:rsidRPr="002C3A6B">
        <w:rPr>
          <w:rFonts w:asciiTheme="majorHAnsi" w:hAnsiTheme="majorHAnsi" w:cstheme="majorHAnsi"/>
          <w:lang w:val="en-GB"/>
        </w:rPr>
        <w:t xml:space="preserve"> the obligation established by the conclusions of the Government of Montenegro during the adoption of the NSICZM in 2015, as well as the conclusions of the National Council for the Sustainable Development of Climate Change and the Integrated Management of Coastal </w:t>
      </w:r>
      <w:r w:rsidR="003E1847">
        <w:rPr>
          <w:rFonts w:asciiTheme="majorHAnsi" w:hAnsiTheme="majorHAnsi" w:cstheme="majorHAnsi"/>
          <w:lang w:val="en-GB"/>
        </w:rPr>
        <w:t>Zone</w:t>
      </w:r>
      <w:r w:rsidR="003E1847" w:rsidRPr="002C3A6B">
        <w:rPr>
          <w:rFonts w:asciiTheme="majorHAnsi" w:hAnsiTheme="majorHAnsi" w:cstheme="majorHAnsi"/>
          <w:lang w:val="en-GB"/>
        </w:rPr>
        <w:t xml:space="preserve"> </w:t>
      </w:r>
      <w:r w:rsidRPr="002C3A6B">
        <w:rPr>
          <w:rFonts w:asciiTheme="majorHAnsi" w:hAnsiTheme="majorHAnsi" w:cstheme="majorHAnsi"/>
          <w:lang w:val="en-GB"/>
        </w:rPr>
        <w:t>when considering the Pilot report on the implementation of NSICZM. As part of the progress analysis, it is necessary to create an analysis of</w:t>
      </w:r>
      <w:r>
        <w:rPr>
          <w:rFonts w:asciiTheme="majorHAnsi" w:hAnsiTheme="majorHAnsi" w:cstheme="majorHAnsi"/>
          <w:lang w:val="en-GB"/>
        </w:rPr>
        <w:t xml:space="preserve"> capacity </w:t>
      </w:r>
      <w:r w:rsidRPr="002C3A6B">
        <w:rPr>
          <w:rFonts w:asciiTheme="majorHAnsi" w:hAnsiTheme="majorHAnsi" w:cstheme="majorHAnsi"/>
          <w:lang w:val="en-GB"/>
        </w:rPr>
        <w:t>availability (financial and human</w:t>
      </w:r>
      <w:r>
        <w:rPr>
          <w:rFonts w:asciiTheme="majorHAnsi" w:hAnsiTheme="majorHAnsi" w:cstheme="majorHAnsi"/>
          <w:lang w:val="en-GB"/>
        </w:rPr>
        <w:t xml:space="preserve"> capacities</w:t>
      </w:r>
      <w:r w:rsidRPr="002C3A6B">
        <w:rPr>
          <w:rFonts w:asciiTheme="majorHAnsi" w:hAnsiTheme="majorHAnsi" w:cstheme="majorHAnsi"/>
          <w:lang w:val="en-GB"/>
        </w:rPr>
        <w:t>) for the implementation of measures and the achievement of goals, including the mapping of resources that have been allocated for the realization of the NSICZM action plan</w:t>
      </w:r>
      <w:r>
        <w:rPr>
          <w:rFonts w:asciiTheme="majorHAnsi" w:hAnsiTheme="majorHAnsi" w:cstheme="majorHAnsi"/>
          <w:lang w:val="en-GB"/>
        </w:rPr>
        <w:t xml:space="preserve"> </w:t>
      </w:r>
      <w:r w:rsidRPr="00D461A3">
        <w:rPr>
          <w:rFonts w:asciiTheme="majorHAnsi" w:hAnsiTheme="majorHAnsi" w:cstheme="majorHAnsi"/>
          <w:lang w:val="en-GB"/>
        </w:rPr>
        <w:t>and in relation to the national and local budgets for 2022 and projects which are currently in the preparation/implementation phase.</w:t>
      </w:r>
    </w:p>
    <w:p w14:paraId="1AF2F5C1" w14:textId="77777777" w:rsidR="002C3A6B" w:rsidRDefault="002C3A6B" w:rsidP="002C3A6B">
      <w:pPr>
        <w:jc w:val="both"/>
        <w:rPr>
          <w:rFonts w:asciiTheme="majorHAnsi" w:hAnsiTheme="majorHAnsi" w:cstheme="majorHAnsi"/>
          <w:lang w:val="en-GB"/>
        </w:rPr>
      </w:pPr>
    </w:p>
    <w:p w14:paraId="75CAAB13" w14:textId="77777777" w:rsidR="002C3A6B" w:rsidRDefault="002C3A6B" w:rsidP="002C3A6B">
      <w:pPr>
        <w:pStyle w:val="ListParagraph"/>
        <w:numPr>
          <w:ilvl w:val="0"/>
          <w:numId w:val="26"/>
        </w:numPr>
        <w:ind w:left="284" w:hanging="284"/>
        <w:jc w:val="both"/>
        <w:rPr>
          <w:rFonts w:asciiTheme="majorHAnsi" w:hAnsiTheme="majorHAnsi" w:cstheme="majorHAnsi"/>
          <w:lang w:val="en-GB"/>
        </w:rPr>
      </w:pPr>
      <w:r w:rsidRPr="002C3A6B">
        <w:rPr>
          <w:rFonts w:asciiTheme="majorHAnsi" w:hAnsiTheme="majorHAnsi" w:cstheme="majorHAnsi"/>
          <w:lang w:val="en-GB"/>
        </w:rPr>
        <w:t xml:space="preserve">In accordance with the results of the NSICZM implementation, </w:t>
      </w:r>
      <w:r>
        <w:rPr>
          <w:rFonts w:asciiTheme="majorHAnsi" w:hAnsiTheme="majorHAnsi" w:cstheme="majorHAnsi"/>
          <w:lang w:val="en-GB"/>
        </w:rPr>
        <w:t>develop</w:t>
      </w:r>
      <w:r w:rsidRPr="002C3A6B">
        <w:rPr>
          <w:rFonts w:asciiTheme="majorHAnsi" w:hAnsiTheme="majorHAnsi" w:cstheme="majorHAnsi"/>
          <w:lang w:val="en-GB"/>
        </w:rPr>
        <w:t xml:space="preserve"> recommendations for </w:t>
      </w:r>
      <w:r>
        <w:rPr>
          <w:rFonts w:asciiTheme="majorHAnsi" w:hAnsiTheme="majorHAnsi" w:cstheme="majorHAnsi"/>
          <w:lang w:val="en-GB"/>
        </w:rPr>
        <w:t xml:space="preserve">alterations and </w:t>
      </w:r>
      <w:r w:rsidRPr="002C3A6B">
        <w:rPr>
          <w:rFonts w:asciiTheme="majorHAnsi" w:hAnsiTheme="majorHAnsi" w:cstheme="majorHAnsi"/>
          <w:lang w:val="en-GB"/>
        </w:rPr>
        <w:t>amendments to the NSICZM Action Plan by:</w:t>
      </w:r>
    </w:p>
    <w:p w14:paraId="7B12006B" w14:textId="77777777" w:rsidR="002C3A6B" w:rsidRDefault="002C3A6B" w:rsidP="002C3A6B">
      <w:pPr>
        <w:pStyle w:val="ListParagraph"/>
        <w:numPr>
          <w:ilvl w:val="0"/>
          <w:numId w:val="27"/>
        </w:numPr>
        <w:jc w:val="both"/>
        <w:rPr>
          <w:rFonts w:asciiTheme="majorHAnsi" w:hAnsiTheme="majorHAnsi" w:cstheme="majorHAnsi"/>
          <w:lang w:val="en-GB"/>
        </w:rPr>
      </w:pPr>
      <w:r w:rsidRPr="002C3A6B">
        <w:rPr>
          <w:rFonts w:asciiTheme="majorHAnsi" w:hAnsiTheme="majorHAnsi" w:cstheme="majorHAnsi"/>
          <w:lang w:val="en-GB"/>
        </w:rPr>
        <w:t>exclud</w:t>
      </w:r>
      <w:r>
        <w:rPr>
          <w:rFonts w:asciiTheme="majorHAnsi" w:hAnsiTheme="majorHAnsi" w:cstheme="majorHAnsi"/>
          <w:lang w:val="en-GB"/>
        </w:rPr>
        <w:t>ing</w:t>
      </w:r>
      <w:r w:rsidRPr="002C3A6B">
        <w:rPr>
          <w:rFonts w:asciiTheme="majorHAnsi" w:hAnsiTheme="majorHAnsi" w:cstheme="majorHAnsi"/>
          <w:lang w:val="en-GB"/>
        </w:rPr>
        <w:t xml:space="preserve"> sub-measures and/or priority actions that were implemented in the first two-year period from the Action Plan</w:t>
      </w:r>
      <w:r w:rsidR="008D30D7">
        <w:rPr>
          <w:rFonts w:asciiTheme="majorHAnsi" w:hAnsiTheme="majorHAnsi" w:cstheme="majorHAnsi"/>
          <w:lang w:val="en-GB"/>
        </w:rPr>
        <w:t>,</w:t>
      </w:r>
    </w:p>
    <w:p w14:paraId="7CA70746" w14:textId="77777777" w:rsidR="008D30D7" w:rsidRDefault="008D30D7" w:rsidP="002C3A6B">
      <w:pPr>
        <w:pStyle w:val="ListParagraph"/>
        <w:numPr>
          <w:ilvl w:val="0"/>
          <w:numId w:val="27"/>
        </w:numPr>
        <w:jc w:val="both"/>
        <w:rPr>
          <w:rFonts w:asciiTheme="majorHAnsi" w:hAnsiTheme="majorHAnsi" w:cstheme="majorHAnsi"/>
          <w:lang w:val="en-GB"/>
        </w:rPr>
      </w:pPr>
      <w:r>
        <w:rPr>
          <w:rFonts w:asciiTheme="majorHAnsi" w:hAnsiTheme="majorHAnsi" w:cstheme="majorHAnsi"/>
          <w:lang w:val="en-GB"/>
        </w:rPr>
        <w:t>providing</w:t>
      </w:r>
      <w:r w:rsidRPr="008D30D7">
        <w:rPr>
          <w:rFonts w:asciiTheme="majorHAnsi" w:hAnsiTheme="majorHAnsi" w:cstheme="majorHAnsi"/>
          <w:lang w:val="en-GB"/>
        </w:rPr>
        <w:t xml:space="preserve"> recommendations for the modification of sub-measures/priority actions if, in consultations with the Ministry, valid reasons </w:t>
      </w:r>
      <w:r>
        <w:rPr>
          <w:rFonts w:asciiTheme="majorHAnsi" w:hAnsiTheme="majorHAnsi" w:cstheme="majorHAnsi"/>
          <w:lang w:val="en-GB"/>
        </w:rPr>
        <w:t>emerge,</w:t>
      </w:r>
    </w:p>
    <w:p w14:paraId="2ECEF2C1" w14:textId="77777777" w:rsidR="008D30D7" w:rsidRPr="002C3A6B" w:rsidRDefault="008D30D7" w:rsidP="002C3A6B">
      <w:pPr>
        <w:pStyle w:val="ListParagraph"/>
        <w:numPr>
          <w:ilvl w:val="0"/>
          <w:numId w:val="27"/>
        </w:numPr>
        <w:jc w:val="both"/>
        <w:rPr>
          <w:rFonts w:asciiTheme="majorHAnsi" w:hAnsiTheme="majorHAnsi" w:cstheme="majorHAnsi"/>
          <w:lang w:val="en-GB"/>
        </w:rPr>
      </w:pPr>
      <w:r>
        <w:rPr>
          <w:rFonts w:asciiTheme="majorHAnsi" w:hAnsiTheme="majorHAnsi" w:cstheme="majorHAnsi"/>
          <w:lang w:val="en-GB"/>
        </w:rPr>
        <w:t>providing</w:t>
      </w:r>
      <w:r w:rsidRPr="008D30D7">
        <w:rPr>
          <w:rFonts w:asciiTheme="majorHAnsi" w:hAnsiTheme="majorHAnsi" w:cstheme="majorHAnsi"/>
          <w:lang w:val="en-GB"/>
        </w:rPr>
        <w:t xml:space="preserve"> recommendations for new sub-measures/priority actions if, in consultation with the Ministry, it become</w:t>
      </w:r>
      <w:r>
        <w:rPr>
          <w:rFonts w:asciiTheme="majorHAnsi" w:hAnsiTheme="majorHAnsi" w:cstheme="majorHAnsi"/>
          <w:lang w:val="en-GB"/>
        </w:rPr>
        <w:t>s</w:t>
      </w:r>
      <w:r w:rsidRPr="008D30D7">
        <w:rPr>
          <w:rFonts w:asciiTheme="majorHAnsi" w:hAnsiTheme="majorHAnsi" w:cstheme="majorHAnsi"/>
          <w:lang w:val="en-GB"/>
        </w:rPr>
        <w:t xml:space="preserve"> apparent that the relevant entities are implementing certain activities </w:t>
      </w:r>
      <w:r>
        <w:rPr>
          <w:rFonts w:asciiTheme="majorHAnsi" w:hAnsiTheme="majorHAnsi" w:cstheme="majorHAnsi"/>
          <w:lang w:val="en-GB"/>
        </w:rPr>
        <w:t xml:space="preserve">which </w:t>
      </w:r>
      <w:r w:rsidRPr="008D30D7">
        <w:rPr>
          <w:rFonts w:asciiTheme="majorHAnsi" w:hAnsiTheme="majorHAnsi" w:cstheme="majorHAnsi"/>
          <w:lang w:val="en-GB"/>
        </w:rPr>
        <w:t>contribute to the implementation of NSICZM measures and which are not integrated into the Action Plan</w:t>
      </w:r>
      <w:r>
        <w:rPr>
          <w:rFonts w:asciiTheme="majorHAnsi" w:hAnsiTheme="majorHAnsi" w:cstheme="majorHAnsi"/>
          <w:lang w:val="en-GB"/>
        </w:rPr>
        <w:t xml:space="preserve"> from 2015.</w:t>
      </w:r>
    </w:p>
    <w:p w14:paraId="5443A65C" w14:textId="77777777" w:rsidR="00E06943" w:rsidRDefault="00E06943" w:rsidP="00E06943">
      <w:pPr>
        <w:jc w:val="both"/>
        <w:rPr>
          <w:rFonts w:asciiTheme="majorHAnsi" w:hAnsiTheme="majorHAnsi" w:cstheme="majorHAnsi"/>
          <w:lang w:val="en-GB"/>
        </w:rPr>
      </w:pPr>
    </w:p>
    <w:p w14:paraId="425205DE" w14:textId="732C03C2" w:rsidR="008D30D7" w:rsidRDefault="008D30D7" w:rsidP="00E06943">
      <w:pPr>
        <w:jc w:val="both"/>
        <w:rPr>
          <w:rFonts w:asciiTheme="majorHAnsi" w:hAnsiTheme="majorHAnsi" w:cstheme="majorHAnsi"/>
          <w:lang w:val="en-GB"/>
        </w:rPr>
      </w:pPr>
      <w:r w:rsidRPr="008D30D7">
        <w:rPr>
          <w:rFonts w:asciiTheme="majorHAnsi" w:hAnsiTheme="majorHAnsi" w:cstheme="majorHAnsi"/>
          <w:lang w:val="en-GB"/>
        </w:rPr>
        <w:t>Th</w:t>
      </w:r>
      <w:r>
        <w:rPr>
          <w:rFonts w:asciiTheme="majorHAnsi" w:hAnsiTheme="majorHAnsi" w:cstheme="majorHAnsi"/>
          <w:lang w:val="en-GB"/>
        </w:rPr>
        <w:t>erefore</w:t>
      </w:r>
      <w:r w:rsidRPr="008D30D7">
        <w:rPr>
          <w:rFonts w:asciiTheme="majorHAnsi" w:hAnsiTheme="majorHAnsi" w:cstheme="majorHAnsi"/>
          <w:lang w:val="en-GB"/>
        </w:rPr>
        <w:t>, the updated Action Plan should be prepared in accordance with the obligation established in the NSICZM</w:t>
      </w:r>
      <w:r w:rsidR="00E45D0B">
        <w:rPr>
          <w:rFonts w:asciiTheme="majorHAnsi" w:hAnsiTheme="majorHAnsi" w:cstheme="majorHAnsi"/>
          <w:lang w:val="en-GB"/>
        </w:rPr>
        <w:t>.</w:t>
      </w:r>
    </w:p>
    <w:p w14:paraId="7A991E36" w14:textId="77777777" w:rsidR="00E45D0B" w:rsidRDefault="00E45D0B" w:rsidP="00E06943">
      <w:pPr>
        <w:jc w:val="both"/>
        <w:rPr>
          <w:rFonts w:asciiTheme="majorHAnsi" w:hAnsiTheme="majorHAnsi" w:cstheme="majorHAnsi"/>
          <w:lang w:val="en-GB"/>
        </w:rPr>
      </w:pPr>
    </w:p>
    <w:p w14:paraId="5FB7E572" w14:textId="77777777" w:rsidR="000C0943" w:rsidRPr="00D57D79" w:rsidRDefault="003D59BF">
      <w:pPr>
        <w:shd w:val="clear" w:color="auto" w:fill="FFFFFF"/>
        <w:spacing w:before="120" w:after="120"/>
        <w:ind w:right="446"/>
        <w:rPr>
          <w:lang w:val="en-GB"/>
        </w:rPr>
      </w:pPr>
      <w:r>
        <w:rPr>
          <w:rFonts w:asciiTheme="majorHAnsi" w:hAnsiTheme="majorHAnsi" w:cstheme="majorHAnsi"/>
          <w:b/>
          <w:color w:val="000000"/>
          <w:lang w:val="en-GB"/>
        </w:rPr>
        <w:t>2.3. Deliverables and deadlines</w:t>
      </w:r>
    </w:p>
    <w:p w14:paraId="2CEA316A" w14:textId="77777777" w:rsidR="000C0943" w:rsidRDefault="003D59BF" w:rsidP="008D30D7">
      <w:pPr>
        <w:jc w:val="both"/>
        <w:rPr>
          <w:rFonts w:ascii="Calibri" w:hAnsi="Calibri" w:cstheme="majorHAnsi"/>
          <w:color w:val="000000"/>
          <w:spacing w:val="4"/>
          <w:lang w:val="en-GB"/>
        </w:rPr>
      </w:pPr>
      <w:r w:rsidRPr="008D30D7">
        <w:rPr>
          <w:rFonts w:ascii="Calibri" w:hAnsi="Calibri" w:cstheme="majorHAnsi"/>
          <w:color w:val="000000"/>
          <w:spacing w:val="4"/>
          <w:lang w:val="en-GB"/>
        </w:rPr>
        <w:t>The deliverables related to the activities/tasks defined in 2.2 are as follows:</w:t>
      </w:r>
    </w:p>
    <w:p w14:paraId="2F7671AC" w14:textId="77777777" w:rsidR="00BB2444" w:rsidRDefault="00BB2444" w:rsidP="008D30D7">
      <w:pPr>
        <w:jc w:val="both"/>
        <w:rPr>
          <w:rFonts w:ascii="Calibri" w:hAnsi="Calibri" w:cstheme="majorHAnsi"/>
          <w:color w:val="000000"/>
          <w:spacing w:val="4"/>
          <w:lang w:val="en-GB"/>
        </w:rPr>
      </w:pPr>
    </w:p>
    <w:p w14:paraId="6DF395DE" w14:textId="6E11FFC9" w:rsidR="00BB2444" w:rsidRDefault="00BB2444" w:rsidP="008D30D7">
      <w:pPr>
        <w:jc w:val="both"/>
        <w:rPr>
          <w:rFonts w:ascii="Calibri" w:hAnsi="Calibri" w:cstheme="majorHAnsi"/>
          <w:color w:val="000000"/>
          <w:spacing w:val="4"/>
          <w:lang w:val="en-GB"/>
        </w:rPr>
      </w:pPr>
      <w:r w:rsidRPr="00BB2444">
        <w:rPr>
          <w:rFonts w:ascii="Calibri" w:hAnsi="Calibri" w:cstheme="majorHAnsi"/>
          <w:b/>
          <w:bCs/>
          <w:color w:val="000000"/>
          <w:spacing w:val="4"/>
          <w:lang w:val="en-GB"/>
        </w:rPr>
        <w:t>DEL 1:</w:t>
      </w:r>
      <w:r>
        <w:rPr>
          <w:rFonts w:ascii="Calibri" w:hAnsi="Calibri" w:cstheme="majorHAnsi"/>
          <w:color w:val="000000"/>
          <w:spacing w:val="4"/>
          <w:lang w:val="en-GB"/>
        </w:rPr>
        <w:t xml:space="preserve"> </w:t>
      </w:r>
      <w:r w:rsidRPr="00BB2444">
        <w:rPr>
          <w:rFonts w:ascii="Calibri" w:hAnsi="Calibri" w:cstheme="majorHAnsi"/>
          <w:color w:val="000000"/>
          <w:spacing w:val="4"/>
          <w:lang w:val="en-GB"/>
        </w:rPr>
        <w:t>Analysis of the implementation of the National Strategy for Integrated Coastal Zone Management (NSICZM).</w:t>
      </w:r>
    </w:p>
    <w:p w14:paraId="34C9634E" w14:textId="77777777" w:rsidR="00BB2444" w:rsidRDefault="00BB2444" w:rsidP="008D30D7">
      <w:pPr>
        <w:jc w:val="both"/>
        <w:rPr>
          <w:rFonts w:ascii="Calibri" w:hAnsi="Calibri" w:cstheme="majorHAnsi"/>
          <w:color w:val="000000"/>
          <w:spacing w:val="4"/>
          <w:lang w:val="en-GB"/>
        </w:rPr>
      </w:pPr>
    </w:p>
    <w:p w14:paraId="2CF37257" w14:textId="77777777" w:rsidR="00BB2444" w:rsidRDefault="00BB2444" w:rsidP="008D30D7">
      <w:pPr>
        <w:jc w:val="both"/>
        <w:rPr>
          <w:rFonts w:ascii="Calibri" w:hAnsi="Calibri" w:cstheme="majorHAnsi"/>
          <w:color w:val="000000"/>
          <w:spacing w:val="4"/>
          <w:lang w:val="en-GB"/>
        </w:rPr>
      </w:pPr>
      <w:r w:rsidRPr="00BB2444">
        <w:rPr>
          <w:rFonts w:ascii="Calibri" w:hAnsi="Calibri" w:cstheme="majorHAnsi"/>
          <w:b/>
          <w:bCs/>
          <w:color w:val="000000"/>
          <w:spacing w:val="4"/>
          <w:lang w:val="en-GB"/>
        </w:rPr>
        <w:t xml:space="preserve">DEL 2: </w:t>
      </w:r>
      <w:r w:rsidRPr="00BB2444">
        <w:rPr>
          <w:rFonts w:ascii="Calibri" w:hAnsi="Calibri" w:cstheme="majorHAnsi"/>
          <w:color w:val="000000"/>
          <w:spacing w:val="4"/>
          <w:lang w:val="en-GB"/>
        </w:rPr>
        <w:t>Recommendations for amendments to the Action Plan and priority actions of NSICZM.</w:t>
      </w:r>
    </w:p>
    <w:p w14:paraId="127646A1" w14:textId="77777777" w:rsidR="00BB2444" w:rsidRDefault="00BB2444" w:rsidP="008D30D7">
      <w:pPr>
        <w:jc w:val="both"/>
        <w:rPr>
          <w:rFonts w:ascii="Calibri" w:hAnsi="Calibri" w:cstheme="majorHAnsi"/>
          <w:color w:val="000000"/>
          <w:spacing w:val="4"/>
          <w:lang w:val="en-GB"/>
        </w:rPr>
      </w:pPr>
    </w:p>
    <w:p w14:paraId="5E804BDA" w14:textId="77777777" w:rsidR="00BB2444" w:rsidRPr="00BB2444" w:rsidRDefault="00BB2444" w:rsidP="008D30D7">
      <w:pPr>
        <w:jc w:val="both"/>
        <w:rPr>
          <w:rFonts w:ascii="Calibri" w:hAnsi="Calibri" w:cstheme="majorHAnsi"/>
          <w:b/>
          <w:bCs/>
          <w:color w:val="000000"/>
          <w:spacing w:val="4"/>
          <w:lang w:val="en-GB"/>
        </w:rPr>
      </w:pPr>
      <w:r w:rsidRPr="00BB2444">
        <w:rPr>
          <w:rFonts w:ascii="Calibri" w:hAnsi="Calibri" w:cstheme="majorHAnsi"/>
          <w:b/>
          <w:bCs/>
          <w:color w:val="000000"/>
          <w:spacing w:val="4"/>
          <w:lang w:val="en-GB"/>
        </w:rPr>
        <w:t>DEL 3:</w:t>
      </w:r>
      <w:r>
        <w:rPr>
          <w:rFonts w:ascii="Calibri" w:hAnsi="Calibri" w:cstheme="majorHAnsi"/>
          <w:color w:val="000000"/>
          <w:spacing w:val="4"/>
          <w:lang w:val="en-GB"/>
        </w:rPr>
        <w:t xml:space="preserve"> </w:t>
      </w:r>
      <w:r w:rsidRPr="00BB2444">
        <w:rPr>
          <w:rFonts w:ascii="Calibri" w:hAnsi="Calibri" w:cstheme="majorHAnsi"/>
          <w:color w:val="000000"/>
          <w:spacing w:val="4"/>
          <w:lang w:val="en-GB"/>
        </w:rPr>
        <w:t>Recommendations for the phased strengthening of the set of indicators for monitoring the implementation of the Strategy and regular collection of the necessary data.</w:t>
      </w:r>
    </w:p>
    <w:p w14:paraId="7AEAE154" w14:textId="77777777" w:rsidR="008D30D7" w:rsidRPr="008D30D7" w:rsidRDefault="008D30D7" w:rsidP="008D30D7">
      <w:pPr>
        <w:jc w:val="both"/>
        <w:rPr>
          <w:rFonts w:ascii="Calibri" w:hAnsi="Calibri"/>
          <w:lang w:val="en-GB"/>
        </w:rPr>
      </w:pPr>
    </w:p>
    <w:p w14:paraId="1FD34C61" w14:textId="104FADCA" w:rsidR="00BB2444" w:rsidRPr="00205555" w:rsidRDefault="00BB2444" w:rsidP="00BB2444">
      <w:pPr>
        <w:shd w:val="clear" w:color="auto" w:fill="FFFFFF"/>
        <w:tabs>
          <w:tab w:val="left" w:pos="533"/>
          <w:tab w:val="left" w:pos="6058"/>
        </w:tabs>
        <w:spacing w:before="120" w:after="120"/>
        <w:jc w:val="both"/>
        <w:rPr>
          <w:rFonts w:ascii="Calibri" w:hAnsi="Calibri" w:cstheme="majorHAnsi"/>
          <w:b/>
          <w:bCs/>
          <w:color w:val="000000"/>
          <w:spacing w:val="1"/>
          <w:lang w:val="en-GB"/>
        </w:rPr>
      </w:pPr>
      <w:r w:rsidRPr="00205555">
        <w:rPr>
          <w:rFonts w:ascii="Calibri" w:hAnsi="Calibri" w:cstheme="majorHAnsi"/>
          <w:b/>
          <w:bCs/>
          <w:color w:val="000000"/>
          <w:spacing w:val="1"/>
          <w:lang w:val="en-GB"/>
        </w:rPr>
        <w:t xml:space="preserve">An analysis of the implementation of the National Strategy for Integrated Coastal Zone Management (NSICZM) with recommendations for updating the action plan must be prepared </w:t>
      </w:r>
      <w:r w:rsidRPr="00E45D0B">
        <w:rPr>
          <w:rFonts w:ascii="Calibri" w:hAnsi="Calibri" w:cstheme="majorHAnsi"/>
          <w:b/>
          <w:bCs/>
          <w:color w:val="000000"/>
          <w:spacing w:val="1"/>
          <w:lang w:val="en-GB"/>
        </w:rPr>
        <w:t xml:space="preserve">by April </w:t>
      </w:r>
      <w:r w:rsidR="00C77CA0" w:rsidRPr="00E45D0B">
        <w:rPr>
          <w:rFonts w:ascii="Calibri" w:hAnsi="Calibri" w:cstheme="majorHAnsi"/>
          <w:b/>
          <w:bCs/>
          <w:color w:val="000000"/>
          <w:spacing w:val="1"/>
          <w:lang w:val="en-GB"/>
        </w:rPr>
        <w:t>30</w:t>
      </w:r>
      <w:r w:rsidRPr="00E45D0B">
        <w:rPr>
          <w:rFonts w:ascii="Calibri" w:hAnsi="Calibri" w:cstheme="majorHAnsi"/>
          <w:b/>
          <w:bCs/>
          <w:color w:val="000000"/>
          <w:spacing w:val="1"/>
          <w:lang w:val="en-GB"/>
        </w:rPr>
        <w:t>, 2023.</w:t>
      </w:r>
    </w:p>
    <w:p w14:paraId="0825D845" w14:textId="77777777" w:rsidR="00BB2444" w:rsidRDefault="00BB2444" w:rsidP="00A022E2">
      <w:pPr>
        <w:shd w:val="clear" w:color="auto" w:fill="FFFFFF"/>
        <w:tabs>
          <w:tab w:val="left" w:pos="533"/>
          <w:tab w:val="left" w:pos="6058"/>
        </w:tabs>
        <w:spacing w:before="120" w:after="120"/>
        <w:rPr>
          <w:rFonts w:ascii="Calibri" w:hAnsi="Calibri" w:cstheme="majorHAnsi"/>
          <w:color w:val="000000"/>
          <w:spacing w:val="1"/>
          <w:lang w:val="en-GB"/>
        </w:rPr>
      </w:pPr>
    </w:p>
    <w:p w14:paraId="2EE676EE" w14:textId="77777777" w:rsidR="00BB2444" w:rsidRDefault="00BB2444" w:rsidP="00205555">
      <w:pPr>
        <w:shd w:val="clear" w:color="auto" w:fill="FFFFFF"/>
        <w:tabs>
          <w:tab w:val="left" w:pos="533"/>
          <w:tab w:val="left" w:pos="6058"/>
        </w:tabs>
        <w:spacing w:before="120" w:after="120"/>
        <w:jc w:val="both"/>
        <w:rPr>
          <w:rFonts w:ascii="Calibri" w:hAnsi="Calibri" w:cstheme="majorHAnsi"/>
          <w:color w:val="000000"/>
          <w:spacing w:val="1"/>
          <w:lang w:val="en-GB"/>
        </w:rPr>
      </w:pPr>
      <w:r w:rsidRPr="00BB2444">
        <w:rPr>
          <w:rFonts w:ascii="Calibri" w:hAnsi="Calibri" w:cstheme="majorHAnsi"/>
          <w:color w:val="000000"/>
          <w:spacing w:val="1"/>
          <w:lang w:val="en-GB"/>
        </w:rPr>
        <w:t xml:space="preserve">Bearing in mind that the Ministry of Ecology, Spatial Planning and Urbanism will organize consultations regarding the proposed changes to the action plan by the end </w:t>
      </w:r>
      <w:r w:rsidRPr="00E45D0B">
        <w:rPr>
          <w:rFonts w:ascii="Calibri" w:hAnsi="Calibri" w:cstheme="majorHAnsi"/>
          <w:color w:val="000000"/>
          <w:spacing w:val="1"/>
          <w:lang w:val="en-GB"/>
        </w:rPr>
        <w:t>of June 202</w:t>
      </w:r>
      <w:r w:rsidR="00263344" w:rsidRPr="00E45D0B">
        <w:rPr>
          <w:rFonts w:ascii="Calibri" w:hAnsi="Calibri" w:cstheme="majorHAnsi"/>
          <w:color w:val="000000"/>
          <w:spacing w:val="1"/>
          <w:lang w:val="en-GB"/>
        </w:rPr>
        <w:t>3</w:t>
      </w:r>
      <w:r>
        <w:rPr>
          <w:rFonts w:ascii="Calibri" w:hAnsi="Calibri" w:cstheme="majorHAnsi"/>
          <w:color w:val="000000"/>
          <w:spacing w:val="1"/>
          <w:lang w:val="en-GB"/>
        </w:rPr>
        <w:t xml:space="preserve"> and lead this stage of the process, the Tenderer will be obliged to be at the Client’s disposal for the </w:t>
      </w:r>
      <w:r w:rsidRPr="00BB2444">
        <w:rPr>
          <w:rFonts w:ascii="Calibri" w:hAnsi="Calibri" w:cstheme="majorHAnsi"/>
          <w:color w:val="000000"/>
          <w:spacing w:val="1"/>
          <w:lang w:val="en-GB"/>
        </w:rPr>
        <w:t xml:space="preserve">presentation of recommendations and participation in </w:t>
      </w:r>
      <w:r>
        <w:rPr>
          <w:rFonts w:ascii="Calibri" w:hAnsi="Calibri" w:cstheme="majorHAnsi"/>
          <w:color w:val="000000"/>
          <w:spacing w:val="1"/>
          <w:lang w:val="en-GB"/>
        </w:rPr>
        <w:t xml:space="preserve">relevant </w:t>
      </w:r>
      <w:r w:rsidRPr="00BB2444">
        <w:rPr>
          <w:rFonts w:ascii="Calibri" w:hAnsi="Calibri" w:cstheme="majorHAnsi"/>
          <w:color w:val="000000"/>
          <w:spacing w:val="1"/>
          <w:lang w:val="en-GB"/>
        </w:rPr>
        <w:t>discussions.</w:t>
      </w:r>
    </w:p>
    <w:p w14:paraId="5A6D5436" w14:textId="2FA3599B" w:rsidR="00A022E2" w:rsidRPr="00263344" w:rsidRDefault="003D59BF" w:rsidP="00A022E2">
      <w:pPr>
        <w:shd w:val="clear" w:color="auto" w:fill="FFFFFF"/>
        <w:tabs>
          <w:tab w:val="left" w:pos="533"/>
          <w:tab w:val="left" w:pos="6058"/>
        </w:tabs>
        <w:spacing w:before="120" w:after="120"/>
        <w:rPr>
          <w:rFonts w:ascii="Calibri" w:hAnsi="Calibri" w:cstheme="majorHAnsi"/>
          <w:color w:val="000000"/>
          <w:spacing w:val="4"/>
          <w:lang w:val="en-GB"/>
        </w:rPr>
      </w:pPr>
      <w:r w:rsidRPr="00263344">
        <w:rPr>
          <w:rFonts w:ascii="Calibri" w:hAnsi="Calibri" w:cstheme="majorHAnsi"/>
          <w:color w:val="000000"/>
          <w:spacing w:val="1"/>
          <w:lang w:val="en-GB"/>
        </w:rPr>
        <w:t xml:space="preserve">The deliverables should be written </w:t>
      </w:r>
      <w:r w:rsidRPr="00263344">
        <w:rPr>
          <w:rFonts w:ascii="Calibri" w:hAnsi="Calibri" w:cstheme="majorHAnsi"/>
          <w:b/>
          <w:bCs/>
          <w:color w:val="000000"/>
          <w:spacing w:val="1"/>
          <w:lang w:val="en-GB"/>
        </w:rPr>
        <w:t>in Montenegrin</w:t>
      </w:r>
      <w:r w:rsidR="00263344">
        <w:rPr>
          <w:rFonts w:ascii="Calibri" w:hAnsi="Calibri" w:cstheme="majorHAnsi"/>
          <w:b/>
          <w:bCs/>
          <w:color w:val="000000"/>
          <w:spacing w:val="1"/>
          <w:lang w:val="en-GB"/>
        </w:rPr>
        <w:t xml:space="preserve"> and</w:t>
      </w:r>
      <w:r w:rsidRPr="00263344">
        <w:rPr>
          <w:rFonts w:ascii="Calibri" w:hAnsi="Calibri" w:cstheme="majorHAnsi"/>
          <w:color w:val="000000"/>
          <w:spacing w:val="1"/>
          <w:lang w:val="en-GB"/>
        </w:rPr>
        <w:t xml:space="preserve"> should be submitted </w:t>
      </w:r>
      <w:r w:rsidRPr="00263344">
        <w:rPr>
          <w:rFonts w:ascii="Calibri" w:hAnsi="Calibri" w:cstheme="majorHAnsi"/>
          <w:lang w:val="en-GB"/>
        </w:rPr>
        <w:t>in an electronic form (Word form for Windows).</w:t>
      </w:r>
      <w:bookmarkStart w:id="0" w:name="_Hlk94611329"/>
      <w:bookmarkEnd w:id="0"/>
      <w:r w:rsidR="00A022E2" w:rsidRPr="00263344">
        <w:rPr>
          <w:rFonts w:ascii="Calibri" w:hAnsi="Calibri" w:cstheme="majorHAnsi"/>
          <w:lang w:val="en-GB"/>
        </w:rPr>
        <w:t xml:space="preserve"> </w:t>
      </w:r>
    </w:p>
    <w:p w14:paraId="2F448DF6" w14:textId="77777777" w:rsidR="004078E9" w:rsidRDefault="004078E9" w:rsidP="00D6722E">
      <w:pPr>
        <w:spacing w:before="120" w:after="120"/>
        <w:rPr>
          <w:rFonts w:ascii="Calibri" w:hAnsi="Calibri" w:cstheme="majorHAnsi"/>
          <w:lang w:val="en-GB"/>
        </w:rPr>
      </w:pPr>
      <w:r w:rsidRPr="00263344">
        <w:rPr>
          <w:rFonts w:ascii="Calibri" w:hAnsi="Calibri" w:cstheme="majorHAnsi"/>
          <w:lang w:val="en-GB"/>
        </w:rPr>
        <w:t>Deliverables will be financed form the GEF ID 9687</w:t>
      </w:r>
      <w:r w:rsidR="00263344">
        <w:rPr>
          <w:rFonts w:ascii="Calibri" w:hAnsi="Calibri" w:cstheme="majorHAnsi"/>
          <w:lang w:val="en-GB"/>
        </w:rPr>
        <w:t xml:space="preserve"> – Child Project 2.1</w:t>
      </w:r>
      <w:r w:rsidR="009B52C5" w:rsidRPr="00263344">
        <w:rPr>
          <w:rFonts w:ascii="Calibri" w:hAnsi="Calibri" w:cstheme="majorHAnsi"/>
          <w:lang w:val="en-GB"/>
        </w:rPr>
        <w:t>.</w:t>
      </w:r>
    </w:p>
    <w:p w14:paraId="7406D0E2" w14:textId="77777777" w:rsidR="00A022E2" w:rsidRDefault="00A022E2" w:rsidP="00D6722E">
      <w:pPr>
        <w:spacing w:before="120" w:after="120"/>
        <w:rPr>
          <w:rFonts w:ascii="Calibri" w:hAnsi="Calibri" w:cstheme="majorHAnsi"/>
          <w:lang w:val="en-GB"/>
        </w:rPr>
      </w:pPr>
    </w:p>
    <w:p w14:paraId="448868FC" w14:textId="77777777" w:rsidR="000C0943" w:rsidRDefault="003D59BF" w:rsidP="00D6722E">
      <w:pPr>
        <w:spacing w:before="120" w:after="120"/>
        <w:rPr>
          <w:rFonts w:asciiTheme="majorHAnsi" w:hAnsiTheme="majorHAnsi" w:cstheme="majorHAnsi"/>
          <w:lang w:val="en-GB"/>
        </w:rPr>
      </w:pPr>
      <w:r>
        <w:rPr>
          <w:rFonts w:asciiTheme="majorHAnsi" w:hAnsiTheme="majorHAnsi" w:cstheme="majorHAnsi"/>
          <w:b/>
          <w:color w:val="000000"/>
          <w:spacing w:val="-1"/>
          <w:lang w:val="en-GB"/>
        </w:rPr>
        <w:t>3. ELIGIBILITY OF ECONOMIC OPERATORS (SELECTION CRITERIA)</w:t>
      </w:r>
    </w:p>
    <w:p w14:paraId="40306131" w14:textId="77777777" w:rsidR="000C0943" w:rsidRDefault="003D59BF">
      <w:pPr>
        <w:shd w:val="clear" w:color="auto" w:fill="FFFFFF"/>
        <w:tabs>
          <w:tab w:val="left" w:pos="422"/>
        </w:tabs>
        <w:spacing w:before="120" w:after="120"/>
        <w:rPr>
          <w:rFonts w:asciiTheme="majorHAnsi" w:hAnsiTheme="majorHAnsi" w:cstheme="majorHAnsi"/>
          <w:lang w:val="en-GB"/>
        </w:rPr>
      </w:pPr>
      <w:r>
        <w:rPr>
          <w:rFonts w:asciiTheme="majorHAnsi" w:hAnsiTheme="majorHAnsi" w:cstheme="majorHAnsi"/>
          <w:b/>
          <w:color w:val="000000"/>
          <w:spacing w:val="-6"/>
          <w:lang w:val="en-GB"/>
        </w:rPr>
        <w:t>3.1.</w:t>
      </w:r>
      <w:r>
        <w:rPr>
          <w:rFonts w:asciiTheme="majorHAnsi" w:hAnsiTheme="majorHAnsi" w:cstheme="majorHAnsi"/>
          <w:b/>
          <w:color w:val="000000"/>
          <w:lang w:val="en-GB"/>
        </w:rPr>
        <w:tab/>
        <w:t>Technical and professional capacity</w:t>
      </w:r>
    </w:p>
    <w:p w14:paraId="1B0D5FE2" w14:textId="77777777" w:rsidR="000C0943" w:rsidRDefault="003D59BF">
      <w:pPr>
        <w:shd w:val="clear" w:color="auto" w:fill="FFFFFF"/>
        <w:spacing w:before="120" w:after="120"/>
        <w:jc w:val="both"/>
        <w:rPr>
          <w:rFonts w:asciiTheme="majorHAnsi" w:hAnsiTheme="majorHAnsi" w:cstheme="majorHAnsi"/>
          <w:highlight w:val="yellow"/>
          <w:lang w:val="en-US"/>
        </w:rPr>
      </w:pPr>
      <w:r>
        <w:rPr>
          <w:rFonts w:ascii="Calibri" w:hAnsi="Calibri" w:cstheme="majorHAnsi"/>
          <w:lang w:val="en-US"/>
        </w:rPr>
        <w:t xml:space="preserve">The Tenderer shall prove it has the following qualifications: </w:t>
      </w:r>
    </w:p>
    <w:p w14:paraId="6B2414BA" w14:textId="3F3A50D9" w:rsidR="000C0943" w:rsidRPr="00E245A1" w:rsidRDefault="003D59BF" w:rsidP="00EB4AF0">
      <w:pPr>
        <w:pStyle w:val="ListParagraph"/>
        <w:numPr>
          <w:ilvl w:val="0"/>
          <w:numId w:val="13"/>
        </w:numPr>
        <w:shd w:val="clear" w:color="auto" w:fill="FFFFFF"/>
        <w:spacing w:before="120" w:after="120" w:line="276" w:lineRule="auto"/>
        <w:jc w:val="both"/>
        <w:rPr>
          <w:rFonts w:asciiTheme="majorHAnsi" w:hAnsiTheme="majorHAnsi" w:cstheme="majorHAnsi"/>
          <w:lang w:val="en-GB"/>
        </w:rPr>
      </w:pPr>
      <w:r w:rsidRPr="00E8449C">
        <w:rPr>
          <w:rFonts w:ascii="Calibri" w:hAnsi="Calibri" w:cstheme="majorHAnsi"/>
          <w:lang w:val="en-US"/>
        </w:rPr>
        <w:t xml:space="preserve">University degree in </w:t>
      </w:r>
      <w:r w:rsidR="0040179B">
        <w:rPr>
          <w:rFonts w:ascii="Calibri" w:hAnsi="Calibri" w:cstheme="majorHAnsi"/>
          <w:lang w:val="en-US"/>
        </w:rPr>
        <w:t xml:space="preserve">social </w:t>
      </w:r>
      <w:r w:rsidR="00BB2444">
        <w:rPr>
          <w:rFonts w:ascii="Calibri" w:hAnsi="Calibri" w:cstheme="majorHAnsi"/>
          <w:lang w:val="en-US"/>
        </w:rPr>
        <w:t>and/</w:t>
      </w:r>
      <w:r w:rsidR="007776AF">
        <w:rPr>
          <w:rFonts w:ascii="Calibri" w:hAnsi="Calibri" w:cstheme="majorHAnsi"/>
          <w:lang w:val="en-US"/>
        </w:rPr>
        <w:t xml:space="preserve">or </w:t>
      </w:r>
      <w:r w:rsidR="0040179B">
        <w:rPr>
          <w:rFonts w:ascii="Calibri" w:hAnsi="Calibri" w:cstheme="majorHAnsi"/>
          <w:lang w:val="en-US"/>
        </w:rPr>
        <w:t xml:space="preserve">natural </w:t>
      </w:r>
      <w:r w:rsidRPr="00E8449C">
        <w:rPr>
          <w:rFonts w:ascii="Calibri" w:hAnsi="Calibri" w:cstheme="majorHAnsi"/>
          <w:lang w:val="en-US"/>
        </w:rPr>
        <w:t>sciences</w:t>
      </w:r>
      <w:r w:rsidR="008914C5">
        <w:rPr>
          <w:rFonts w:ascii="Calibri" w:hAnsi="Calibri" w:cstheme="majorHAnsi"/>
          <w:lang w:val="en-US"/>
        </w:rPr>
        <w:t>,</w:t>
      </w:r>
    </w:p>
    <w:p w14:paraId="623C032D" w14:textId="580BA4EB" w:rsidR="008914C5" w:rsidRPr="008914C5" w:rsidRDefault="003D59BF" w:rsidP="00EB4AF0">
      <w:pPr>
        <w:pStyle w:val="ListParagraph"/>
        <w:numPr>
          <w:ilvl w:val="0"/>
          <w:numId w:val="13"/>
        </w:numPr>
        <w:shd w:val="clear" w:color="auto" w:fill="FFFFFF"/>
        <w:spacing w:before="120" w:after="120" w:line="276" w:lineRule="auto"/>
        <w:jc w:val="both"/>
        <w:rPr>
          <w:rFonts w:asciiTheme="majorHAnsi" w:hAnsiTheme="majorHAnsi" w:cstheme="majorHAnsi"/>
          <w:lang w:val="en-GB"/>
        </w:rPr>
      </w:pPr>
      <w:r w:rsidRPr="004078E9">
        <w:rPr>
          <w:rFonts w:ascii="Calibri" w:hAnsi="Calibri" w:cstheme="majorHAnsi"/>
          <w:lang w:val="en-US"/>
        </w:rPr>
        <w:t xml:space="preserve">At least 5 years of professional experience in </w:t>
      </w:r>
      <w:r w:rsidR="008914C5">
        <w:rPr>
          <w:rFonts w:ascii="Calibri" w:hAnsi="Calibri" w:cstheme="majorHAnsi"/>
          <w:lang w:val="en-US"/>
        </w:rPr>
        <w:t>development of strategic documents, public policies and regulations</w:t>
      </w:r>
      <w:r w:rsidR="00C26308">
        <w:rPr>
          <w:rFonts w:ascii="Calibri" w:hAnsi="Calibri" w:cstheme="majorHAnsi"/>
          <w:lang w:val="en-US"/>
        </w:rPr>
        <w:t>,</w:t>
      </w:r>
      <w:r w:rsidR="008914C5">
        <w:rPr>
          <w:rFonts w:ascii="Calibri" w:hAnsi="Calibri" w:cstheme="majorHAnsi"/>
          <w:lang w:val="en-US"/>
        </w:rPr>
        <w:t xml:space="preserve"> related to sustainable development polic</w:t>
      </w:r>
      <w:r w:rsidR="00583BD9">
        <w:rPr>
          <w:rFonts w:ascii="Calibri" w:hAnsi="Calibri" w:cstheme="majorHAnsi"/>
          <w:lang w:val="en-US"/>
        </w:rPr>
        <w:t>ies</w:t>
      </w:r>
      <w:r w:rsidR="00C77CA0">
        <w:rPr>
          <w:rFonts w:ascii="Calibri" w:hAnsi="Calibri" w:cstheme="majorHAnsi"/>
          <w:lang w:val="en-US"/>
        </w:rPr>
        <w:t xml:space="preserve"> and Integrated Coastal Zone Management </w:t>
      </w:r>
      <w:r w:rsidR="00583BD9">
        <w:rPr>
          <w:rFonts w:ascii="Calibri" w:hAnsi="Calibri" w:cstheme="majorHAnsi"/>
          <w:lang w:val="en-US"/>
        </w:rPr>
        <w:t>(</w:t>
      </w:r>
      <w:r w:rsidR="00C77CA0">
        <w:rPr>
          <w:rFonts w:ascii="Calibri" w:hAnsi="Calibri" w:cstheme="majorHAnsi"/>
          <w:lang w:val="en-US"/>
        </w:rPr>
        <w:t>ICZM)</w:t>
      </w:r>
      <w:r w:rsidR="008914C5">
        <w:rPr>
          <w:rFonts w:ascii="Calibri" w:hAnsi="Calibri" w:cstheme="majorHAnsi"/>
          <w:lang w:val="en-US"/>
        </w:rPr>
        <w:t>,</w:t>
      </w:r>
    </w:p>
    <w:p w14:paraId="3352CCDC" w14:textId="77777777" w:rsidR="000C0943" w:rsidRPr="00E8449C" w:rsidRDefault="003D59BF" w:rsidP="00EB4AF0">
      <w:pPr>
        <w:pStyle w:val="ListParagraph"/>
        <w:numPr>
          <w:ilvl w:val="0"/>
          <w:numId w:val="13"/>
        </w:numPr>
        <w:shd w:val="clear" w:color="auto" w:fill="FFFFFF"/>
        <w:spacing w:before="120" w:after="120" w:line="276" w:lineRule="auto"/>
        <w:jc w:val="both"/>
        <w:rPr>
          <w:rFonts w:asciiTheme="majorHAnsi" w:hAnsiTheme="majorHAnsi" w:cstheme="majorHAnsi"/>
          <w:lang w:val="en-US"/>
        </w:rPr>
      </w:pPr>
      <w:r w:rsidRPr="00E8449C">
        <w:rPr>
          <w:rFonts w:ascii="Calibri" w:hAnsi="Calibri" w:cstheme="majorHAnsi"/>
          <w:lang w:val="en-US"/>
        </w:rPr>
        <w:t xml:space="preserve">Written and oral fluency in </w:t>
      </w:r>
      <w:r w:rsidRPr="00117FBD">
        <w:rPr>
          <w:rFonts w:ascii="Calibri" w:hAnsi="Calibri" w:cstheme="majorHAnsi"/>
          <w:lang w:val="en-US"/>
        </w:rPr>
        <w:t>Montenegrin and English</w:t>
      </w:r>
      <w:r w:rsidR="00205555" w:rsidRPr="00117FBD">
        <w:rPr>
          <w:rFonts w:ascii="Calibri" w:hAnsi="Calibri" w:cstheme="majorHAnsi"/>
          <w:lang w:val="en-US"/>
        </w:rPr>
        <w:t>.</w:t>
      </w:r>
    </w:p>
    <w:p w14:paraId="0A89E2E6" w14:textId="77777777" w:rsidR="000C0943" w:rsidRDefault="000C0943" w:rsidP="00E26443">
      <w:pPr>
        <w:pStyle w:val="ListParagraph"/>
        <w:shd w:val="clear" w:color="auto" w:fill="FFFFFF"/>
        <w:tabs>
          <w:tab w:val="left" w:pos="1075"/>
        </w:tabs>
        <w:spacing w:before="120" w:after="120"/>
        <w:ind w:left="1074"/>
        <w:jc w:val="both"/>
        <w:rPr>
          <w:rFonts w:asciiTheme="majorHAnsi" w:hAnsiTheme="majorHAnsi" w:cstheme="majorHAnsi"/>
          <w:b/>
          <w:color w:val="000000"/>
          <w:spacing w:val="-2"/>
          <w:highlight w:val="yellow"/>
          <w:lang w:val="en-GB"/>
        </w:rPr>
      </w:pPr>
    </w:p>
    <w:p w14:paraId="66D25643" w14:textId="77777777" w:rsidR="000C0943" w:rsidRPr="00E245A1" w:rsidRDefault="003D59BF">
      <w:pPr>
        <w:shd w:val="clear" w:color="auto" w:fill="FFFFFF"/>
        <w:spacing w:before="120" w:after="120"/>
        <w:rPr>
          <w:lang w:val="en-GB"/>
        </w:rPr>
      </w:pPr>
      <w:r w:rsidRPr="00AF26C0">
        <w:rPr>
          <w:rFonts w:asciiTheme="majorHAnsi" w:hAnsiTheme="majorHAnsi" w:cstheme="majorHAnsi"/>
          <w:b/>
          <w:color w:val="000000"/>
          <w:spacing w:val="-2"/>
          <w:lang w:val="en-GB"/>
        </w:rPr>
        <w:t>For the purpose of establishing the grounds set out in item 3.1. of the Invitation to Tender the Tenderer shall submit the following in his Tender:</w:t>
      </w:r>
    </w:p>
    <w:p w14:paraId="2E4437D6" w14:textId="77777777" w:rsidR="000C0943" w:rsidRPr="00E245A1" w:rsidRDefault="003D59BF">
      <w:pPr>
        <w:pStyle w:val="ListParagraph"/>
        <w:numPr>
          <w:ilvl w:val="0"/>
          <w:numId w:val="8"/>
        </w:numPr>
        <w:shd w:val="clear" w:color="auto" w:fill="FFFFFF"/>
        <w:spacing w:before="120" w:after="120"/>
        <w:rPr>
          <w:lang w:val="en-GB"/>
        </w:rPr>
      </w:pPr>
      <w:r w:rsidRPr="00AF26C0">
        <w:rPr>
          <w:rFonts w:asciiTheme="majorHAnsi" w:hAnsiTheme="majorHAnsi" w:cstheme="majorHAnsi"/>
          <w:b/>
          <w:color w:val="000000"/>
          <w:spacing w:val="-2"/>
          <w:lang w:val="en-GB"/>
        </w:rPr>
        <w:t>The Tenderer’s curriculum vitae (CV), clearly highlighting among others, required technical and professional qualifications.</w:t>
      </w:r>
    </w:p>
    <w:p w14:paraId="0A1ECB03" w14:textId="77777777" w:rsidR="00203EEB" w:rsidRDefault="00203EEB">
      <w:pPr>
        <w:shd w:val="clear" w:color="auto" w:fill="FFFFFF"/>
        <w:spacing w:before="120" w:after="120"/>
        <w:rPr>
          <w:rFonts w:asciiTheme="majorHAnsi" w:hAnsiTheme="majorHAnsi" w:cstheme="majorHAnsi"/>
          <w:b/>
          <w:color w:val="000000"/>
          <w:spacing w:val="-2"/>
          <w:sz w:val="22"/>
          <w:szCs w:val="22"/>
          <w:lang w:val="en-GB"/>
        </w:rPr>
      </w:pPr>
    </w:p>
    <w:p w14:paraId="5A5EE364" w14:textId="77777777" w:rsidR="000C0943" w:rsidRDefault="003D59BF" w:rsidP="00E26443">
      <w:pPr>
        <w:spacing w:before="120" w:after="120"/>
        <w:rPr>
          <w:rFonts w:asciiTheme="majorHAnsi" w:hAnsiTheme="majorHAnsi" w:cstheme="majorHAnsi"/>
          <w:b/>
          <w:color w:val="000000"/>
          <w:spacing w:val="-2"/>
          <w:lang w:val="en-GB"/>
        </w:rPr>
      </w:pPr>
      <w:r w:rsidRPr="00203EEB">
        <w:rPr>
          <w:rFonts w:asciiTheme="majorHAnsi" w:hAnsiTheme="majorHAnsi" w:cstheme="majorHAnsi"/>
          <w:b/>
          <w:color w:val="000000"/>
          <w:spacing w:val="-2"/>
          <w:lang w:val="en-GB"/>
        </w:rPr>
        <w:lastRenderedPageBreak/>
        <w:t>4. INFORMATION ON THE TENDER</w:t>
      </w:r>
    </w:p>
    <w:p w14:paraId="0546611A" w14:textId="77777777" w:rsidR="00203EEB" w:rsidRPr="00E245A1" w:rsidRDefault="00203EEB" w:rsidP="00E26443">
      <w:pPr>
        <w:spacing w:before="120" w:after="120"/>
        <w:rPr>
          <w:lang w:val="en-GB"/>
        </w:rPr>
      </w:pPr>
    </w:p>
    <w:p w14:paraId="7807D9E4" w14:textId="77777777" w:rsidR="000C0943" w:rsidRPr="00E245A1" w:rsidRDefault="003D59BF" w:rsidP="00E26443">
      <w:pPr>
        <w:tabs>
          <w:tab w:val="left" w:pos="418"/>
        </w:tabs>
        <w:spacing w:before="120" w:after="120"/>
        <w:rPr>
          <w:lang w:val="en-GB"/>
        </w:rPr>
      </w:pPr>
      <w:r w:rsidRPr="00203EEB">
        <w:rPr>
          <w:rFonts w:asciiTheme="majorHAnsi" w:hAnsiTheme="majorHAnsi" w:cstheme="majorHAnsi"/>
          <w:b/>
          <w:color w:val="000000"/>
          <w:spacing w:val="-6"/>
          <w:lang w:val="en-GB"/>
        </w:rPr>
        <w:t>4.1.</w:t>
      </w:r>
      <w:r w:rsidRPr="00203EEB">
        <w:rPr>
          <w:rFonts w:asciiTheme="majorHAnsi" w:hAnsiTheme="majorHAnsi" w:cstheme="majorHAnsi"/>
          <w:b/>
          <w:color w:val="000000"/>
          <w:lang w:val="en-GB"/>
        </w:rPr>
        <w:tab/>
      </w:r>
      <w:r w:rsidRPr="00203EEB">
        <w:rPr>
          <w:rFonts w:asciiTheme="majorHAnsi" w:hAnsiTheme="majorHAnsi" w:cstheme="majorHAnsi"/>
          <w:b/>
          <w:color w:val="000000"/>
          <w:spacing w:val="-1"/>
          <w:lang w:val="en-GB"/>
        </w:rPr>
        <w:t>Tender contents and format</w:t>
      </w:r>
    </w:p>
    <w:p w14:paraId="603EE98D" w14:textId="77777777" w:rsidR="000C0943" w:rsidRPr="00E245A1" w:rsidRDefault="003D59BF" w:rsidP="00E26443">
      <w:pPr>
        <w:spacing w:before="120" w:after="120"/>
        <w:ind w:left="230"/>
        <w:rPr>
          <w:lang w:val="en-GB"/>
        </w:rPr>
      </w:pPr>
      <w:r w:rsidRPr="00203EEB">
        <w:rPr>
          <w:rFonts w:asciiTheme="majorHAnsi" w:hAnsiTheme="majorHAnsi" w:cstheme="majorHAnsi"/>
          <w:spacing w:val="-1"/>
          <w:lang w:val="en-GB"/>
        </w:rPr>
        <w:t>The Tender proposal should contain the following elements:</w:t>
      </w:r>
    </w:p>
    <w:p w14:paraId="6892AB73" w14:textId="77777777" w:rsidR="000C0943" w:rsidRPr="00E245A1" w:rsidRDefault="003D59BF" w:rsidP="00E26443">
      <w:pPr>
        <w:widowControl w:val="0"/>
        <w:numPr>
          <w:ilvl w:val="0"/>
          <w:numId w:val="2"/>
        </w:numPr>
        <w:spacing w:before="120" w:after="120"/>
        <w:ind w:left="426" w:firstLine="0"/>
        <w:rPr>
          <w:lang w:val="en-GB"/>
        </w:rPr>
      </w:pPr>
      <w:r w:rsidRPr="00203EEB">
        <w:rPr>
          <w:rFonts w:asciiTheme="majorHAnsi" w:hAnsiTheme="majorHAnsi" w:cstheme="majorHAnsi"/>
          <w:b/>
          <w:spacing w:val="8"/>
          <w:lang w:val="en-GB"/>
        </w:rPr>
        <w:t xml:space="preserve"> Tender sheet </w:t>
      </w:r>
      <w:r w:rsidRPr="00203EEB">
        <w:rPr>
          <w:rFonts w:asciiTheme="majorHAnsi" w:hAnsiTheme="majorHAnsi" w:cstheme="majorHAnsi"/>
          <w:bCs/>
          <w:spacing w:val="8"/>
          <w:lang w:val="en-GB"/>
        </w:rPr>
        <w:t>signed and</w:t>
      </w:r>
      <w:r w:rsidRPr="00203EEB">
        <w:rPr>
          <w:rFonts w:asciiTheme="majorHAnsi" w:hAnsiTheme="majorHAnsi" w:cstheme="majorHAnsi"/>
          <w:b/>
          <w:spacing w:val="8"/>
          <w:lang w:val="en-GB"/>
        </w:rPr>
        <w:t xml:space="preserve"> </w:t>
      </w:r>
      <w:r w:rsidRPr="00203EEB">
        <w:rPr>
          <w:rFonts w:asciiTheme="majorHAnsi" w:hAnsiTheme="majorHAnsi" w:cstheme="majorHAnsi"/>
          <w:spacing w:val="8"/>
          <w:lang w:val="en-GB"/>
        </w:rPr>
        <w:t xml:space="preserve">filled in according to this Invitation to Tender </w:t>
      </w:r>
      <w:r w:rsidRPr="00203EEB">
        <w:rPr>
          <w:rFonts w:asciiTheme="majorHAnsi" w:hAnsiTheme="majorHAnsi" w:cstheme="majorHAnsi"/>
          <w:spacing w:val="-3"/>
          <w:lang w:val="en-GB"/>
        </w:rPr>
        <w:t xml:space="preserve">(Annex 1); </w:t>
      </w:r>
    </w:p>
    <w:p w14:paraId="5DC843D3" w14:textId="77777777" w:rsidR="000C0943" w:rsidRPr="00E245A1" w:rsidRDefault="003D59BF" w:rsidP="00E26443">
      <w:pPr>
        <w:widowControl w:val="0"/>
        <w:numPr>
          <w:ilvl w:val="0"/>
          <w:numId w:val="2"/>
        </w:numPr>
        <w:spacing w:before="120" w:after="120"/>
        <w:ind w:left="426" w:firstLine="0"/>
        <w:rPr>
          <w:lang w:val="en-GB"/>
        </w:rPr>
      </w:pPr>
      <w:r w:rsidRPr="00203EEB">
        <w:rPr>
          <w:rFonts w:asciiTheme="majorHAnsi" w:hAnsiTheme="majorHAnsi" w:cstheme="majorHAnsi"/>
          <w:b/>
          <w:lang w:val="en-GB"/>
        </w:rPr>
        <w:t xml:space="preserve"> Curriculum vitae </w:t>
      </w:r>
      <w:r w:rsidRPr="00203EEB">
        <w:rPr>
          <w:rFonts w:asciiTheme="majorHAnsi" w:hAnsiTheme="majorHAnsi" w:cstheme="majorHAnsi"/>
          <w:lang w:val="en-GB"/>
        </w:rPr>
        <w:t>of the Tenderer,</w:t>
      </w:r>
      <w:r w:rsidRPr="00203EEB">
        <w:rPr>
          <w:rFonts w:asciiTheme="majorHAnsi" w:hAnsiTheme="majorHAnsi" w:cstheme="majorHAnsi"/>
          <w:b/>
          <w:lang w:val="en-GB"/>
        </w:rPr>
        <w:t xml:space="preserve"> </w:t>
      </w:r>
      <w:r w:rsidRPr="00203EEB">
        <w:rPr>
          <w:rFonts w:asciiTheme="majorHAnsi" w:hAnsiTheme="majorHAnsi" w:cstheme="majorHAnsi"/>
          <w:lang w:val="en-GB"/>
        </w:rPr>
        <w:t xml:space="preserve">proving </w:t>
      </w:r>
      <w:bookmarkStart w:id="1" w:name="OLE_LINK1"/>
      <w:r w:rsidRPr="00203EEB">
        <w:rPr>
          <w:rFonts w:asciiTheme="majorHAnsi" w:hAnsiTheme="majorHAnsi" w:cstheme="majorHAnsi"/>
          <w:lang w:val="en-GB"/>
        </w:rPr>
        <w:t>required technical and professional capacity</w:t>
      </w:r>
      <w:bookmarkEnd w:id="1"/>
      <w:r w:rsidRPr="00203EEB">
        <w:rPr>
          <w:rFonts w:asciiTheme="majorHAnsi" w:hAnsiTheme="majorHAnsi" w:cstheme="majorHAnsi"/>
          <w:bCs/>
          <w:lang w:val="en-GB"/>
        </w:rPr>
        <w:t>;</w:t>
      </w:r>
      <w:r w:rsidRPr="00203EEB">
        <w:rPr>
          <w:rFonts w:asciiTheme="majorHAnsi" w:hAnsiTheme="majorHAnsi" w:cstheme="majorHAnsi"/>
          <w:b/>
          <w:lang w:val="en-GB"/>
        </w:rPr>
        <w:t xml:space="preserve"> </w:t>
      </w:r>
    </w:p>
    <w:p w14:paraId="66DEE8D1" w14:textId="77777777" w:rsidR="000C0943" w:rsidRPr="00E245A1" w:rsidRDefault="003D59BF" w:rsidP="00E26443">
      <w:pPr>
        <w:widowControl w:val="0"/>
        <w:numPr>
          <w:ilvl w:val="0"/>
          <w:numId w:val="2"/>
        </w:numPr>
        <w:spacing w:before="120" w:after="120"/>
        <w:ind w:left="426" w:firstLine="0"/>
        <w:rPr>
          <w:lang w:val="en-GB"/>
        </w:rPr>
      </w:pPr>
      <w:r w:rsidRPr="00203EEB">
        <w:rPr>
          <w:rFonts w:asciiTheme="majorHAnsi" w:hAnsiTheme="majorHAnsi" w:cstheme="majorHAnsi"/>
          <w:b/>
          <w:iCs/>
          <w:color w:val="000000"/>
          <w:lang w:val="en-GB"/>
        </w:rPr>
        <w:t xml:space="preserve"> List of projects verifying expertise </w:t>
      </w:r>
      <w:r w:rsidRPr="00203EEB">
        <w:rPr>
          <w:rFonts w:asciiTheme="majorHAnsi" w:hAnsiTheme="majorHAnsi" w:cstheme="majorHAnsi"/>
          <w:b/>
          <w:iCs/>
          <w:lang w:val="en-GB"/>
        </w:rPr>
        <w:t>(see chapter 5) of the Tenderer</w:t>
      </w:r>
      <w:r w:rsidRPr="00203EEB">
        <w:rPr>
          <w:rFonts w:asciiTheme="majorHAnsi" w:hAnsiTheme="majorHAnsi" w:cstheme="majorHAnsi"/>
          <w:b/>
          <w:i/>
          <w:lang w:val="en-GB"/>
        </w:rPr>
        <w:t xml:space="preserve"> </w:t>
      </w:r>
      <w:r w:rsidRPr="00203EEB">
        <w:rPr>
          <w:rFonts w:asciiTheme="majorHAnsi" w:hAnsiTheme="majorHAnsi" w:cstheme="majorHAnsi"/>
          <w:bCs/>
          <w:iCs/>
          <w:lang w:val="en-GB"/>
        </w:rPr>
        <w:t>(Annex 2);</w:t>
      </w:r>
    </w:p>
    <w:p w14:paraId="10967ABD" w14:textId="77777777" w:rsidR="000C0943" w:rsidRPr="00E245A1" w:rsidRDefault="003D59BF" w:rsidP="00E26443">
      <w:pPr>
        <w:widowControl w:val="0"/>
        <w:numPr>
          <w:ilvl w:val="0"/>
          <w:numId w:val="2"/>
        </w:numPr>
        <w:spacing w:before="120" w:after="120"/>
        <w:ind w:left="426" w:firstLine="0"/>
        <w:rPr>
          <w:lang w:val="en-GB"/>
        </w:rPr>
      </w:pPr>
      <w:r w:rsidRPr="00203EEB">
        <w:rPr>
          <w:rFonts w:asciiTheme="majorHAnsi" w:hAnsiTheme="majorHAnsi" w:cstheme="majorHAnsi"/>
          <w:b/>
          <w:spacing w:val="-1"/>
          <w:lang w:val="en-GB"/>
        </w:rPr>
        <w:t xml:space="preserve"> Cost statement </w:t>
      </w:r>
      <w:r w:rsidRPr="00203EEB">
        <w:rPr>
          <w:rFonts w:asciiTheme="majorHAnsi" w:hAnsiTheme="majorHAnsi" w:cstheme="majorHAnsi"/>
          <w:bCs/>
          <w:spacing w:val="-1"/>
          <w:lang w:val="en-GB"/>
        </w:rPr>
        <w:t>signed and</w:t>
      </w:r>
      <w:r w:rsidRPr="00203EEB">
        <w:rPr>
          <w:rFonts w:asciiTheme="majorHAnsi" w:hAnsiTheme="majorHAnsi" w:cstheme="majorHAnsi"/>
          <w:b/>
          <w:spacing w:val="-1"/>
          <w:lang w:val="en-GB"/>
        </w:rPr>
        <w:t xml:space="preserve"> </w:t>
      </w:r>
      <w:r w:rsidRPr="00203EEB">
        <w:rPr>
          <w:rFonts w:asciiTheme="majorHAnsi" w:hAnsiTheme="majorHAnsi" w:cstheme="majorHAnsi"/>
          <w:spacing w:val="-1"/>
          <w:lang w:val="en-GB"/>
        </w:rPr>
        <w:t xml:space="preserve">filled in according to this Invitation to Tender </w:t>
      </w:r>
      <w:r w:rsidRPr="00203EEB">
        <w:rPr>
          <w:rFonts w:asciiTheme="majorHAnsi" w:hAnsiTheme="majorHAnsi" w:cstheme="majorHAnsi"/>
          <w:lang w:val="en-GB"/>
        </w:rPr>
        <w:t>(Annex 3);</w:t>
      </w:r>
      <w:bookmarkStart w:id="2" w:name="_Hlk28380393"/>
      <w:bookmarkEnd w:id="2"/>
    </w:p>
    <w:p w14:paraId="77EF4BD8" w14:textId="77777777" w:rsidR="000C0943" w:rsidRPr="00E245A1" w:rsidRDefault="003D59BF">
      <w:pPr>
        <w:shd w:val="clear" w:color="auto" w:fill="FFFFFF"/>
        <w:tabs>
          <w:tab w:val="left" w:pos="418"/>
        </w:tabs>
        <w:spacing w:before="120" w:after="120"/>
        <w:rPr>
          <w:lang w:val="en-GB"/>
        </w:rPr>
      </w:pPr>
      <w:r w:rsidRPr="00203EEB">
        <w:rPr>
          <w:rFonts w:asciiTheme="majorHAnsi" w:hAnsiTheme="majorHAnsi" w:cstheme="majorHAnsi"/>
          <w:b/>
          <w:color w:val="000000"/>
          <w:spacing w:val="-6"/>
          <w:lang w:val="en-GB"/>
        </w:rPr>
        <w:t>4.2.</w:t>
      </w:r>
      <w:r w:rsidRPr="00203EEB">
        <w:rPr>
          <w:rFonts w:asciiTheme="majorHAnsi" w:hAnsiTheme="majorHAnsi" w:cstheme="majorHAnsi"/>
          <w:b/>
          <w:color w:val="000000"/>
          <w:lang w:val="en-GB"/>
        </w:rPr>
        <w:tab/>
      </w:r>
      <w:r w:rsidRPr="00203EEB">
        <w:rPr>
          <w:rFonts w:asciiTheme="majorHAnsi" w:hAnsiTheme="majorHAnsi" w:cstheme="majorHAnsi"/>
          <w:b/>
          <w:color w:val="000000"/>
          <w:spacing w:val="-1"/>
          <w:lang w:val="en-GB"/>
        </w:rPr>
        <w:t>Tender format and submission</w:t>
      </w:r>
    </w:p>
    <w:p w14:paraId="323D9D99" w14:textId="77777777" w:rsidR="000C0943" w:rsidRPr="00E245A1" w:rsidRDefault="003D59BF">
      <w:pPr>
        <w:shd w:val="clear" w:color="auto" w:fill="FFFFFF"/>
        <w:spacing w:before="120" w:after="120"/>
        <w:ind w:left="274"/>
        <w:rPr>
          <w:lang w:val="en-GB"/>
        </w:rPr>
      </w:pPr>
      <w:r w:rsidRPr="00203EEB">
        <w:rPr>
          <w:rFonts w:asciiTheme="majorHAnsi" w:hAnsiTheme="majorHAnsi" w:cstheme="majorHAnsi"/>
          <w:color w:val="000000"/>
          <w:lang w:val="en-GB"/>
        </w:rPr>
        <w:t>Tender offers need to be drafted according to the requirements laid out in the Invitation to Tender.</w:t>
      </w:r>
    </w:p>
    <w:p w14:paraId="00D3C171" w14:textId="77777777" w:rsidR="000C0943" w:rsidRPr="00E245A1" w:rsidRDefault="003D59BF">
      <w:pPr>
        <w:shd w:val="clear" w:color="auto" w:fill="FFFFFF"/>
        <w:spacing w:before="120" w:after="120"/>
        <w:ind w:left="284" w:right="24"/>
        <w:jc w:val="both"/>
        <w:rPr>
          <w:lang w:val="en-GB"/>
        </w:rPr>
      </w:pPr>
      <w:r w:rsidRPr="00203EEB">
        <w:rPr>
          <w:rFonts w:asciiTheme="majorHAnsi" w:hAnsiTheme="majorHAnsi" w:cstheme="majorHAnsi"/>
          <w:color w:val="000000"/>
          <w:spacing w:val="-1"/>
          <w:lang w:val="en-GB"/>
        </w:rPr>
        <w:t xml:space="preserve">Offers shall be sent electronically </w:t>
      </w:r>
      <w:r w:rsidRPr="00203EEB">
        <w:rPr>
          <w:rFonts w:asciiTheme="majorHAnsi" w:hAnsiTheme="majorHAnsi" w:cstheme="majorHAnsi"/>
          <w:lang w:val="en-GB"/>
        </w:rPr>
        <w:t xml:space="preserve">to the following e-mail addresses: </w:t>
      </w:r>
      <w:hyperlink r:id="rId12" w:history="1">
        <w:r w:rsidR="00E26443" w:rsidRPr="00203EEB">
          <w:rPr>
            <w:rStyle w:val="Hyperlink"/>
            <w:rFonts w:asciiTheme="majorHAnsi" w:hAnsiTheme="majorHAnsi" w:cstheme="majorHAnsi"/>
            <w:lang w:val="en-GB"/>
          </w:rPr>
          <w:t>ivan.sekovski@paprac.org</w:t>
        </w:r>
      </w:hyperlink>
      <w:r w:rsidRPr="00203EEB">
        <w:rPr>
          <w:rFonts w:asciiTheme="majorHAnsi" w:hAnsiTheme="majorHAnsi" w:cstheme="majorHAnsi"/>
          <w:lang w:val="en-GB"/>
        </w:rPr>
        <w:t xml:space="preserve"> and </w:t>
      </w:r>
      <w:hyperlink r:id="rId13" w:history="1">
        <w:r w:rsidR="00231D2C" w:rsidRPr="00833992">
          <w:rPr>
            <w:rStyle w:val="Hyperlink"/>
            <w:rFonts w:asciiTheme="majorHAnsi" w:hAnsiTheme="majorHAnsi" w:cstheme="majorHAnsi"/>
            <w:lang w:val="en-GB"/>
          </w:rPr>
          <w:t>paprac@paprac.org</w:t>
        </w:r>
      </w:hyperlink>
      <w:r w:rsidRPr="00203EEB">
        <w:rPr>
          <w:rFonts w:asciiTheme="majorHAnsi" w:hAnsiTheme="majorHAnsi" w:cstheme="majorHAnsi"/>
          <w:lang w:val="en-GB"/>
        </w:rPr>
        <w:t xml:space="preserve"> with “</w:t>
      </w:r>
      <w:r w:rsidR="00263344" w:rsidRPr="00263344">
        <w:rPr>
          <w:rFonts w:asciiTheme="majorHAnsi" w:hAnsiTheme="majorHAnsi" w:cstheme="majorHAnsi"/>
          <w:lang w:val="en-GB"/>
        </w:rPr>
        <w:t>Implementation analysis of the NSICZM</w:t>
      </w:r>
      <w:r w:rsidRPr="00203EEB">
        <w:rPr>
          <w:rFonts w:asciiTheme="majorHAnsi" w:hAnsiTheme="majorHAnsi" w:cstheme="majorHAnsi"/>
          <w:lang w:val="en-GB"/>
        </w:rPr>
        <w:t>” as the e-mail subject.</w:t>
      </w:r>
    </w:p>
    <w:p w14:paraId="56B0AAC5" w14:textId="77777777" w:rsidR="000C0943" w:rsidRPr="00E245A1" w:rsidRDefault="003D59BF">
      <w:pPr>
        <w:shd w:val="clear" w:color="auto" w:fill="FFFFFF"/>
        <w:tabs>
          <w:tab w:val="left" w:pos="418"/>
        </w:tabs>
        <w:spacing w:before="120" w:after="120"/>
        <w:rPr>
          <w:lang w:val="en-GB"/>
        </w:rPr>
      </w:pPr>
      <w:r w:rsidRPr="00203EEB">
        <w:rPr>
          <w:rFonts w:asciiTheme="majorHAnsi" w:hAnsiTheme="majorHAnsi" w:cstheme="majorHAnsi"/>
          <w:b/>
          <w:color w:val="000000"/>
          <w:spacing w:val="-6"/>
          <w:lang w:val="en-GB"/>
        </w:rPr>
        <w:t>4.3.</w:t>
      </w:r>
      <w:r w:rsidRPr="00203EEB">
        <w:rPr>
          <w:rFonts w:asciiTheme="majorHAnsi" w:hAnsiTheme="majorHAnsi" w:cstheme="majorHAnsi"/>
          <w:b/>
          <w:color w:val="000000"/>
          <w:lang w:val="en-GB"/>
        </w:rPr>
        <w:tab/>
        <w:t>Date, time and place of tender submission</w:t>
      </w:r>
    </w:p>
    <w:p w14:paraId="5294338A" w14:textId="28F9FBCF" w:rsidR="000C0943" w:rsidRPr="00E245A1" w:rsidRDefault="003D59BF">
      <w:pPr>
        <w:shd w:val="clear" w:color="auto" w:fill="FFFFFF"/>
        <w:spacing w:before="120" w:after="120"/>
        <w:ind w:left="278" w:right="14"/>
        <w:jc w:val="both"/>
        <w:rPr>
          <w:color w:val="FF0000"/>
          <w:lang w:val="en-GB"/>
        </w:rPr>
      </w:pPr>
      <w:r w:rsidRPr="00203EEB">
        <w:rPr>
          <w:rFonts w:asciiTheme="majorHAnsi" w:hAnsiTheme="majorHAnsi" w:cstheme="majorHAnsi"/>
          <w:lang w:val="en-GB"/>
        </w:rPr>
        <w:t xml:space="preserve">Tender offers must be </w:t>
      </w:r>
      <w:r w:rsidRPr="00E45D0B">
        <w:rPr>
          <w:rFonts w:asciiTheme="majorHAnsi" w:hAnsiTheme="majorHAnsi" w:cstheme="majorHAnsi"/>
          <w:lang w:val="en-GB"/>
        </w:rPr>
        <w:t xml:space="preserve">received </w:t>
      </w:r>
      <w:r w:rsidRPr="00E45D0B">
        <w:rPr>
          <w:rFonts w:asciiTheme="majorHAnsi" w:hAnsiTheme="majorHAnsi" w:cstheme="majorHAnsi"/>
          <w:b/>
          <w:lang w:val="en-GB"/>
        </w:rPr>
        <w:t xml:space="preserve">by </w:t>
      </w:r>
      <w:r w:rsidR="00E45D0B">
        <w:rPr>
          <w:rFonts w:asciiTheme="majorHAnsi" w:hAnsiTheme="majorHAnsi" w:cstheme="majorHAnsi"/>
          <w:b/>
          <w:lang w:val="en-GB"/>
        </w:rPr>
        <w:t>8 January</w:t>
      </w:r>
      <w:r w:rsidRPr="00E45D0B">
        <w:rPr>
          <w:rFonts w:asciiTheme="majorHAnsi" w:hAnsiTheme="majorHAnsi" w:cstheme="majorHAnsi"/>
          <w:b/>
          <w:lang w:val="en-GB"/>
        </w:rPr>
        <w:t xml:space="preserve"> 202</w:t>
      </w:r>
      <w:r w:rsidR="00E45D0B">
        <w:rPr>
          <w:rFonts w:asciiTheme="majorHAnsi" w:hAnsiTheme="majorHAnsi" w:cstheme="majorHAnsi"/>
          <w:b/>
          <w:lang w:val="en-GB"/>
        </w:rPr>
        <w:t>3</w:t>
      </w:r>
      <w:r w:rsidRPr="00E45D0B">
        <w:rPr>
          <w:rFonts w:asciiTheme="majorHAnsi" w:hAnsiTheme="majorHAnsi" w:cstheme="majorHAnsi"/>
          <w:b/>
          <w:lang w:val="en-GB"/>
        </w:rPr>
        <w:t xml:space="preserve">, </w:t>
      </w:r>
      <w:r w:rsidR="00C77CA0" w:rsidRPr="00E45D0B">
        <w:rPr>
          <w:rFonts w:asciiTheme="majorHAnsi" w:hAnsiTheme="majorHAnsi" w:cstheme="majorHAnsi"/>
          <w:b/>
          <w:lang w:val="en-GB"/>
        </w:rPr>
        <w:t>23:59</w:t>
      </w:r>
      <w:r w:rsidRPr="00E45D0B">
        <w:rPr>
          <w:rFonts w:asciiTheme="majorHAnsi" w:hAnsiTheme="majorHAnsi" w:cstheme="majorHAnsi"/>
          <w:b/>
          <w:lang w:val="en-GB"/>
        </w:rPr>
        <w:t xml:space="preserve"> CEST</w:t>
      </w:r>
      <w:r w:rsidR="00A42E76">
        <w:rPr>
          <w:rFonts w:asciiTheme="majorHAnsi" w:hAnsiTheme="majorHAnsi" w:cstheme="majorHAnsi"/>
          <w:b/>
          <w:color w:val="FF0000"/>
          <w:lang w:val="en-GB"/>
        </w:rPr>
        <w:t xml:space="preserve"> (extended to 22 January 2023, 23:59 CEST)</w:t>
      </w:r>
    </w:p>
    <w:p w14:paraId="1A8A109F" w14:textId="77777777" w:rsidR="000C0943" w:rsidRPr="00E245A1" w:rsidRDefault="003D59BF">
      <w:pPr>
        <w:shd w:val="clear" w:color="auto" w:fill="FFFFFF"/>
        <w:spacing w:before="120" w:after="120"/>
        <w:ind w:left="283"/>
        <w:jc w:val="both"/>
        <w:rPr>
          <w:lang w:val="en-GB"/>
        </w:rPr>
      </w:pPr>
      <w:r w:rsidRPr="00203EEB">
        <w:rPr>
          <w:rFonts w:asciiTheme="majorHAnsi" w:hAnsiTheme="majorHAnsi" w:cstheme="majorHAnsi"/>
          <w:color w:val="000000"/>
          <w:spacing w:val="1"/>
          <w:lang w:val="en-GB"/>
        </w:rPr>
        <w:t xml:space="preserve">All offers received after the bid opening deadline will be </w:t>
      </w:r>
      <w:r w:rsidRPr="00203EEB">
        <w:rPr>
          <w:rFonts w:asciiTheme="majorHAnsi" w:hAnsiTheme="majorHAnsi" w:cstheme="majorHAnsi"/>
          <w:color w:val="000000"/>
          <w:spacing w:val="2"/>
          <w:lang w:val="en-GB"/>
        </w:rPr>
        <w:t xml:space="preserve">marked as late and excluded from the procedure. </w:t>
      </w:r>
    </w:p>
    <w:p w14:paraId="3DAC7549" w14:textId="77777777" w:rsidR="000C0943" w:rsidRPr="00203EEB" w:rsidRDefault="003D59BF" w:rsidP="00946180">
      <w:pPr>
        <w:pStyle w:val="ListParagraph"/>
        <w:numPr>
          <w:ilvl w:val="1"/>
          <w:numId w:val="4"/>
        </w:numPr>
        <w:spacing w:before="120" w:after="120" w:line="276" w:lineRule="auto"/>
        <w:ind w:left="357" w:hanging="357"/>
        <w:jc w:val="both"/>
      </w:pPr>
      <w:r w:rsidRPr="00203EEB">
        <w:rPr>
          <w:rFonts w:asciiTheme="majorHAnsi" w:hAnsiTheme="majorHAnsi" w:cstheme="majorHAnsi"/>
          <w:b/>
          <w:lang w:val="en-GB"/>
        </w:rPr>
        <w:t>The Tenderer may amend or withdraw his Tender before the Tender submission deadline.</w:t>
      </w:r>
      <w:r w:rsidRPr="00203EEB">
        <w:rPr>
          <w:rFonts w:asciiTheme="majorHAnsi" w:hAnsiTheme="majorHAnsi" w:cstheme="majorHAnsi"/>
          <w:b/>
          <w:color w:val="000000"/>
          <w:spacing w:val="3"/>
          <w:lang w:val="en-GB"/>
        </w:rPr>
        <w:t xml:space="preserve"> </w:t>
      </w:r>
      <w:r w:rsidRPr="00203EEB">
        <w:rPr>
          <w:rFonts w:asciiTheme="majorHAnsi" w:hAnsiTheme="majorHAnsi" w:cstheme="majorHAnsi"/>
          <w:color w:val="000000"/>
          <w:spacing w:val="3"/>
          <w:lang w:val="en-GB"/>
        </w:rPr>
        <w:t xml:space="preserve">The amended Tender shall be submitted in the same manner as the original </w:t>
      </w:r>
      <w:r w:rsidRPr="00203EEB">
        <w:rPr>
          <w:rFonts w:asciiTheme="majorHAnsi" w:hAnsiTheme="majorHAnsi" w:cstheme="majorHAnsi"/>
          <w:color w:val="000000"/>
          <w:spacing w:val="-2"/>
          <w:lang w:val="en-GB"/>
        </w:rPr>
        <w:t xml:space="preserve">and clearly marked as amended. The Tenderer </w:t>
      </w:r>
      <w:r w:rsidRPr="00203EEB">
        <w:rPr>
          <w:rFonts w:asciiTheme="majorHAnsi" w:hAnsiTheme="majorHAnsi" w:cstheme="majorHAnsi"/>
          <w:color w:val="000000"/>
          <w:spacing w:val="2"/>
          <w:lang w:val="en-GB"/>
        </w:rPr>
        <w:t xml:space="preserve">may withdraw his Tender by submitting a written statement before the Tender submission deadline. </w:t>
      </w:r>
      <w:r w:rsidRPr="00203EEB">
        <w:rPr>
          <w:rFonts w:asciiTheme="majorHAnsi" w:hAnsiTheme="majorHAnsi" w:cstheme="majorHAnsi"/>
          <w:color w:val="000000"/>
          <w:spacing w:val="-1"/>
          <w:lang w:val="en-GB"/>
        </w:rPr>
        <w:t xml:space="preserve">The written statement shall be submitted in the same manner as the original Tender and clearly marked </w:t>
      </w:r>
      <w:r w:rsidRPr="00203EEB">
        <w:rPr>
          <w:rFonts w:asciiTheme="majorHAnsi" w:hAnsiTheme="majorHAnsi" w:cstheme="majorHAnsi"/>
          <w:color w:val="000000"/>
          <w:lang w:val="en-GB"/>
        </w:rPr>
        <w:t>as a statement of Tender withdrawal. Alternative Tenders are not permitted.</w:t>
      </w:r>
    </w:p>
    <w:p w14:paraId="1C1C3CFA" w14:textId="77777777" w:rsidR="000C0943" w:rsidRPr="00E245A1" w:rsidRDefault="003D59BF" w:rsidP="00946180">
      <w:pPr>
        <w:pStyle w:val="ListParagraph"/>
        <w:numPr>
          <w:ilvl w:val="1"/>
          <w:numId w:val="4"/>
        </w:numPr>
        <w:spacing w:before="120" w:after="120" w:line="276" w:lineRule="auto"/>
        <w:ind w:left="357" w:hanging="357"/>
        <w:jc w:val="both"/>
        <w:rPr>
          <w:lang w:val="en-GB"/>
        </w:rPr>
      </w:pPr>
      <w:r w:rsidRPr="00203EEB">
        <w:rPr>
          <w:rFonts w:asciiTheme="majorHAnsi" w:hAnsiTheme="majorHAnsi" w:cstheme="majorHAnsi"/>
          <w:b/>
          <w:color w:val="000000"/>
          <w:lang w:val="en-GB"/>
        </w:rPr>
        <w:t xml:space="preserve">Tender currency: </w:t>
      </w:r>
      <w:r w:rsidRPr="00203EEB">
        <w:rPr>
          <w:rFonts w:asciiTheme="majorHAnsi" w:hAnsiTheme="majorHAnsi" w:cstheme="majorHAnsi"/>
          <w:b/>
          <w:lang w:val="en-GB" w:eastAsia="hr-HR"/>
        </w:rPr>
        <w:t>US Dollars (USD).</w:t>
      </w:r>
      <w:r w:rsidRPr="00203EEB">
        <w:rPr>
          <w:rFonts w:asciiTheme="majorHAnsi" w:hAnsiTheme="majorHAnsi" w:cstheme="majorHAnsi"/>
          <w:lang w:val="en-GB" w:eastAsia="hr-HR"/>
        </w:rPr>
        <w:t xml:space="preserve"> </w:t>
      </w:r>
    </w:p>
    <w:p w14:paraId="025BF2EE" w14:textId="77777777" w:rsidR="000C0943" w:rsidRPr="00203EEB" w:rsidRDefault="003D59BF" w:rsidP="009461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360"/>
        <w:rPr>
          <w:rFonts w:asciiTheme="majorHAnsi" w:hAnsiTheme="majorHAnsi" w:cstheme="majorHAnsi"/>
          <w:lang w:val="en-GB" w:eastAsia="hr-HR"/>
        </w:rPr>
      </w:pPr>
      <w:r w:rsidRPr="00203EEB">
        <w:rPr>
          <w:rFonts w:asciiTheme="majorHAnsi" w:hAnsiTheme="majorHAnsi" w:cstheme="majorHAnsi"/>
          <w:lang w:val="en-GB" w:eastAsia="hr-HR"/>
        </w:rPr>
        <w:t xml:space="preserve">The Contractor shall express the price in USD, and the payment </w:t>
      </w:r>
      <w:r w:rsidR="00203EEB">
        <w:rPr>
          <w:rFonts w:asciiTheme="majorHAnsi" w:hAnsiTheme="majorHAnsi" w:cstheme="majorHAnsi"/>
          <w:lang w:val="en-GB" w:eastAsia="hr-HR"/>
        </w:rPr>
        <w:t>can</w:t>
      </w:r>
      <w:r w:rsidRPr="00203EEB">
        <w:rPr>
          <w:rFonts w:asciiTheme="majorHAnsi" w:hAnsiTheme="majorHAnsi" w:cstheme="majorHAnsi"/>
          <w:lang w:val="en-GB" w:eastAsia="hr-HR"/>
        </w:rPr>
        <w:t xml:space="preserve"> be made in USD. However, payment can be made in other currency using the exchange rate of conversion of the Client’s bank (</w:t>
      </w:r>
      <w:hyperlink r:id="rId14">
        <w:r w:rsidRPr="00203EEB">
          <w:rPr>
            <w:rStyle w:val="ListLabel86"/>
            <w:sz w:val="24"/>
            <w:szCs w:val="24"/>
          </w:rPr>
          <w:t>OTP bank</w:t>
        </w:r>
      </w:hyperlink>
      <w:r w:rsidRPr="00203EEB">
        <w:rPr>
          <w:rFonts w:asciiTheme="majorHAnsi" w:hAnsiTheme="majorHAnsi" w:cstheme="majorHAnsi"/>
          <w:lang w:val="en-GB" w:eastAsia="hr-HR"/>
        </w:rPr>
        <w:t>), valid on the date of the payment.</w:t>
      </w:r>
    </w:p>
    <w:p w14:paraId="1C83391A" w14:textId="77777777" w:rsidR="00946180" w:rsidRPr="00E245A1" w:rsidRDefault="00946180" w:rsidP="009461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360"/>
        <w:rPr>
          <w:lang w:val="en-GB"/>
        </w:rPr>
      </w:pPr>
    </w:p>
    <w:p w14:paraId="71326D77" w14:textId="77777777" w:rsidR="000C0943" w:rsidRPr="00E245A1" w:rsidRDefault="003D59BF">
      <w:pPr>
        <w:pStyle w:val="ListParagraph"/>
        <w:numPr>
          <w:ilvl w:val="1"/>
          <w:numId w:val="4"/>
        </w:numPr>
        <w:shd w:val="clear" w:color="auto" w:fill="FFFFFF"/>
        <w:spacing w:before="120" w:after="120" w:line="276" w:lineRule="auto"/>
        <w:ind w:left="357" w:hanging="357"/>
        <w:jc w:val="both"/>
        <w:rPr>
          <w:lang w:val="en-GB"/>
        </w:rPr>
      </w:pPr>
      <w:r w:rsidRPr="00203EEB">
        <w:rPr>
          <w:rFonts w:asciiTheme="majorHAnsi" w:hAnsiTheme="majorHAnsi" w:cstheme="majorHAnsi"/>
          <w:b/>
          <w:lang w:val="en-GB"/>
        </w:rPr>
        <w:t xml:space="preserve">Language and script: </w:t>
      </w:r>
      <w:r w:rsidRPr="00203EEB">
        <w:rPr>
          <w:rFonts w:asciiTheme="majorHAnsi" w:hAnsiTheme="majorHAnsi" w:cstheme="majorHAnsi"/>
          <w:lang w:val="en-GB"/>
        </w:rPr>
        <w:t>The Tender shall be drafted in English language, using the Latin script.</w:t>
      </w:r>
    </w:p>
    <w:p w14:paraId="369E68F7" w14:textId="77777777" w:rsidR="000C0943" w:rsidRPr="00E245A1" w:rsidRDefault="003D59BF" w:rsidP="0010371C">
      <w:pPr>
        <w:pStyle w:val="ListParagraph"/>
        <w:numPr>
          <w:ilvl w:val="1"/>
          <w:numId w:val="5"/>
        </w:numPr>
        <w:shd w:val="clear" w:color="auto" w:fill="FFFFFF"/>
        <w:tabs>
          <w:tab w:val="left" w:pos="418"/>
        </w:tabs>
        <w:spacing w:before="120" w:after="120" w:line="276" w:lineRule="auto"/>
        <w:ind w:left="357" w:hanging="357"/>
        <w:rPr>
          <w:lang w:val="en-GB"/>
        </w:rPr>
      </w:pPr>
      <w:r w:rsidRPr="00203EEB">
        <w:rPr>
          <w:rFonts w:asciiTheme="majorHAnsi" w:hAnsiTheme="majorHAnsi" w:cstheme="majorHAnsi"/>
          <w:b/>
          <w:lang w:val="en-GB"/>
        </w:rPr>
        <w:t xml:space="preserve">Period of validity: </w:t>
      </w:r>
      <w:r w:rsidRPr="00203EEB">
        <w:rPr>
          <w:rFonts w:asciiTheme="majorHAnsi" w:hAnsiTheme="majorHAnsi" w:cstheme="majorHAnsi"/>
          <w:lang w:val="en-GB"/>
        </w:rPr>
        <w:t>15 days</w:t>
      </w:r>
      <w:r w:rsidR="0010371C" w:rsidRPr="00203EEB">
        <w:rPr>
          <w:rFonts w:asciiTheme="majorHAnsi" w:hAnsiTheme="majorHAnsi" w:cstheme="majorHAnsi"/>
          <w:lang w:val="en-GB"/>
        </w:rPr>
        <w:t xml:space="preserve"> from </w:t>
      </w:r>
      <w:r w:rsidRPr="00203EEB">
        <w:rPr>
          <w:rFonts w:asciiTheme="majorHAnsi" w:hAnsiTheme="majorHAnsi" w:cstheme="majorHAnsi"/>
          <w:lang w:val="en-GB"/>
        </w:rPr>
        <w:t>the tender</w:t>
      </w:r>
      <w:r w:rsidRPr="00203EEB">
        <w:rPr>
          <w:rFonts w:asciiTheme="majorHAnsi" w:hAnsiTheme="majorHAnsi" w:cstheme="majorHAnsi"/>
          <w:color w:val="000000"/>
          <w:lang w:val="en-GB"/>
        </w:rPr>
        <w:t xml:space="preserve"> submission deadline.</w:t>
      </w:r>
    </w:p>
    <w:p w14:paraId="762D9395" w14:textId="77777777" w:rsidR="000C0943" w:rsidRPr="00203EEB" w:rsidRDefault="003D59BF">
      <w:pPr>
        <w:widowControl w:val="0"/>
        <w:numPr>
          <w:ilvl w:val="1"/>
          <w:numId w:val="6"/>
        </w:numPr>
        <w:shd w:val="clear" w:color="auto" w:fill="FFFFFF"/>
        <w:tabs>
          <w:tab w:val="left" w:pos="538"/>
        </w:tabs>
        <w:spacing w:before="120" w:after="120"/>
        <w:ind w:left="357" w:hanging="357"/>
      </w:pPr>
      <w:r w:rsidRPr="00203EEB">
        <w:rPr>
          <w:rFonts w:asciiTheme="majorHAnsi" w:hAnsiTheme="majorHAnsi" w:cstheme="majorHAnsi"/>
          <w:b/>
          <w:color w:val="000000"/>
          <w:lang w:val="en-GB"/>
        </w:rPr>
        <w:t>Price setting method</w:t>
      </w:r>
    </w:p>
    <w:p w14:paraId="4D83C2C0" w14:textId="77777777" w:rsidR="0010371C" w:rsidRPr="00203EEB" w:rsidRDefault="003D59BF">
      <w:pPr>
        <w:shd w:val="clear" w:color="auto" w:fill="FFFFFF"/>
        <w:spacing w:before="120" w:after="120"/>
        <w:ind w:left="360" w:right="5"/>
        <w:jc w:val="both"/>
        <w:rPr>
          <w:rFonts w:asciiTheme="majorHAnsi" w:hAnsiTheme="majorHAnsi" w:cstheme="majorHAnsi"/>
          <w:lang w:val="en-GB"/>
        </w:rPr>
      </w:pPr>
      <w:r w:rsidRPr="00203EEB">
        <w:rPr>
          <w:rFonts w:asciiTheme="majorHAnsi" w:hAnsiTheme="majorHAnsi" w:cstheme="majorHAnsi"/>
          <w:lang w:val="en-GB"/>
        </w:rPr>
        <w:t xml:space="preserve">The Tender price </w:t>
      </w:r>
      <w:r w:rsidR="0010371C" w:rsidRPr="00203EEB">
        <w:rPr>
          <w:rFonts w:asciiTheme="majorHAnsi" w:hAnsiTheme="majorHAnsi" w:cstheme="majorHAnsi"/>
          <w:lang w:val="en-GB"/>
        </w:rPr>
        <w:t>shall be expressed in USD. The tender price cannot be altered.</w:t>
      </w:r>
    </w:p>
    <w:p w14:paraId="52D310E6" w14:textId="77777777" w:rsidR="000C0943" w:rsidRPr="00203EEB" w:rsidRDefault="0010371C">
      <w:pPr>
        <w:shd w:val="clear" w:color="auto" w:fill="FFFFFF"/>
        <w:spacing w:before="120" w:after="120"/>
        <w:ind w:left="360" w:right="5"/>
        <w:jc w:val="both"/>
        <w:rPr>
          <w:rFonts w:asciiTheme="majorHAnsi" w:hAnsiTheme="majorHAnsi" w:cstheme="majorHAnsi"/>
          <w:lang w:val="en-GB"/>
        </w:rPr>
      </w:pPr>
      <w:r w:rsidRPr="00203EEB">
        <w:rPr>
          <w:rFonts w:asciiTheme="majorHAnsi" w:hAnsiTheme="majorHAnsi" w:cstheme="majorHAnsi"/>
          <w:lang w:val="en-GB"/>
        </w:rPr>
        <w:t xml:space="preserve">The tender price </w:t>
      </w:r>
      <w:r w:rsidR="003D59BF" w:rsidRPr="00203EEB">
        <w:rPr>
          <w:rFonts w:asciiTheme="majorHAnsi" w:hAnsiTheme="majorHAnsi" w:cstheme="majorHAnsi"/>
          <w:lang w:val="en-GB"/>
        </w:rPr>
        <w:t>consists of Pre-Vat price, VAT and total price.</w:t>
      </w:r>
      <w:r w:rsidRPr="00203EEB">
        <w:rPr>
          <w:rFonts w:asciiTheme="majorHAnsi" w:hAnsiTheme="majorHAnsi" w:cstheme="majorHAnsi"/>
          <w:lang w:val="en-GB"/>
        </w:rPr>
        <w:t xml:space="preserve"> </w:t>
      </w:r>
    </w:p>
    <w:p w14:paraId="063C1688" w14:textId="77777777" w:rsidR="0010371C" w:rsidRPr="00203EEB" w:rsidRDefault="0010371C" w:rsidP="00067673">
      <w:pPr>
        <w:pStyle w:val="ListParagraph"/>
        <w:numPr>
          <w:ilvl w:val="0"/>
          <w:numId w:val="1"/>
        </w:numPr>
        <w:shd w:val="clear" w:color="auto" w:fill="FFFFFF"/>
        <w:spacing w:before="120" w:after="120"/>
        <w:ind w:right="5"/>
        <w:jc w:val="both"/>
        <w:rPr>
          <w:rFonts w:asciiTheme="majorHAnsi" w:hAnsiTheme="majorHAnsi" w:cstheme="majorHAnsi"/>
          <w:lang w:val="en-GB"/>
        </w:rPr>
      </w:pPr>
      <w:r w:rsidRPr="00203EEB">
        <w:rPr>
          <w:rFonts w:asciiTheme="majorHAnsi" w:hAnsiTheme="majorHAnsi" w:cstheme="majorHAnsi"/>
          <w:b/>
          <w:bCs/>
          <w:lang w:val="en-GB"/>
        </w:rPr>
        <w:lastRenderedPageBreak/>
        <w:t>Pre-VAT</w:t>
      </w:r>
      <w:r w:rsidRPr="00203EEB">
        <w:rPr>
          <w:rFonts w:asciiTheme="majorHAnsi" w:hAnsiTheme="majorHAnsi" w:cstheme="majorHAnsi"/>
          <w:lang w:val="en-GB"/>
        </w:rPr>
        <w:t xml:space="preserve"> price includes all costs related to the </w:t>
      </w:r>
      <w:r w:rsidR="00E14398" w:rsidRPr="00203EEB">
        <w:rPr>
          <w:rFonts w:asciiTheme="majorHAnsi" w:hAnsiTheme="majorHAnsi" w:cstheme="majorHAnsi"/>
          <w:lang w:val="en-GB"/>
        </w:rPr>
        <w:t>performance of the services. For natural persons it includes all relevant taxes and contributions in accordance with the Croatian legislation.</w:t>
      </w:r>
    </w:p>
    <w:p w14:paraId="4A39241D" w14:textId="77777777" w:rsidR="00E14398" w:rsidRPr="00203EEB" w:rsidRDefault="00E14398" w:rsidP="00067673">
      <w:pPr>
        <w:pStyle w:val="ListParagraph"/>
        <w:numPr>
          <w:ilvl w:val="0"/>
          <w:numId w:val="1"/>
        </w:numPr>
        <w:shd w:val="clear" w:color="auto" w:fill="FFFFFF"/>
        <w:spacing w:before="120" w:after="120"/>
        <w:ind w:right="5"/>
        <w:jc w:val="both"/>
        <w:rPr>
          <w:rFonts w:asciiTheme="majorHAnsi" w:hAnsiTheme="majorHAnsi" w:cstheme="majorHAnsi"/>
          <w:lang w:val="en-GB"/>
        </w:rPr>
      </w:pPr>
      <w:r w:rsidRPr="00203EEB">
        <w:rPr>
          <w:rFonts w:asciiTheme="majorHAnsi" w:hAnsiTheme="majorHAnsi" w:cstheme="majorHAnsi"/>
          <w:b/>
          <w:bCs/>
          <w:lang w:val="en-GB"/>
        </w:rPr>
        <w:t>VAT</w:t>
      </w:r>
      <w:r w:rsidRPr="00203EEB">
        <w:rPr>
          <w:rFonts w:asciiTheme="majorHAnsi" w:hAnsiTheme="majorHAnsi" w:cstheme="majorHAnsi"/>
          <w:lang w:val="en-GB"/>
        </w:rPr>
        <w:t xml:space="preserve"> needs to be indicated:</w:t>
      </w:r>
    </w:p>
    <w:p w14:paraId="0D2B5C08" w14:textId="77777777" w:rsidR="00E14398" w:rsidRPr="00203EEB" w:rsidRDefault="00E14398" w:rsidP="00E14398">
      <w:pPr>
        <w:pStyle w:val="ListParagraph"/>
        <w:shd w:val="clear" w:color="auto" w:fill="FFFFFF"/>
        <w:spacing w:before="120" w:after="120"/>
        <w:ind w:left="851" w:right="5" w:hanging="131"/>
        <w:jc w:val="both"/>
        <w:rPr>
          <w:rFonts w:asciiTheme="majorHAnsi" w:hAnsiTheme="majorHAnsi" w:cstheme="majorHAnsi"/>
          <w:lang w:val="en-GB"/>
        </w:rPr>
      </w:pPr>
      <w:r w:rsidRPr="00203EEB">
        <w:rPr>
          <w:rFonts w:asciiTheme="majorHAnsi" w:hAnsiTheme="majorHAnsi" w:cstheme="majorHAnsi"/>
          <w:lang w:val="en-GB"/>
        </w:rPr>
        <w:t>-Tenderers registered in Croatia express VAT: 0% if they are not in VAT system and 25 % if they are in VAT system.</w:t>
      </w:r>
    </w:p>
    <w:p w14:paraId="53765D2C" w14:textId="77777777" w:rsidR="00E14398" w:rsidRPr="00203EEB" w:rsidRDefault="00E14398" w:rsidP="00B12D84">
      <w:pPr>
        <w:pStyle w:val="ListParagraph"/>
        <w:shd w:val="clear" w:color="auto" w:fill="FFFFFF"/>
        <w:spacing w:before="120" w:after="120"/>
        <w:ind w:left="851" w:right="5" w:hanging="131"/>
        <w:jc w:val="both"/>
        <w:rPr>
          <w:rFonts w:asciiTheme="majorHAnsi" w:hAnsiTheme="majorHAnsi" w:cstheme="majorHAnsi"/>
          <w:color w:val="000000"/>
          <w:spacing w:val="-1"/>
          <w:lang w:val="en-GB"/>
        </w:rPr>
      </w:pPr>
      <w:r w:rsidRPr="00203EEB">
        <w:rPr>
          <w:rFonts w:asciiTheme="majorHAnsi" w:hAnsiTheme="majorHAnsi" w:cstheme="majorHAnsi"/>
          <w:lang w:val="en-GB"/>
        </w:rPr>
        <w:t xml:space="preserve">- Tenderers outside Croatia (natural persons and companies, in or out of VAT system) do not express VAT, but indicate “reverse charge” </w:t>
      </w:r>
      <w:r w:rsidRPr="00203EEB">
        <w:rPr>
          <w:rFonts w:asciiTheme="majorHAnsi" w:hAnsiTheme="majorHAnsi" w:cstheme="majorHAnsi"/>
          <w:color w:val="000000"/>
          <w:spacing w:val="-1"/>
          <w:lang w:val="en-GB"/>
        </w:rPr>
        <w:t>(see Annex 1, 3.).</w:t>
      </w:r>
    </w:p>
    <w:p w14:paraId="7EE138A6" w14:textId="77777777" w:rsidR="00E14398" w:rsidRPr="00203EEB" w:rsidRDefault="00E14398" w:rsidP="00E14398">
      <w:pPr>
        <w:pStyle w:val="ListParagraph"/>
        <w:numPr>
          <w:ilvl w:val="0"/>
          <w:numId w:val="1"/>
        </w:numPr>
        <w:shd w:val="clear" w:color="auto" w:fill="FFFFFF"/>
        <w:spacing w:before="120" w:after="120"/>
        <w:ind w:right="5"/>
        <w:jc w:val="both"/>
        <w:rPr>
          <w:rFonts w:asciiTheme="majorHAnsi" w:hAnsiTheme="majorHAnsi" w:cstheme="majorHAnsi"/>
          <w:b/>
          <w:bCs/>
          <w:lang w:val="en-GB"/>
        </w:rPr>
      </w:pPr>
      <w:r w:rsidRPr="00203EEB">
        <w:rPr>
          <w:rFonts w:asciiTheme="majorHAnsi" w:hAnsiTheme="majorHAnsi" w:cstheme="majorHAnsi"/>
          <w:b/>
          <w:bCs/>
          <w:lang w:val="en-GB"/>
        </w:rPr>
        <w:t xml:space="preserve">Total price </w:t>
      </w:r>
      <w:r w:rsidRPr="00203EEB">
        <w:rPr>
          <w:rFonts w:asciiTheme="majorHAnsi" w:hAnsiTheme="majorHAnsi" w:cstheme="majorHAnsi"/>
          <w:lang w:val="en-GB"/>
        </w:rPr>
        <w:t>is the sum of pre-VAT price and VAT.</w:t>
      </w:r>
    </w:p>
    <w:p w14:paraId="21472614" w14:textId="77777777" w:rsidR="000C0943" w:rsidRPr="00E245A1" w:rsidRDefault="003D59BF">
      <w:pPr>
        <w:shd w:val="clear" w:color="auto" w:fill="FFFFFF"/>
        <w:spacing w:before="120" w:after="120"/>
        <w:rPr>
          <w:lang w:val="en-GB"/>
        </w:rPr>
      </w:pPr>
      <w:r w:rsidRPr="00203EEB">
        <w:rPr>
          <w:rFonts w:asciiTheme="majorHAnsi" w:hAnsiTheme="majorHAnsi" w:cstheme="majorHAnsi"/>
          <w:lang w:val="en-GB"/>
        </w:rPr>
        <w:t xml:space="preserve">When evaluating the tenders, the Client will take into account the </w:t>
      </w:r>
      <w:r w:rsidR="0010371C" w:rsidRPr="00203EEB">
        <w:rPr>
          <w:rFonts w:asciiTheme="majorHAnsi" w:hAnsiTheme="majorHAnsi" w:cstheme="majorHAnsi"/>
          <w:lang w:val="en-GB"/>
        </w:rPr>
        <w:t>total price.</w:t>
      </w:r>
    </w:p>
    <w:p w14:paraId="418C84CA" w14:textId="77777777" w:rsidR="00E14398" w:rsidRPr="00203EEB" w:rsidRDefault="00E14398">
      <w:pPr>
        <w:shd w:val="clear" w:color="auto" w:fill="FFFFFF"/>
        <w:spacing w:before="120" w:after="120"/>
        <w:rPr>
          <w:rFonts w:asciiTheme="majorHAnsi" w:hAnsiTheme="majorHAnsi" w:cstheme="majorHAnsi"/>
          <w:b/>
          <w:color w:val="000000"/>
          <w:spacing w:val="-1"/>
          <w:lang w:val="en-GB"/>
        </w:rPr>
      </w:pPr>
    </w:p>
    <w:p w14:paraId="46CF03B6" w14:textId="77777777" w:rsidR="000C0943" w:rsidRPr="00E245A1" w:rsidRDefault="003D59BF">
      <w:pPr>
        <w:shd w:val="clear" w:color="auto" w:fill="FFFFFF"/>
        <w:spacing w:before="120" w:after="120"/>
        <w:rPr>
          <w:lang w:val="en-GB"/>
        </w:rPr>
      </w:pPr>
      <w:r w:rsidRPr="00203EEB">
        <w:rPr>
          <w:rFonts w:asciiTheme="majorHAnsi" w:hAnsiTheme="majorHAnsi" w:cstheme="majorHAnsi"/>
          <w:b/>
          <w:color w:val="000000"/>
          <w:spacing w:val="-1"/>
          <w:lang w:val="en-GB"/>
        </w:rPr>
        <w:t>5. AWARD CRITERIA</w:t>
      </w:r>
    </w:p>
    <w:p w14:paraId="0ECE3E27" w14:textId="77777777" w:rsidR="000C0943" w:rsidRPr="00E245A1" w:rsidRDefault="003D59BF">
      <w:pPr>
        <w:shd w:val="clear" w:color="auto" w:fill="FFFFFF"/>
        <w:spacing w:before="120" w:after="120"/>
        <w:ind w:right="5"/>
        <w:jc w:val="both"/>
        <w:rPr>
          <w:lang w:val="en-GB"/>
        </w:rPr>
      </w:pPr>
      <w:r w:rsidRPr="00203EEB">
        <w:rPr>
          <w:rFonts w:asciiTheme="majorHAnsi" w:hAnsiTheme="majorHAnsi" w:cstheme="majorHAnsi"/>
          <w:color w:val="000000"/>
          <w:spacing w:val="1"/>
          <w:lang w:val="en-GB"/>
        </w:rPr>
        <w:t xml:space="preserve">The Tender will be awarded according to the </w:t>
      </w:r>
      <w:r w:rsidRPr="00203EEB">
        <w:rPr>
          <w:rFonts w:asciiTheme="majorHAnsi" w:hAnsiTheme="majorHAnsi" w:cstheme="majorHAnsi"/>
          <w:b/>
          <w:color w:val="000000"/>
          <w:spacing w:val="1"/>
          <w:lang w:val="en-GB"/>
        </w:rPr>
        <w:t>most economically advantageous tender (MEAT) criteria</w:t>
      </w:r>
      <w:r w:rsidRPr="00203EEB">
        <w:rPr>
          <w:rFonts w:asciiTheme="majorHAnsi" w:hAnsiTheme="majorHAnsi" w:cstheme="majorHAnsi"/>
          <w:color w:val="000000"/>
          <w:spacing w:val="1"/>
          <w:lang w:val="en-GB"/>
        </w:rPr>
        <w:t xml:space="preserve">. </w:t>
      </w:r>
    </w:p>
    <w:p w14:paraId="19331A43" w14:textId="77777777" w:rsidR="00E14398" w:rsidRPr="00203EEB" w:rsidRDefault="003D59BF">
      <w:pPr>
        <w:shd w:val="clear" w:color="auto" w:fill="FFFFFF"/>
        <w:spacing w:before="120" w:after="120"/>
        <w:ind w:right="5"/>
        <w:jc w:val="both"/>
        <w:rPr>
          <w:rFonts w:asciiTheme="majorHAnsi" w:hAnsiTheme="majorHAnsi" w:cstheme="majorHAnsi"/>
          <w:b/>
          <w:lang w:val="en-GB"/>
        </w:rPr>
      </w:pPr>
      <w:bookmarkStart w:id="3" w:name="_Hlk28383057"/>
      <w:bookmarkEnd w:id="3"/>
      <w:r w:rsidRPr="00203EEB">
        <w:rPr>
          <w:rFonts w:asciiTheme="majorHAnsi" w:hAnsiTheme="majorHAnsi" w:cstheme="majorHAnsi"/>
          <w:color w:val="000000"/>
          <w:spacing w:val="1"/>
          <w:lang w:val="en-GB"/>
        </w:rPr>
        <w:t xml:space="preserve">The following table sets out the criteria, units of measure, labels and their relative importance. They will be applied to Tenderers who </w:t>
      </w:r>
      <w:r w:rsidRPr="00203EEB">
        <w:rPr>
          <w:rFonts w:asciiTheme="majorHAnsi" w:hAnsiTheme="majorHAnsi" w:cstheme="majorHAnsi"/>
          <w:spacing w:val="1"/>
          <w:lang w:val="en-GB"/>
        </w:rPr>
        <w:t xml:space="preserve">satisfy </w:t>
      </w:r>
      <w:r w:rsidRPr="00203EEB">
        <w:rPr>
          <w:rFonts w:asciiTheme="majorHAnsi" w:hAnsiTheme="majorHAnsi" w:cstheme="majorHAnsi"/>
          <w:lang w:val="en-GB"/>
        </w:rPr>
        <w:t>technical and professional capacity criteria set in chapter 3.1.</w:t>
      </w:r>
      <w:r w:rsidRPr="00203EEB">
        <w:rPr>
          <w:rFonts w:asciiTheme="majorHAnsi" w:hAnsiTheme="majorHAnsi" w:cstheme="majorHAnsi"/>
          <w:b/>
          <w:lang w:val="en-GB"/>
        </w:rPr>
        <w:t xml:space="preserve"> </w:t>
      </w:r>
    </w:p>
    <w:p w14:paraId="588349BD" w14:textId="77777777" w:rsidR="000C0943" w:rsidRPr="00E245A1" w:rsidRDefault="003D59BF">
      <w:pPr>
        <w:shd w:val="clear" w:color="auto" w:fill="FFFFFF"/>
        <w:spacing w:before="120" w:after="120"/>
        <w:ind w:right="5"/>
        <w:jc w:val="both"/>
        <w:rPr>
          <w:lang w:val="en-GB"/>
        </w:rPr>
      </w:pPr>
      <w:r w:rsidRPr="00203EEB">
        <w:rPr>
          <w:rFonts w:asciiTheme="majorHAnsi" w:hAnsiTheme="majorHAnsi" w:cstheme="majorHAnsi"/>
          <w:spacing w:val="1"/>
          <w:lang w:val="en-GB"/>
        </w:rPr>
        <w:t>The MEAT award criteria are the following:</w:t>
      </w:r>
    </w:p>
    <w:p w14:paraId="3FB0C9DA" w14:textId="77777777" w:rsidR="000C0943" w:rsidRPr="00203EEB" w:rsidRDefault="003D59BF">
      <w:pPr>
        <w:widowControl w:val="0"/>
        <w:numPr>
          <w:ilvl w:val="0"/>
          <w:numId w:val="1"/>
        </w:numPr>
        <w:shd w:val="clear" w:color="auto" w:fill="FFFFFF"/>
        <w:spacing w:before="120" w:after="120"/>
        <w:ind w:left="360" w:right="5"/>
        <w:jc w:val="both"/>
      </w:pPr>
      <w:r w:rsidRPr="00203EEB">
        <w:rPr>
          <w:rFonts w:asciiTheme="majorHAnsi" w:hAnsiTheme="majorHAnsi" w:cstheme="majorHAnsi"/>
          <w:spacing w:val="1"/>
          <w:lang w:val="en-GB"/>
        </w:rPr>
        <w:t>proposed price (Annex 3);</w:t>
      </w:r>
    </w:p>
    <w:p w14:paraId="7C3C8323" w14:textId="77777777" w:rsidR="000C0943" w:rsidRPr="00E245A1" w:rsidRDefault="003D59BF">
      <w:pPr>
        <w:widowControl w:val="0"/>
        <w:numPr>
          <w:ilvl w:val="0"/>
          <w:numId w:val="1"/>
        </w:numPr>
        <w:shd w:val="clear" w:color="auto" w:fill="FFFFFF"/>
        <w:spacing w:before="120" w:after="120"/>
        <w:ind w:left="360" w:right="5"/>
        <w:jc w:val="both"/>
        <w:rPr>
          <w:lang w:val="en-GB"/>
        </w:rPr>
      </w:pPr>
      <w:r w:rsidRPr="00203EEB">
        <w:rPr>
          <w:rFonts w:asciiTheme="majorHAnsi" w:hAnsiTheme="majorHAnsi" w:cstheme="majorHAnsi"/>
          <w:lang w:val="en-GB"/>
        </w:rPr>
        <w:t xml:space="preserve">expertise of the Tenderer (Annex 2). </w:t>
      </w:r>
    </w:p>
    <w:p w14:paraId="387FD8D7" w14:textId="77777777" w:rsidR="000C0943" w:rsidRPr="00E245A1" w:rsidRDefault="003D59BF">
      <w:pPr>
        <w:shd w:val="clear" w:color="auto" w:fill="FFFFFF"/>
        <w:spacing w:before="120" w:after="120"/>
        <w:ind w:left="360" w:right="5"/>
        <w:jc w:val="both"/>
        <w:rPr>
          <w:lang w:val="en-GB"/>
        </w:rPr>
      </w:pPr>
      <w:bookmarkStart w:id="4" w:name="_Hlk283830571"/>
      <w:bookmarkEnd w:id="4"/>
      <w:r w:rsidRPr="00203EEB">
        <w:rPr>
          <w:rFonts w:asciiTheme="majorHAnsi" w:hAnsiTheme="majorHAnsi" w:cstheme="majorHAnsi"/>
          <w:spacing w:val="1"/>
          <w:lang w:val="en-GB"/>
        </w:rPr>
        <w:t xml:space="preserve">Determining the MEAT according to the above criteria for selecting the MEAT will be done as follows: after the Client has determined the score value by individual criteria for each Tenderer, the points awarded to Tenderer according to each of the criteria will be summed in order to obtain the total number of points for each Tenderer. The most favourable Tenderer will be the one who has earned the highest total score according to all the above criteria. </w:t>
      </w:r>
    </w:p>
    <w:p w14:paraId="1BAE8527" w14:textId="7509573B" w:rsidR="00E45D0B" w:rsidRDefault="003D59BF">
      <w:pPr>
        <w:shd w:val="clear" w:color="auto" w:fill="FFFFFF"/>
        <w:spacing w:before="120" w:after="120"/>
        <w:ind w:left="360" w:right="5"/>
        <w:jc w:val="both"/>
        <w:rPr>
          <w:rFonts w:asciiTheme="majorHAnsi" w:hAnsiTheme="majorHAnsi" w:cstheme="majorHAnsi"/>
          <w:spacing w:val="1"/>
          <w:lang w:val="en-GB"/>
        </w:rPr>
      </w:pPr>
      <w:r w:rsidRPr="00203EEB">
        <w:rPr>
          <w:rFonts w:asciiTheme="majorHAnsi" w:hAnsiTheme="majorHAnsi" w:cstheme="majorHAnsi"/>
          <w:spacing w:val="1"/>
          <w:lang w:val="en-GB"/>
        </w:rPr>
        <w:t>At that, the MEAT is equal to the highest total score resulting from the ranking of the Tender</w:t>
      </w:r>
      <w:r w:rsidR="00830D52">
        <w:rPr>
          <w:rFonts w:asciiTheme="majorHAnsi" w:hAnsiTheme="majorHAnsi" w:cstheme="majorHAnsi"/>
          <w:spacing w:val="1"/>
          <w:lang w:val="en-GB"/>
        </w:rPr>
        <w:t>er</w:t>
      </w:r>
      <w:r w:rsidRPr="00203EEB">
        <w:rPr>
          <w:rFonts w:asciiTheme="majorHAnsi" w:hAnsiTheme="majorHAnsi" w:cstheme="majorHAnsi"/>
          <w:spacing w:val="1"/>
          <w:lang w:val="en-GB"/>
        </w:rPr>
        <w:t>s; the total maximum number of points is 100.00 with the total points being calculated in two decimal places. In case that two or more Tender</w:t>
      </w:r>
      <w:r w:rsidR="00830D52">
        <w:rPr>
          <w:rFonts w:asciiTheme="majorHAnsi" w:hAnsiTheme="majorHAnsi" w:cstheme="majorHAnsi"/>
          <w:spacing w:val="1"/>
          <w:lang w:val="en-GB"/>
        </w:rPr>
        <w:t>er</w:t>
      </w:r>
      <w:r w:rsidRPr="00203EEB">
        <w:rPr>
          <w:rFonts w:asciiTheme="majorHAnsi" w:hAnsiTheme="majorHAnsi" w:cstheme="majorHAnsi"/>
          <w:spacing w:val="1"/>
          <w:lang w:val="en-GB"/>
        </w:rPr>
        <w:t>s achieve equal number of points, the one received earlier will be chosen. As a proof, data will be used on the order in which tenders have been received.</w:t>
      </w:r>
      <w:bookmarkStart w:id="5" w:name="_Hlk28383470"/>
      <w:bookmarkEnd w:id="5"/>
    </w:p>
    <w:p w14:paraId="02646B26" w14:textId="77777777" w:rsidR="00E45D0B" w:rsidRDefault="00E45D0B">
      <w:pPr>
        <w:rPr>
          <w:rFonts w:asciiTheme="majorHAnsi" w:hAnsiTheme="majorHAnsi" w:cstheme="majorHAnsi"/>
          <w:spacing w:val="1"/>
          <w:lang w:val="en-GB"/>
        </w:rPr>
      </w:pPr>
      <w:r>
        <w:rPr>
          <w:rFonts w:asciiTheme="majorHAnsi" w:hAnsiTheme="majorHAnsi" w:cstheme="majorHAnsi"/>
          <w:spacing w:val="1"/>
          <w:lang w:val="en-GB"/>
        </w:rPr>
        <w:br w:type="page"/>
      </w:r>
    </w:p>
    <w:p w14:paraId="1136E2DE" w14:textId="77777777" w:rsidR="00203EEB" w:rsidRPr="00203EEB" w:rsidRDefault="00203EEB">
      <w:pPr>
        <w:shd w:val="clear" w:color="auto" w:fill="FFFFFF"/>
        <w:spacing w:before="120" w:after="120"/>
        <w:ind w:left="360" w:right="5"/>
        <w:jc w:val="both"/>
        <w:rPr>
          <w:rFonts w:asciiTheme="majorHAnsi" w:hAnsiTheme="majorHAnsi" w:cstheme="majorHAnsi"/>
          <w:spacing w:val="1"/>
          <w:lang w:val="en-GB"/>
        </w:rPr>
      </w:pPr>
    </w:p>
    <w:tbl>
      <w:tblPr>
        <w:tblW w:w="9109" w:type="dxa"/>
        <w:tblInd w:w="486" w:type="dxa"/>
        <w:tblLook w:val="04A0" w:firstRow="1" w:lastRow="0" w:firstColumn="1" w:lastColumn="0" w:noHBand="0" w:noVBand="1"/>
      </w:tblPr>
      <w:tblGrid>
        <w:gridCol w:w="1182"/>
        <w:gridCol w:w="1418"/>
        <w:gridCol w:w="2831"/>
        <w:gridCol w:w="1701"/>
        <w:gridCol w:w="854"/>
        <w:gridCol w:w="1123"/>
      </w:tblGrid>
      <w:tr w:rsidR="000C0943" w14:paraId="4650D210" w14:textId="77777777" w:rsidTr="00AB3709">
        <w:trPr>
          <w:trHeight w:val="897"/>
        </w:trPr>
        <w:tc>
          <w:tcPr>
            <w:tcW w:w="1182" w:type="dxa"/>
            <w:tcBorders>
              <w:top w:val="single" w:sz="4" w:space="0" w:color="000000"/>
              <w:left w:val="single" w:sz="4" w:space="0" w:color="000000"/>
              <w:bottom w:val="single" w:sz="4" w:space="0" w:color="000000"/>
              <w:right w:val="single" w:sz="4" w:space="0" w:color="000000"/>
            </w:tcBorders>
            <w:shd w:val="clear" w:color="auto" w:fill="auto"/>
          </w:tcPr>
          <w:p w14:paraId="01AA0CE2" w14:textId="77777777" w:rsidR="000C0943" w:rsidRPr="00083F1C" w:rsidRDefault="00260E01">
            <w:pPr>
              <w:spacing w:before="120" w:after="120"/>
              <w:ind w:right="5"/>
              <w:jc w:val="both"/>
            </w:pPr>
            <w:r w:rsidRPr="00E245A1">
              <w:rPr>
                <w:lang w:val="en-GB"/>
              </w:rPr>
              <w:br w:type="page"/>
            </w:r>
            <w:r w:rsidR="003D59BF" w:rsidRPr="00083F1C">
              <w:rPr>
                <w:rFonts w:asciiTheme="majorHAnsi" w:hAnsiTheme="majorHAnsi" w:cstheme="majorHAnsi"/>
                <w:b/>
                <w:bCs/>
                <w:spacing w:val="1"/>
                <w:sz w:val="18"/>
                <w:szCs w:val="18"/>
                <w:lang w:val="en-GB"/>
              </w:rPr>
              <w:t xml:space="preserve">Criteria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3BCF059" w14:textId="77777777" w:rsidR="000C0943" w:rsidRPr="00083F1C" w:rsidRDefault="003D59BF">
            <w:pPr>
              <w:spacing w:before="120" w:after="120"/>
              <w:ind w:right="5"/>
              <w:jc w:val="both"/>
            </w:pPr>
            <w:r w:rsidRPr="00083F1C">
              <w:rPr>
                <w:rFonts w:asciiTheme="majorHAnsi" w:hAnsiTheme="majorHAnsi" w:cstheme="majorHAnsi"/>
                <w:b/>
                <w:bCs/>
                <w:spacing w:val="1"/>
                <w:sz w:val="18"/>
                <w:szCs w:val="18"/>
                <w:lang w:val="en-GB"/>
              </w:rPr>
              <w:t>Criteria label</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14:paraId="325D73A8" w14:textId="77777777" w:rsidR="000C0943" w:rsidRPr="00083F1C" w:rsidRDefault="003D59BF">
            <w:pPr>
              <w:spacing w:before="120" w:after="120"/>
              <w:ind w:right="5"/>
              <w:jc w:val="both"/>
            </w:pPr>
            <w:r w:rsidRPr="00083F1C">
              <w:rPr>
                <w:rFonts w:asciiTheme="majorHAnsi" w:hAnsiTheme="majorHAnsi" w:cstheme="majorHAnsi"/>
                <w:b/>
                <w:bCs/>
                <w:spacing w:val="1"/>
                <w:sz w:val="18"/>
                <w:szCs w:val="18"/>
                <w:lang w:val="en-GB"/>
              </w:rPr>
              <w:t>Description and measuring unit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62AB3A5" w14:textId="77777777" w:rsidR="000C0943" w:rsidRPr="00083F1C" w:rsidRDefault="003D59BF">
            <w:pPr>
              <w:spacing w:before="120" w:after="120"/>
              <w:ind w:right="5"/>
              <w:jc w:val="both"/>
            </w:pPr>
            <w:r w:rsidRPr="00083F1C">
              <w:rPr>
                <w:rFonts w:asciiTheme="majorHAnsi" w:hAnsiTheme="majorHAnsi" w:cstheme="majorHAnsi"/>
                <w:b/>
                <w:bCs/>
                <w:spacing w:val="1"/>
                <w:sz w:val="18"/>
                <w:szCs w:val="18"/>
                <w:lang w:val="en-GB"/>
              </w:rPr>
              <w:t>Methodology</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6F3AA2F2" w14:textId="77777777" w:rsidR="000C0943" w:rsidRPr="00083F1C" w:rsidRDefault="003D59BF">
            <w:pPr>
              <w:spacing w:before="120" w:after="120"/>
              <w:ind w:right="5"/>
              <w:jc w:val="both"/>
            </w:pPr>
            <w:r w:rsidRPr="00083F1C">
              <w:rPr>
                <w:rFonts w:asciiTheme="majorHAnsi" w:hAnsiTheme="majorHAnsi" w:cstheme="majorHAnsi"/>
                <w:b/>
                <w:bCs/>
                <w:spacing w:val="1"/>
                <w:sz w:val="18"/>
                <w:szCs w:val="18"/>
                <w:lang w:val="en-GB"/>
              </w:rPr>
              <w:t>Number of points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78A0E3B" w14:textId="77777777" w:rsidR="000C0943" w:rsidRPr="00083F1C" w:rsidRDefault="003D59BF">
            <w:pPr>
              <w:spacing w:before="120" w:after="120"/>
              <w:ind w:right="5"/>
              <w:jc w:val="both"/>
            </w:pPr>
            <w:r w:rsidRPr="00083F1C">
              <w:rPr>
                <w:rFonts w:asciiTheme="majorHAnsi" w:hAnsiTheme="majorHAnsi" w:cstheme="majorHAnsi"/>
                <w:b/>
                <w:bCs/>
                <w:spacing w:val="1"/>
                <w:sz w:val="18"/>
                <w:szCs w:val="18"/>
                <w:lang w:val="en-GB"/>
              </w:rPr>
              <w:t>Maximum</w:t>
            </w:r>
          </w:p>
        </w:tc>
      </w:tr>
      <w:tr w:rsidR="000C0943" w14:paraId="1DE06514" w14:textId="77777777" w:rsidTr="00AB3709">
        <w:trPr>
          <w:trHeight w:val="974"/>
        </w:trPr>
        <w:tc>
          <w:tcPr>
            <w:tcW w:w="1182" w:type="dxa"/>
            <w:tcBorders>
              <w:top w:val="single" w:sz="4" w:space="0" w:color="000000"/>
              <w:left w:val="single" w:sz="4" w:space="0" w:color="000000"/>
              <w:bottom w:val="single" w:sz="4" w:space="0" w:color="000000"/>
              <w:right w:val="single" w:sz="4" w:space="0" w:color="000000"/>
            </w:tcBorders>
            <w:shd w:val="clear" w:color="auto" w:fill="auto"/>
          </w:tcPr>
          <w:p w14:paraId="2597877B" w14:textId="77777777" w:rsidR="000C0943" w:rsidRPr="00FC393D" w:rsidRDefault="003D59BF">
            <w:pPr>
              <w:spacing w:before="120" w:after="120"/>
              <w:ind w:right="5"/>
              <w:jc w:val="both"/>
            </w:pPr>
            <w:r w:rsidRPr="00FC393D">
              <w:rPr>
                <w:rFonts w:asciiTheme="majorHAnsi" w:hAnsiTheme="majorHAnsi" w:cstheme="majorHAnsi"/>
                <w:spacing w:val="1"/>
                <w:sz w:val="18"/>
                <w:szCs w:val="18"/>
                <w:lang w:val="en-GB"/>
              </w:rPr>
              <w:t>Price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1354117" w14:textId="77777777" w:rsidR="000C0943" w:rsidRPr="00FC393D" w:rsidRDefault="003D59BF">
            <w:pPr>
              <w:spacing w:before="120" w:after="120"/>
              <w:ind w:right="5"/>
              <w:jc w:val="both"/>
            </w:pPr>
            <w:r w:rsidRPr="00FC393D">
              <w:rPr>
                <w:rFonts w:asciiTheme="majorHAnsi" w:hAnsiTheme="majorHAnsi" w:cstheme="majorHAnsi"/>
                <w:spacing w:val="1"/>
                <w:sz w:val="18"/>
                <w:szCs w:val="18"/>
                <w:lang w:val="en-GB"/>
              </w:rPr>
              <w:t>P</w:t>
            </w:r>
          </w:p>
        </w:tc>
        <w:tc>
          <w:tcPr>
            <w:tcW w:w="2831" w:type="dxa"/>
            <w:tcBorders>
              <w:top w:val="single" w:sz="4" w:space="0" w:color="000000"/>
              <w:left w:val="single" w:sz="4" w:space="0" w:color="000000"/>
              <w:bottom w:val="single" w:sz="4" w:space="0" w:color="auto"/>
              <w:right w:val="single" w:sz="4" w:space="0" w:color="000000"/>
            </w:tcBorders>
            <w:shd w:val="clear" w:color="auto" w:fill="auto"/>
          </w:tcPr>
          <w:p w14:paraId="330EED2B" w14:textId="77777777" w:rsidR="000C0943" w:rsidRPr="00E245A1" w:rsidRDefault="003D59BF" w:rsidP="00E14398">
            <w:pPr>
              <w:spacing w:before="120" w:after="120"/>
              <w:ind w:right="5"/>
              <w:rPr>
                <w:lang w:val="en-GB"/>
              </w:rPr>
            </w:pPr>
            <w:r w:rsidRPr="00FC393D">
              <w:rPr>
                <w:rFonts w:asciiTheme="majorHAnsi" w:hAnsiTheme="majorHAnsi" w:cstheme="majorHAnsi"/>
                <w:spacing w:val="1"/>
                <w:sz w:val="18"/>
                <w:szCs w:val="18"/>
                <w:lang w:val="en-GB"/>
              </w:rPr>
              <w:t xml:space="preserve">The Tender price, </w:t>
            </w:r>
            <w:proofErr w:type="gramStart"/>
            <w:r w:rsidRPr="00FC393D">
              <w:rPr>
                <w:rFonts w:asciiTheme="majorHAnsi" w:hAnsiTheme="majorHAnsi" w:cstheme="majorHAnsi"/>
                <w:spacing w:val="1"/>
                <w:sz w:val="18"/>
                <w:szCs w:val="18"/>
                <w:lang w:val="en-GB"/>
              </w:rPr>
              <w:t>i.e.</w:t>
            </w:r>
            <w:proofErr w:type="gramEnd"/>
            <w:r w:rsidRPr="00FC393D">
              <w:rPr>
                <w:rFonts w:asciiTheme="majorHAnsi" w:hAnsiTheme="majorHAnsi" w:cstheme="majorHAnsi"/>
                <w:spacing w:val="1"/>
                <w:sz w:val="18"/>
                <w:szCs w:val="18"/>
                <w:lang w:val="en-GB"/>
              </w:rPr>
              <w:t xml:space="preserve"> the financial Tender amount in </w:t>
            </w:r>
            <w:r w:rsidR="001F7290" w:rsidRPr="00FC393D">
              <w:rPr>
                <w:rFonts w:asciiTheme="majorHAnsi" w:hAnsiTheme="majorHAnsi" w:cstheme="majorHAnsi"/>
                <w:spacing w:val="1"/>
                <w:sz w:val="18"/>
                <w:szCs w:val="18"/>
                <w:lang w:val="en-GB"/>
              </w:rPr>
              <w:t xml:space="preserve">USD </w:t>
            </w:r>
            <w:r w:rsidRPr="00FC393D">
              <w:rPr>
                <w:rFonts w:asciiTheme="majorHAnsi" w:hAnsiTheme="majorHAnsi" w:cstheme="majorHAnsi"/>
                <w:spacing w:val="1"/>
                <w:sz w:val="18"/>
                <w:szCs w:val="18"/>
                <w:lang w:val="en-GB"/>
              </w:rPr>
              <w:t>including</w:t>
            </w:r>
            <w:r w:rsidR="00E14398" w:rsidRPr="00FC393D">
              <w:rPr>
                <w:rFonts w:asciiTheme="majorHAnsi" w:hAnsiTheme="majorHAnsi" w:cstheme="majorHAnsi"/>
                <w:spacing w:val="1"/>
                <w:sz w:val="18"/>
                <w:szCs w:val="18"/>
                <w:lang w:val="en-GB"/>
              </w:rPr>
              <w:t xml:space="preserve"> V</w:t>
            </w:r>
            <w:r w:rsidRPr="00FC393D">
              <w:rPr>
                <w:rFonts w:asciiTheme="majorHAnsi" w:hAnsiTheme="majorHAnsi" w:cstheme="majorHAnsi"/>
                <w:spacing w:val="1"/>
                <w:sz w:val="18"/>
                <w:szCs w:val="18"/>
                <w:lang w:val="en-GB"/>
              </w:rPr>
              <w:t xml:space="preserve">AT, if applicable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EAD4DFB" w14:textId="77777777" w:rsidR="000C0943" w:rsidRPr="00E245A1" w:rsidRDefault="003D59BF" w:rsidP="001F7290">
            <w:pPr>
              <w:spacing w:before="120" w:after="120"/>
              <w:ind w:right="5"/>
              <w:rPr>
                <w:lang w:val="en-GB"/>
              </w:rPr>
            </w:pPr>
            <w:r w:rsidRPr="00FC393D">
              <w:rPr>
                <w:rFonts w:asciiTheme="majorHAnsi" w:hAnsiTheme="majorHAnsi" w:cstheme="majorHAnsi"/>
                <w:spacing w:val="1"/>
                <w:sz w:val="18"/>
                <w:szCs w:val="18"/>
                <w:lang w:val="en-GB"/>
              </w:rPr>
              <w:t xml:space="preserve">C = (lowest bid price/bid price being evaluated) x </w:t>
            </w:r>
            <w:r w:rsidR="00263344">
              <w:rPr>
                <w:rFonts w:asciiTheme="majorHAnsi" w:hAnsiTheme="majorHAnsi" w:cstheme="majorHAnsi"/>
                <w:spacing w:val="1"/>
                <w:sz w:val="18"/>
                <w:szCs w:val="18"/>
                <w:lang w:val="en-GB"/>
              </w:rPr>
              <w:t>5</w:t>
            </w:r>
            <w:r w:rsidRPr="00FC393D">
              <w:rPr>
                <w:rFonts w:asciiTheme="majorHAnsi" w:hAnsiTheme="majorHAnsi" w:cstheme="majorHAnsi"/>
                <w:spacing w:val="1"/>
                <w:sz w:val="18"/>
                <w:szCs w:val="18"/>
                <w:lang w:val="en-GB"/>
              </w:rPr>
              <w:t>0</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39957B56" w14:textId="77777777" w:rsidR="000C0943" w:rsidRPr="00FC393D" w:rsidRDefault="00263344">
            <w:pPr>
              <w:spacing w:before="120" w:after="120"/>
              <w:ind w:right="5"/>
              <w:jc w:val="both"/>
            </w:pPr>
            <w:r>
              <w:rPr>
                <w:rFonts w:asciiTheme="majorHAnsi" w:hAnsiTheme="majorHAnsi" w:cstheme="majorHAnsi"/>
                <w:spacing w:val="1"/>
                <w:sz w:val="18"/>
                <w:szCs w:val="18"/>
                <w:lang w:val="en-GB"/>
              </w:rPr>
              <w:t>5</w:t>
            </w:r>
            <w:r w:rsidR="003D59BF" w:rsidRPr="00FC393D">
              <w:rPr>
                <w:rFonts w:asciiTheme="majorHAnsi" w:hAnsiTheme="majorHAnsi" w:cstheme="majorHAnsi"/>
                <w:spacing w:val="1"/>
                <w:sz w:val="18"/>
                <w:szCs w:val="18"/>
                <w:lang w:val="en-GB"/>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6A97453" w14:textId="77777777" w:rsidR="000C0943" w:rsidRPr="00FC393D" w:rsidRDefault="00263344" w:rsidP="00E14398">
            <w:pPr>
              <w:spacing w:before="120" w:after="120"/>
              <w:ind w:right="5"/>
              <w:jc w:val="center"/>
            </w:pPr>
            <w:r>
              <w:rPr>
                <w:rFonts w:asciiTheme="majorHAnsi" w:hAnsiTheme="majorHAnsi" w:cstheme="majorHAnsi"/>
                <w:spacing w:val="1"/>
                <w:sz w:val="18"/>
                <w:szCs w:val="18"/>
                <w:lang w:val="en-GB"/>
              </w:rPr>
              <w:t>5</w:t>
            </w:r>
            <w:r w:rsidR="003D59BF" w:rsidRPr="00FC393D">
              <w:rPr>
                <w:rFonts w:asciiTheme="majorHAnsi" w:hAnsiTheme="majorHAnsi" w:cstheme="majorHAnsi"/>
                <w:spacing w:val="1"/>
                <w:sz w:val="18"/>
                <w:szCs w:val="18"/>
                <w:lang w:val="en-GB"/>
              </w:rPr>
              <w:t>0</w:t>
            </w:r>
          </w:p>
        </w:tc>
      </w:tr>
      <w:tr w:rsidR="00EF3A6D" w14:paraId="41232EF7" w14:textId="77777777" w:rsidTr="00AB3709">
        <w:trPr>
          <w:trHeight w:val="229"/>
        </w:trPr>
        <w:tc>
          <w:tcPr>
            <w:tcW w:w="1182" w:type="dxa"/>
            <w:vMerge w:val="restart"/>
            <w:tcBorders>
              <w:top w:val="single" w:sz="4" w:space="0" w:color="000000"/>
              <w:left w:val="single" w:sz="4" w:space="0" w:color="000000"/>
              <w:right w:val="single" w:sz="4" w:space="0" w:color="000000"/>
            </w:tcBorders>
            <w:shd w:val="clear" w:color="auto" w:fill="auto"/>
          </w:tcPr>
          <w:p w14:paraId="44926A56" w14:textId="77777777" w:rsidR="00EF3A6D" w:rsidRPr="00FC393D" w:rsidRDefault="00EF3A6D">
            <w:pPr>
              <w:spacing w:before="120" w:after="120"/>
              <w:ind w:right="5"/>
              <w:jc w:val="both"/>
            </w:pPr>
            <w:r w:rsidRPr="00FC393D">
              <w:rPr>
                <w:rFonts w:asciiTheme="majorHAnsi" w:hAnsiTheme="majorHAnsi" w:cstheme="majorHAnsi"/>
                <w:spacing w:val="1"/>
                <w:sz w:val="18"/>
                <w:szCs w:val="18"/>
                <w:lang w:val="en-GB"/>
              </w:rPr>
              <w:t>Expertise</w:t>
            </w:r>
          </w:p>
        </w:tc>
        <w:tc>
          <w:tcPr>
            <w:tcW w:w="1418" w:type="dxa"/>
            <w:vMerge w:val="restart"/>
            <w:tcBorders>
              <w:top w:val="single" w:sz="4" w:space="0" w:color="000000"/>
              <w:left w:val="single" w:sz="4" w:space="0" w:color="000000"/>
              <w:right w:val="single" w:sz="4" w:space="0" w:color="auto"/>
            </w:tcBorders>
            <w:shd w:val="clear" w:color="auto" w:fill="auto"/>
          </w:tcPr>
          <w:p w14:paraId="40063651" w14:textId="77777777" w:rsidR="00EF3A6D" w:rsidRPr="00AB3709" w:rsidRDefault="00EF3A6D">
            <w:pPr>
              <w:spacing w:before="120" w:after="120"/>
              <w:ind w:right="5"/>
              <w:jc w:val="both"/>
            </w:pPr>
            <w:r w:rsidRPr="00AB3709">
              <w:rPr>
                <w:rFonts w:asciiTheme="majorHAnsi" w:hAnsiTheme="majorHAnsi" w:cstheme="majorHAnsi"/>
                <w:spacing w:val="1"/>
                <w:sz w:val="18"/>
                <w:szCs w:val="18"/>
                <w:lang w:val="en-GB"/>
              </w:rPr>
              <w:t>E</w:t>
            </w:r>
          </w:p>
        </w:tc>
        <w:tc>
          <w:tcPr>
            <w:tcW w:w="2831" w:type="dxa"/>
            <w:vMerge w:val="restart"/>
            <w:tcBorders>
              <w:top w:val="single" w:sz="4" w:space="0" w:color="auto"/>
              <w:left w:val="single" w:sz="4" w:space="0" w:color="auto"/>
              <w:right w:val="single" w:sz="4" w:space="0" w:color="auto"/>
            </w:tcBorders>
            <w:shd w:val="clear" w:color="auto" w:fill="auto"/>
          </w:tcPr>
          <w:p w14:paraId="495E896E" w14:textId="14FE4E6E" w:rsidR="00EF3A6D" w:rsidRPr="00AB3709" w:rsidRDefault="00EF3A6D">
            <w:pPr>
              <w:spacing w:before="120" w:after="120"/>
              <w:ind w:right="5"/>
              <w:rPr>
                <w:lang w:val="en-GB"/>
              </w:rPr>
            </w:pPr>
            <w:r w:rsidRPr="00AB3709">
              <w:rPr>
                <w:rFonts w:asciiTheme="majorHAnsi" w:hAnsiTheme="majorHAnsi" w:cstheme="majorHAnsi"/>
                <w:spacing w:val="1"/>
                <w:sz w:val="18"/>
                <w:szCs w:val="18"/>
                <w:lang w:val="en-GB"/>
              </w:rPr>
              <w:t>Number of strategic documents</w:t>
            </w:r>
            <w:r w:rsidR="00583BD9">
              <w:rPr>
                <w:rFonts w:asciiTheme="majorHAnsi" w:hAnsiTheme="majorHAnsi" w:cstheme="majorHAnsi"/>
                <w:spacing w:val="1"/>
                <w:sz w:val="18"/>
                <w:szCs w:val="18"/>
                <w:lang w:val="en-GB"/>
              </w:rPr>
              <w:t>,</w:t>
            </w:r>
            <w:r w:rsidRPr="00AB3709">
              <w:rPr>
                <w:rFonts w:asciiTheme="majorHAnsi" w:hAnsiTheme="majorHAnsi" w:cstheme="majorHAnsi"/>
                <w:spacing w:val="1"/>
                <w:sz w:val="18"/>
                <w:szCs w:val="18"/>
                <w:lang w:val="en-GB"/>
              </w:rPr>
              <w:t xml:space="preserve"> public policies and regulations in Montenegro on which the expert was working on</w:t>
            </w:r>
          </w:p>
          <w:p w14:paraId="4ACB3027" w14:textId="77777777" w:rsidR="00EF3A6D" w:rsidRPr="00AB3709" w:rsidRDefault="00EF3A6D">
            <w:pPr>
              <w:spacing w:before="120" w:after="120"/>
              <w:ind w:right="5"/>
              <w:rPr>
                <w:rFonts w:asciiTheme="majorHAnsi" w:hAnsiTheme="majorHAnsi" w:cstheme="majorHAnsi"/>
                <w:spacing w:val="1"/>
                <w:sz w:val="18"/>
                <w:szCs w:val="18"/>
                <w:lang w:val="en-GB"/>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14:paraId="70033749" w14:textId="77777777" w:rsidR="00EF3A6D" w:rsidRPr="00FC393D" w:rsidRDefault="00EF3A6D">
            <w:pPr>
              <w:spacing w:before="120" w:after="120"/>
              <w:ind w:right="5"/>
              <w:jc w:val="center"/>
            </w:pPr>
            <w:r w:rsidRPr="00FC393D">
              <w:rPr>
                <w:rFonts w:asciiTheme="majorHAnsi" w:hAnsiTheme="majorHAnsi" w:cstheme="majorHAnsi"/>
                <w:spacing w:val="1"/>
                <w:sz w:val="18"/>
                <w:szCs w:val="18"/>
                <w:lang w:val="en-GB"/>
              </w:rPr>
              <w:t>1</w:t>
            </w:r>
            <w:r>
              <w:rPr>
                <w:rFonts w:asciiTheme="majorHAnsi" w:hAnsiTheme="majorHAnsi" w:cstheme="majorHAnsi"/>
                <w:spacing w:val="1"/>
                <w:sz w:val="18"/>
                <w:szCs w:val="18"/>
                <w:lang w:val="en-GB"/>
              </w:rP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466CD3AB" w14:textId="7468C869" w:rsidR="00EF3A6D" w:rsidRPr="00DD11C2" w:rsidRDefault="00DD11C2" w:rsidP="00DD11C2">
            <w:pPr>
              <w:spacing w:before="120" w:after="120"/>
              <w:ind w:right="5"/>
              <w:jc w:val="center"/>
              <w:rPr>
                <w:rFonts w:asciiTheme="majorHAnsi" w:hAnsiTheme="majorHAnsi" w:cstheme="majorHAnsi"/>
              </w:rPr>
            </w:pPr>
            <w:r w:rsidRPr="00DD11C2">
              <w:rPr>
                <w:rFonts w:asciiTheme="majorHAnsi" w:hAnsiTheme="majorHAnsi" w:cstheme="majorHAnsi"/>
                <w:spacing w:val="1"/>
                <w:sz w:val="18"/>
                <w:szCs w:val="18"/>
                <w:lang w:val="en-GB"/>
              </w:rPr>
              <w:t>5</w:t>
            </w:r>
          </w:p>
        </w:tc>
        <w:tc>
          <w:tcPr>
            <w:tcW w:w="1123" w:type="dxa"/>
            <w:vMerge w:val="restart"/>
            <w:tcBorders>
              <w:top w:val="single" w:sz="4" w:space="0" w:color="000000"/>
              <w:left w:val="single" w:sz="4" w:space="0" w:color="000000"/>
              <w:right w:val="single" w:sz="4" w:space="0" w:color="000000"/>
            </w:tcBorders>
            <w:shd w:val="clear" w:color="auto" w:fill="auto"/>
          </w:tcPr>
          <w:p w14:paraId="5801338B" w14:textId="055C42B0" w:rsidR="00EF3A6D" w:rsidRPr="00946180" w:rsidRDefault="00DD11C2" w:rsidP="00E14398">
            <w:pPr>
              <w:spacing w:before="120" w:after="120"/>
              <w:ind w:right="5"/>
              <w:jc w:val="center"/>
            </w:pPr>
            <w:r>
              <w:rPr>
                <w:rFonts w:asciiTheme="majorHAnsi" w:hAnsiTheme="majorHAnsi" w:cstheme="majorHAnsi"/>
                <w:spacing w:val="1"/>
                <w:sz w:val="18"/>
                <w:szCs w:val="18"/>
                <w:lang w:val="en-GB"/>
              </w:rPr>
              <w:t>2</w:t>
            </w:r>
            <w:r w:rsidR="0040179B">
              <w:rPr>
                <w:rFonts w:asciiTheme="majorHAnsi" w:hAnsiTheme="majorHAnsi" w:cstheme="majorHAnsi"/>
                <w:spacing w:val="1"/>
                <w:sz w:val="18"/>
                <w:szCs w:val="18"/>
                <w:lang w:val="en-GB"/>
              </w:rPr>
              <w:t>0</w:t>
            </w:r>
          </w:p>
        </w:tc>
      </w:tr>
      <w:tr w:rsidR="00EF3A6D" w14:paraId="1787254C" w14:textId="77777777" w:rsidTr="00AB3709">
        <w:trPr>
          <w:trHeight w:val="397"/>
        </w:trPr>
        <w:tc>
          <w:tcPr>
            <w:tcW w:w="1182" w:type="dxa"/>
            <w:vMerge/>
            <w:tcBorders>
              <w:left w:val="single" w:sz="4" w:space="0" w:color="000000"/>
              <w:right w:val="single" w:sz="4" w:space="0" w:color="000000"/>
            </w:tcBorders>
            <w:shd w:val="clear" w:color="auto" w:fill="auto"/>
          </w:tcPr>
          <w:p w14:paraId="7DCDA0E7" w14:textId="77777777" w:rsidR="00EF3A6D" w:rsidRPr="00FC393D" w:rsidRDefault="00EF3A6D">
            <w:pPr>
              <w:spacing w:before="120" w:after="120"/>
              <w:ind w:right="5"/>
              <w:jc w:val="both"/>
              <w:rPr>
                <w:rFonts w:asciiTheme="majorHAnsi" w:hAnsiTheme="majorHAnsi" w:cstheme="majorHAnsi"/>
                <w:spacing w:val="1"/>
                <w:sz w:val="18"/>
                <w:szCs w:val="18"/>
                <w:lang w:val="en-GB"/>
              </w:rPr>
            </w:pPr>
          </w:p>
        </w:tc>
        <w:tc>
          <w:tcPr>
            <w:tcW w:w="1418" w:type="dxa"/>
            <w:vMerge/>
            <w:tcBorders>
              <w:left w:val="single" w:sz="4" w:space="0" w:color="000000"/>
              <w:right w:val="single" w:sz="4" w:space="0" w:color="auto"/>
            </w:tcBorders>
            <w:shd w:val="clear" w:color="auto" w:fill="auto"/>
          </w:tcPr>
          <w:p w14:paraId="54A2C2B1" w14:textId="77777777" w:rsidR="00EF3A6D" w:rsidRPr="00FC393D" w:rsidRDefault="00EF3A6D">
            <w:pPr>
              <w:spacing w:before="120" w:after="120"/>
              <w:ind w:right="5"/>
              <w:jc w:val="both"/>
              <w:rPr>
                <w:rFonts w:asciiTheme="majorHAnsi" w:hAnsiTheme="majorHAnsi" w:cstheme="majorHAnsi"/>
                <w:spacing w:val="1"/>
                <w:sz w:val="18"/>
                <w:szCs w:val="18"/>
                <w:lang w:val="en-GB"/>
              </w:rPr>
            </w:pPr>
          </w:p>
        </w:tc>
        <w:tc>
          <w:tcPr>
            <w:tcW w:w="2831" w:type="dxa"/>
            <w:vMerge/>
            <w:tcBorders>
              <w:left w:val="single" w:sz="4" w:space="0" w:color="auto"/>
              <w:right w:val="single" w:sz="4" w:space="0" w:color="auto"/>
            </w:tcBorders>
            <w:shd w:val="clear" w:color="auto" w:fill="auto"/>
          </w:tcPr>
          <w:p w14:paraId="0313D50C" w14:textId="77777777" w:rsidR="00EF3A6D" w:rsidRPr="00FC393D" w:rsidRDefault="00EF3A6D">
            <w:pPr>
              <w:spacing w:before="120" w:after="120"/>
              <w:ind w:right="5"/>
              <w:jc w:val="both"/>
              <w:rPr>
                <w:rFonts w:asciiTheme="majorHAnsi" w:hAnsiTheme="majorHAnsi" w:cstheme="majorHAnsi"/>
                <w:spacing w:val="1"/>
                <w:sz w:val="18"/>
                <w:szCs w:val="18"/>
                <w:lang w:val="en-GB"/>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14:paraId="2AE0F18C" w14:textId="77777777" w:rsidR="00EF3A6D" w:rsidRPr="00FC393D" w:rsidRDefault="00EF3A6D">
            <w:pPr>
              <w:spacing w:before="120" w:after="120"/>
              <w:ind w:right="5"/>
              <w:jc w:val="center"/>
            </w:pPr>
            <w:r>
              <w:rPr>
                <w:rFonts w:asciiTheme="majorHAnsi" w:hAnsiTheme="majorHAnsi" w:cstheme="majorHAnsi"/>
                <w:spacing w:val="1"/>
                <w:sz w:val="18"/>
                <w:szCs w:val="18"/>
                <w:lang w:val="en-GB"/>
              </w:rPr>
              <w:t>2 - 3</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129F4694" w14:textId="14C6C1F6" w:rsidR="00EF3A6D" w:rsidRPr="00DD11C2" w:rsidRDefault="00DD11C2" w:rsidP="00DD11C2">
            <w:pPr>
              <w:spacing w:before="120" w:after="120"/>
              <w:ind w:right="5"/>
              <w:jc w:val="center"/>
              <w:rPr>
                <w:rFonts w:asciiTheme="majorHAnsi" w:hAnsiTheme="majorHAnsi" w:cstheme="majorHAnsi"/>
              </w:rPr>
            </w:pPr>
            <w:r w:rsidRPr="00DD11C2">
              <w:rPr>
                <w:rFonts w:asciiTheme="majorHAnsi" w:hAnsiTheme="majorHAnsi" w:cstheme="majorHAnsi"/>
                <w:spacing w:val="1"/>
                <w:sz w:val="18"/>
                <w:szCs w:val="18"/>
                <w:lang w:val="en-GB"/>
              </w:rPr>
              <w:t>1</w:t>
            </w:r>
            <w:r w:rsidR="00EF3A6D" w:rsidRPr="00DD11C2">
              <w:rPr>
                <w:rFonts w:asciiTheme="majorHAnsi" w:hAnsiTheme="majorHAnsi" w:cstheme="majorHAnsi"/>
                <w:spacing w:val="1"/>
                <w:sz w:val="18"/>
                <w:szCs w:val="18"/>
                <w:lang w:val="en-GB"/>
              </w:rPr>
              <w:t>0</w:t>
            </w:r>
          </w:p>
        </w:tc>
        <w:tc>
          <w:tcPr>
            <w:tcW w:w="1123" w:type="dxa"/>
            <w:vMerge/>
            <w:tcBorders>
              <w:left w:val="single" w:sz="4" w:space="0" w:color="000000"/>
              <w:right w:val="single" w:sz="4" w:space="0" w:color="000000"/>
            </w:tcBorders>
            <w:shd w:val="clear" w:color="auto" w:fill="auto"/>
          </w:tcPr>
          <w:p w14:paraId="03636786" w14:textId="77777777" w:rsidR="00EF3A6D" w:rsidRPr="00946180" w:rsidRDefault="00EF3A6D">
            <w:pPr>
              <w:spacing w:before="120" w:after="120"/>
              <w:ind w:right="5"/>
              <w:jc w:val="both"/>
              <w:rPr>
                <w:rFonts w:asciiTheme="majorHAnsi" w:hAnsiTheme="majorHAnsi" w:cstheme="majorHAnsi"/>
                <w:spacing w:val="1"/>
                <w:sz w:val="18"/>
                <w:szCs w:val="18"/>
                <w:lang w:val="en-GB"/>
              </w:rPr>
            </w:pPr>
          </w:p>
        </w:tc>
      </w:tr>
      <w:tr w:rsidR="00EF3A6D" w14:paraId="3E7CC0EA" w14:textId="77777777" w:rsidTr="00AB3709">
        <w:trPr>
          <w:trHeight w:val="397"/>
        </w:trPr>
        <w:tc>
          <w:tcPr>
            <w:tcW w:w="1182" w:type="dxa"/>
            <w:vMerge/>
            <w:tcBorders>
              <w:left w:val="single" w:sz="4" w:space="0" w:color="000000"/>
              <w:right w:val="single" w:sz="4" w:space="0" w:color="000000"/>
            </w:tcBorders>
            <w:shd w:val="clear" w:color="auto" w:fill="auto"/>
          </w:tcPr>
          <w:p w14:paraId="36AE8F21" w14:textId="77777777" w:rsidR="00EF3A6D" w:rsidRPr="00FC393D" w:rsidRDefault="00EF3A6D">
            <w:pPr>
              <w:spacing w:before="120" w:after="120"/>
              <w:ind w:right="5"/>
              <w:jc w:val="both"/>
              <w:rPr>
                <w:rFonts w:asciiTheme="majorHAnsi" w:hAnsiTheme="majorHAnsi" w:cstheme="majorHAnsi"/>
                <w:spacing w:val="1"/>
                <w:sz w:val="18"/>
                <w:szCs w:val="18"/>
                <w:lang w:val="en-GB"/>
              </w:rPr>
            </w:pPr>
          </w:p>
        </w:tc>
        <w:tc>
          <w:tcPr>
            <w:tcW w:w="1418" w:type="dxa"/>
            <w:vMerge/>
            <w:tcBorders>
              <w:left w:val="single" w:sz="4" w:space="0" w:color="000000"/>
              <w:right w:val="single" w:sz="4" w:space="0" w:color="auto"/>
            </w:tcBorders>
            <w:shd w:val="clear" w:color="auto" w:fill="auto"/>
          </w:tcPr>
          <w:p w14:paraId="61B5B981" w14:textId="77777777" w:rsidR="00EF3A6D" w:rsidRPr="00FC393D" w:rsidRDefault="00EF3A6D">
            <w:pPr>
              <w:spacing w:before="120" w:after="120"/>
              <w:ind w:right="5"/>
              <w:jc w:val="both"/>
              <w:rPr>
                <w:rFonts w:asciiTheme="majorHAnsi" w:hAnsiTheme="majorHAnsi" w:cstheme="majorHAnsi"/>
                <w:spacing w:val="1"/>
                <w:sz w:val="18"/>
                <w:szCs w:val="18"/>
                <w:lang w:val="en-GB"/>
              </w:rPr>
            </w:pPr>
          </w:p>
        </w:tc>
        <w:tc>
          <w:tcPr>
            <w:tcW w:w="2831" w:type="dxa"/>
            <w:vMerge/>
            <w:tcBorders>
              <w:left w:val="single" w:sz="4" w:space="0" w:color="auto"/>
              <w:right w:val="single" w:sz="4" w:space="0" w:color="auto"/>
            </w:tcBorders>
            <w:shd w:val="clear" w:color="auto" w:fill="auto"/>
          </w:tcPr>
          <w:p w14:paraId="139A85DF" w14:textId="77777777" w:rsidR="00EF3A6D" w:rsidRPr="00FC393D" w:rsidRDefault="00EF3A6D">
            <w:pPr>
              <w:spacing w:before="120" w:after="120"/>
              <w:ind w:right="5"/>
              <w:jc w:val="both"/>
              <w:rPr>
                <w:rFonts w:asciiTheme="majorHAnsi" w:hAnsiTheme="majorHAnsi" w:cstheme="majorHAnsi"/>
                <w:spacing w:val="1"/>
                <w:sz w:val="18"/>
                <w:szCs w:val="18"/>
                <w:lang w:val="en-GB"/>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14:paraId="2A0E8717" w14:textId="77777777" w:rsidR="00EF3A6D" w:rsidRPr="00FC393D" w:rsidRDefault="00EF3A6D">
            <w:pPr>
              <w:spacing w:before="120" w:after="120"/>
              <w:ind w:right="5"/>
              <w:jc w:val="center"/>
            </w:pPr>
            <w:r>
              <w:rPr>
                <w:rFonts w:asciiTheme="majorHAnsi" w:hAnsiTheme="majorHAnsi" w:cstheme="majorHAnsi"/>
                <w:spacing w:val="1"/>
                <w:sz w:val="18"/>
                <w:szCs w:val="18"/>
                <w:lang w:val="en-GB"/>
              </w:rPr>
              <w:t>4 - 5</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0A615759" w14:textId="6306427F" w:rsidR="00EF3A6D" w:rsidRPr="00DD11C2" w:rsidRDefault="00DD11C2" w:rsidP="00DD11C2">
            <w:pPr>
              <w:spacing w:before="120" w:after="120"/>
              <w:ind w:right="5"/>
              <w:jc w:val="center"/>
              <w:rPr>
                <w:rFonts w:asciiTheme="majorHAnsi" w:hAnsiTheme="majorHAnsi" w:cstheme="majorHAnsi"/>
                <w:sz w:val="18"/>
                <w:szCs w:val="18"/>
              </w:rPr>
            </w:pPr>
            <w:r w:rsidRPr="00DD11C2">
              <w:rPr>
                <w:rFonts w:asciiTheme="majorHAnsi" w:hAnsiTheme="majorHAnsi" w:cstheme="majorHAnsi"/>
                <w:spacing w:val="1"/>
                <w:sz w:val="18"/>
                <w:szCs w:val="18"/>
                <w:lang w:val="en-GB"/>
              </w:rPr>
              <w:t>15</w:t>
            </w:r>
          </w:p>
        </w:tc>
        <w:tc>
          <w:tcPr>
            <w:tcW w:w="1123" w:type="dxa"/>
            <w:vMerge/>
            <w:tcBorders>
              <w:left w:val="single" w:sz="4" w:space="0" w:color="000000"/>
              <w:right w:val="single" w:sz="4" w:space="0" w:color="000000"/>
            </w:tcBorders>
            <w:shd w:val="clear" w:color="auto" w:fill="auto"/>
          </w:tcPr>
          <w:p w14:paraId="5360AA94" w14:textId="77777777" w:rsidR="00EF3A6D" w:rsidRPr="00946180" w:rsidRDefault="00EF3A6D">
            <w:pPr>
              <w:spacing w:before="120" w:after="120"/>
              <w:ind w:right="5"/>
              <w:jc w:val="both"/>
              <w:rPr>
                <w:rFonts w:asciiTheme="majorHAnsi" w:hAnsiTheme="majorHAnsi" w:cstheme="majorHAnsi"/>
                <w:spacing w:val="1"/>
                <w:sz w:val="18"/>
                <w:szCs w:val="18"/>
                <w:lang w:val="en-GB"/>
              </w:rPr>
            </w:pPr>
          </w:p>
        </w:tc>
      </w:tr>
      <w:tr w:rsidR="00EF3A6D" w14:paraId="3CDF0617" w14:textId="77777777" w:rsidTr="00AB3709">
        <w:trPr>
          <w:trHeight w:val="397"/>
        </w:trPr>
        <w:tc>
          <w:tcPr>
            <w:tcW w:w="1182" w:type="dxa"/>
            <w:vMerge/>
            <w:tcBorders>
              <w:left w:val="single" w:sz="4" w:space="0" w:color="000000"/>
              <w:right w:val="single" w:sz="4" w:space="0" w:color="000000"/>
            </w:tcBorders>
            <w:shd w:val="clear" w:color="auto" w:fill="auto"/>
          </w:tcPr>
          <w:p w14:paraId="53019FFB" w14:textId="77777777" w:rsidR="00EF3A6D" w:rsidRPr="00FC393D" w:rsidRDefault="00EF3A6D">
            <w:pPr>
              <w:spacing w:before="120" w:after="120"/>
              <w:ind w:right="5"/>
              <w:jc w:val="both"/>
              <w:rPr>
                <w:rFonts w:asciiTheme="majorHAnsi" w:hAnsiTheme="majorHAnsi" w:cstheme="majorHAnsi"/>
                <w:spacing w:val="1"/>
                <w:sz w:val="18"/>
                <w:szCs w:val="18"/>
                <w:lang w:val="en-GB"/>
              </w:rPr>
            </w:pPr>
          </w:p>
        </w:tc>
        <w:tc>
          <w:tcPr>
            <w:tcW w:w="1418" w:type="dxa"/>
            <w:vMerge/>
            <w:tcBorders>
              <w:left w:val="single" w:sz="4" w:space="0" w:color="000000"/>
              <w:right w:val="single" w:sz="4" w:space="0" w:color="auto"/>
            </w:tcBorders>
            <w:shd w:val="clear" w:color="auto" w:fill="auto"/>
          </w:tcPr>
          <w:p w14:paraId="00634B43" w14:textId="77777777" w:rsidR="00EF3A6D" w:rsidRPr="00FC393D" w:rsidRDefault="00EF3A6D">
            <w:pPr>
              <w:spacing w:before="120" w:after="120"/>
              <w:ind w:right="5"/>
              <w:jc w:val="both"/>
              <w:rPr>
                <w:rFonts w:asciiTheme="majorHAnsi" w:hAnsiTheme="majorHAnsi" w:cstheme="majorHAnsi"/>
                <w:spacing w:val="1"/>
                <w:sz w:val="18"/>
                <w:szCs w:val="18"/>
                <w:lang w:val="en-GB"/>
              </w:rPr>
            </w:pPr>
          </w:p>
        </w:tc>
        <w:tc>
          <w:tcPr>
            <w:tcW w:w="2831" w:type="dxa"/>
            <w:vMerge/>
            <w:tcBorders>
              <w:left w:val="single" w:sz="4" w:space="0" w:color="auto"/>
              <w:right w:val="single" w:sz="4" w:space="0" w:color="auto"/>
            </w:tcBorders>
            <w:shd w:val="clear" w:color="auto" w:fill="auto"/>
          </w:tcPr>
          <w:p w14:paraId="7C4AEC1A" w14:textId="77777777" w:rsidR="00EF3A6D" w:rsidRPr="00FC393D" w:rsidRDefault="00EF3A6D">
            <w:pPr>
              <w:spacing w:before="120" w:after="120"/>
              <w:ind w:right="5"/>
              <w:jc w:val="both"/>
              <w:rPr>
                <w:rFonts w:asciiTheme="majorHAnsi" w:hAnsiTheme="majorHAnsi" w:cstheme="majorHAnsi"/>
                <w:spacing w:val="1"/>
                <w:sz w:val="18"/>
                <w:szCs w:val="18"/>
                <w:lang w:val="en-GB"/>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14:paraId="6150AC70" w14:textId="08C03FF4" w:rsidR="00EF3A6D" w:rsidRPr="00FC393D" w:rsidRDefault="00EF3A6D">
            <w:pPr>
              <w:spacing w:before="120" w:after="120"/>
              <w:ind w:right="5"/>
              <w:jc w:val="center"/>
            </w:pPr>
            <w:r>
              <w:rPr>
                <w:rFonts w:asciiTheme="majorHAnsi" w:hAnsiTheme="majorHAnsi" w:cstheme="majorHAnsi"/>
                <w:spacing w:val="1"/>
                <w:sz w:val="18"/>
                <w:szCs w:val="18"/>
                <w:lang w:val="en-GB"/>
              </w:rPr>
              <w:t xml:space="preserve">6 </w:t>
            </w:r>
            <w:r w:rsidR="0040179B">
              <w:rPr>
                <w:rFonts w:asciiTheme="majorHAnsi" w:hAnsiTheme="majorHAnsi" w:cstheme="majorHAnsi"/>
                <w:spacing w:val="1"/>
                <w:sz w:val="18"/>
                <w:szCs w:val="18"/>
                <w:lang w:val="en-GB"/>
              </w:rPr>
              <w:t>or more</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6EF42AD0" w14:textId="798AF151" w:rsidR="00EF3A6D" w:rsidRPr="00DD11C2" w:rsidRDefault="00DD11C2" w:rsidP="00DD11C2">
            <w:pPr>
              <w:spacing w:before="120" w:after="120"/>
              <w:ind w:right="5"/>
              <w:jc w:val="center"/>
              <w:rPr>
                <w:rFonts w:asciiTheme="majorHAnsi" w:hAnsiTheme="majorHAnsi" w:cstheme="majorHAnsi"/>
                <w:sz w:val="18"/>
                <w:szCs w:val="18"/>
              </w:rPr>
            </w:pPr>
            <w:r w:rsidRPr="00DD11C2">
              <w:rPr>
                <w:rFonts w:asciiTheme="majorHAnsi" w:hAnsiTheme="majorHAnsi" w:cstheme="majorHAnsi"/>
                <w:sz w:val="18"/>
                <w:szCs w:val="18"/>
              </w:rPr>
              <w:t>20</w:t>
            </w:r>
          </w:p>
        </w:tc>
        <w:tc>
          <w:tcPr>
            <w:tcW w:w="1123" w:type="dxa"/>
            <w:vMerge/>
            <w:tcBorders>
              <w:left w:val="single" w:sz="4" w:space="0" w:color="000000"/>
              <w:right w:val="single" w:sz="4" w:space="0" w:color="000000"/>
            </w:tcBorders>
            <w:shd w:val="clear" w:color="auto" w:fill="auto"/>
          </w:tcPr>
          <w:p w14:paraId="281B5D82" w14:textId="77777777" w:rsidR="00EF3A6D" w:rsidRPr="00946180" w:rsidRDefault="00EF3A6D">
            <w:pPr>
              <w:spacing w:before="120" w:after="120"/>
              <w:ind w:right="5"/>
              <w:jc w:val="both"/>
              <w:rPr>
                <w:rFonts w:asciiTheme="majorHAnsi" w:hAnsiTheme="majorHAnsi" w:cstheme="majorHAnsi"/>
                <w:spacing w:val="1"/>
                <w:sz w:val="18"/>
                <w:szCs w:val="18"/>
                <w:lang w:val="en-GB"/>
              </w:rPr>
            </w:pPr>
          </w:p>
        </w:tc>
      </w:tr>
      <w:tr w:rsidR="00DD11C2" w14:paraId="3BF10093" w14:textId="77777777" w:rsidTr="00DD11C2">
        <w:trPr>
          <w:trHeight w:val="439"/>
        </w:trPr>
        <w:tc>
          <w:tcPr>
            <w:tcW w:w="1182" w:type="dxa"/>
            <w:vMerge w:val="restart"/>
            <w:tcBorders>
              <w:top w:val="single" w:sz="4" w:space="0" w:color="auto"/>
              <w:left w:val="single" w:sz="4" w:space="0" w:color="000000"/>
              <w:bottom w:val="single" w:sz="4" w:space="0" w:color="auto"/>
              <w:right w:val="single" w:sz="4" w:space="0" w:color="000000"/>
            </w:tcBorders>
            <w:shd w:val="clear" w:color="auto" w:fill="auto"/>
          </w:tcPr>
          <w:p w14:paraId="6C23951C" w14:textId="13EAB6F7" w:rsidR="00DD11C2" w:rsidRPr="00946180" w:rsidRDefault="00DD11C2" w:rsidP="00DD11C2">
            <w:pPr>
              <w:spacing w:before="120" w:after="120"/>
              <w:ind w:right="5"/>
              <w:jc w:val="both"/>
              <w:rPr>
                <w:rFonts w:asciiTheme="majorHAnsi" w:hAnsiTheme="majorHAnsi" w:cstheme="majorHAnsi"/>
                <w:spacing w:val="1"/>
                <w:sz w:val="18"/>
                <w:szCs w:val="18"/>
                <w:lang w:val="en-GB"/>
              </w:rPr>
            </w:pPr>
            <w:r>
              <w:rPr>
                <w:rFonts w:asciiTheme="majorHAnsi" w:hAnsiTheme="majorHAnsi" w:cstheme="majorHAnsi"/>
                <w:spacing w:val="1"/>
                <w:sz w:val="18"/>
                <w:szCs w:val="18"/>
                <w:lang w:val="en-GB"/>
              </w:rPr>
              <w:t>Expertise</w:t>
            </w:r>
          </w:p>
        </w:tc>
        <w:tc>
          <w:tcPr>
            <w:tcW w:w="1418" w:type="dxa"/>
            <w:vMerge w:val="restart"/>
            <w:tcBorders>
              <w:top w:val="single" w:sz="4" w:space="0" w:color="auto"/>
              <w:left w:val="single" w:sz="4" w:space="0" w:color="000000"/>
              <w:bottom w:val="single" w:sz="4" w:space="0" w:color="auto"/>
              <w:right w:val="single" w:sz="4" w:space="0" w:color="000000"/>
            </w:tcBorders>
            <w:shd w:val="clear" w:color="auto" w:fill="auto"/>
          </w:tcPr>
          <w:p w14:paraId="2C1C3D59" w14:textId="6EBAF099" w:rsidR="00DD11C2" w:rsidRPr="00946180" w:rsidRDefault="00DD11C2" w:rsidP="00DD11C2">
            <w:pPr>
              <w:spacing w:before="120" w:after="120"/>
              <w:ind w:right="5"/>
              <w:jc w:val="both"/>
              <w:rPr>
                <w:rFonts w:asciiTheme="majorHAnsi" w:hAnsiTheme="majorHAnsi" w:cstheme="majorHAnsi"/>
                <w:spacing w:val="1"/>
                <w:sz w:val="18"/>
                <w:szCs w:val="18"/>
                <w:lang w:val="en-GB"/>
              </w:rPr>
            </w:pPr>
            <w:r>
              <w:rPr>
                <w:rFonts w:asciiTheme="majorHAnsi" w:hAnsiTheme="majorHAnsi" w:cstheme="majorHAnsi"/>
                <w:spacing w:val="1"/>
                <w:sz w:val="18"/>
                <w:szCs w:val="18"/>
                <w:lang w:val="en-GB"/>
              </w:rPr>
              <w:t>E</w:t>
            </w:r>
          </w:p>
        </w:tc>
        <w:tc>
          <w:tcPr>
            <w:tcW w:w="2831" w:type="dxa"/>
            <w:vMerge w:val="restart"/>
            <w:tcBorders>
              <w:top w:val="single" w:sz="4" w:space="0" w:color="auto"/>
              <w:left w:val="single" w:sz="4" w:space="0" w:color="000000"/>
              <w:bottom w:val="single" w:sz="4" w:space="0" w:color="auto"/>
              <w:right w:val="single" w:sz="4" w:space="0" w:color="000000"/>
            </w:tcBorders>
            <w:shd w:val="clear" w:color="auto" w:fill="auto"/>
          </w:tcPr>
          <w:p w14:paraId="526A41A5" w14:textId="51C2AF1A" w:rsidR="00DD11C2" w:rsidRPr="00946180" w:rsidRDefault="00DD11C2" w:rsidP="00583BD9">
            <w:pPr>
              <w:spacing w:before="120" w:after="120"/>
              <w:ind w:right="5"/>
              <w:rPr>
                <w:rFonts w:asciiTheme="majorHAnsi" w:hAnsiTheme="majorHAnsi" w:cstheme="majorHAnsi"/>
                <w:spacing w:val="1"/>
                <w:sz w:val="18"/>
                <w:szCs w:val="18"/>
                <w:lang w:val="en-GB"/>
              </w:rPr>
            </w:pPr>
            <w:r>
              <w:rPr>
                <w:rFonts w:asciiTheme="majorHAnsi" w:hAnsiTheme="majorHAnsi" w:cstheme="majorHAnsi"/>
                <w:spacing w:val="1"/>
                <w:sz w:val="18"/>
                <w:szCs w:val="18"/>
                <w:lang w:val="en-GB"/>
              </w:rPr>
              <w:t>Number</w:t>
            </w:r>
            <w:r w:rsidRPr="00C01C0F">
              <w:rPr>
                <w:rFonts w:asciiTheme="majorHAnsi" w:hAnsiTheme="majorHAnsi" w:cstheme="majorHAnsi"/>
                <w:spacing w:val="1"/>
                <w:sz w:val="18"/>
                <w:szCs w:val="18"/>
                <w:lang w:val="en-GB"/>
              </w:rPr>
              <w:t xml:space="preserve"> of </w:t>
            </w:r>
            <w:r w:rsidR="0040179B">
              <w:rPr>
                <w:rFonts w:asciiTheme="majorHAnsi" w:hAnsiTheme="majorHAnsi" w:cstheme="majorHAnsi"/>
                <w:spacing w:val="1"/>
                <w:sz w:val="18"/>
                <w:szCs w:val="18"/>
                <w:lang w:val="en-GB"/>
              </w:rPr>
              <w:t xml:space="preserve">strategic/policy </w:t>
            </w:r>
            <w:r w:rsidRPr="00C01C0F">
              <w:rPr>
                <w:rFonts w:asciiTheme="majorHAnsi" w:hAnsiTheme="majorHAnsi" w:cstheme="majorHAnsi"/>
                <w:spacing w:val="1"/>
                <w:sz w:val="18"/>
                <w:szCs w:val="18"/>
                <w:lang w:val="en-GB"/>
              </w:rPr>
              <w:t>documents related to implementation of ICZM policies</w:t>
            </w:r>
            <w:r>
              <w:rPr>
                <w:rFonts w:asciiTheme="majorHAnsi" w:hAnsiTheme="majorHAnsi" w:cstheme="majorHAnsi"/>
                <w:spacing w:val="1"/>
                <w:sz w:val="18"/>
                <w:szCs w:val="18"/>
                <w:lang w:val="en-GB"/>
              </w:rPr>
              <w:t>, on which the expert was working on</w:t>
            </w:r>
          </w:p>
        </w:tc>
        <w:tc>
          <w:tcPr>
            <w:tcW w:w="1701" w:type="dxa"/>
            <w:tcBorders>
              <w:top w:val="single" w:sz="4" w:space="0" w:color="auto"/>
              <w:left w:val="single" w:sz="4" w:space="0" w:color="000000"/>
              <w:bottom w:val="single" w:sz="4" w:space="0" w:color="auto"/>
              <w:right w:val="single" w:sz="4" w:space="0" w:color="auto"/>
            </w:tcBorders>
            <w:shd w:val="clear" w:color="auto" w:fill="auto"/>
          </w:tcPr>
          <w:p w14:paraId="51652744" w14:textId="13636B29" w:rsidR="00DD11C2" w:rsidRPr="00946180" w:rsidRDefault="00DD11C2" w:rsidP="00DD11C2">
            <w:pPr>
              <w:spacing w:before="120" w:after="120"/>
              <w:ind w:right="5"/>
              <w:jc w:val="center"/>
              <w:rPr>
                <w:rFonts w:asciiTheme="majorHAnsi" w:hAnsiTheme="majorHAnsi" w:cstheme="majorHAnsi"/>
                <w:spacing w:val="1"/>
                <w:sz w:val="18"/>
                <w:szCs w:val="18"/>
                <w:lang w:val="en-GB"/>
              </w:rPr>
            </w:pPr>
            <w:r w:rsidRPr="00FC393D">
              <w:rPr>
                <w:rFonts w:asciiTheme="majorHAnsi" w:hAnsiTheme="majorHAnsi" w:cstheme="majorHAnsi"/>
                <w:spacing w:val="1"/>
                <w:sz w:val="18"/>
                <w:szCs w:val="18"/>
                <w:lang w:val="en-GB"/>
              </w:rPr>
              <w:t>1</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0A02AC1" w14:textId="38E7C363" w:rsidR="00DD11C2" w:rsidRPr="00DD11C2" w:rsidRDefault="0040179B" w:rsidP="00DD11C2">
            <w:pPr>
              <w:spacing w:before="120" w:after="120"/>
              <w:ind w:right="5"/>
              <w:jc w:val="center"/>
              <w:rPr>
                <w:rFonts w:asciiTheme="majorHAnsi" w:hAnsiTheme="majorHAnsi" w:cstheme="majorHAnsi"/>
                <w:spacing w:val="1"/>
                <w:sz w:val="18"/>
                <w:szCs w:val="18"/>
                <w:lang w:val="en-GB"/>
              </w:rPr>
            </w:pPr>
            <w:r>
              <w:rPr>
                <w:rFonts w:asciiTheme="majorHAnsi" w:hAnsiTheme="majorHAnsi" w:cstheme="majorHAnsi"/>
                <w:spacing w:val="1"/>
                <w:sz w:val="18"/>
                <w:szCs w:val="18"/>
                <w:lang w:val="en-GB"/>
              </w:rPr>
              <w:t>10</w:t>
            </w:r>
          </w:p>
        </w:tc>
        <w:tc>
          <w:tcPr>
            <w:tcW w:w="1123" w:type="dxa"/>
            <w:vMerge w:val="restart"/>
            <w:tcBorders>
              <w:top w:val="single" w:sz="4" w:space="0" w:color="auto"/>
              <w:left w:val="single" w:sz="4" w:space="0" w:color="auto"/>
              <w:bottom w:val="single" w:sz="4" w:space="0" w:color="auto"/>
              <w:right w:val="single" w:sz="4" w:space="0" w:color="000000"/>
            </w:tcBorders>
            <w:shd w:val="clear" w:color="auto" w:fill="auto"/>
          </w:tcPr>
          <w:p w14:paraId="7629C82B" w14:textId="6A70200C" w:rsidR="00DD11C2" w:rsidRPr="00946180" w:rsidRDefault="0040179B" w:rsidP="00DD11C2">
            <w:pPr>
              <w:spacing w:before="120" w:after="120"/>
              <w:ind w:right="5"/>
              <w:jc w:val="center"/>
              <w:rPr>
                <w:rFonts w:asciiTheme="majorHAnsi" w:hAnsiTheme="majorHAnsi" w:cstheme="majorHAnsi"/>
                <w:spacing w:val="1"/>
                <w:sz w:val="18"/>
                <w:szCs w:val="18"/>
                <w:lang w:val="en-GB"/>
              </w:rPr>
            </w:pPr>
            <w:r>
              <w:rPr>
                <w:rFonts w:asciiTheme="majorHAnsi" w:hAnsiTheme="majorHAnsi" w:cstheme="majorHAnsi"/>
                <w:spacing w:val="1"/>
                <w:sz w:val="18"/>
                <w:szCs w:val="18"/>
                <w:lang w:val="en-GB"/>
              </w:rPr>
              <w:t>30</w:t>
            </w:r>
          </w:p>
        </w:tc>
      </w:tr>
      <w:tr w:rsidR="00DD11C2" w14:paraId="0D5AC742" w14:textId="77777777" w:rsidTr="00DD11C2">
        <w:trPr>
          <w:trHeight w:val="438"/>
        </w:trPr>
        <w:tc>
          <w:tcPr>
            <w:tcW w:w="1182" w:type="dxa"/>
            <w:vMerge/>
            <w:tcBorders>
              <w:top w:val="single" w:sz="4" w:space="0" w:color="000000"/>
              <w:left w:val="single" w:sz="4" w:space="0" w:color="000000"/>
              <w:bottom w:val="single" w:sz="4" w:space="0" w:color="auto"/>
              <w:right w:val="single" w:sz="4" w:space="0" w:color="000000"/>
            </w:tcBorders>
            <w:shd w:val="clear" w:color="auto" w:fill="auto"/>
          </w:tcPr>
          <w:p w14:paraId="5EBEA903" w14:textId="77777777" w:rsidR="00DD11C2" w:rsidRDefault="00DD11C2" w:rsidP="00DD11C2">
            <w:pPr>
              <w:spacing w:before="120" w:after="120"/>
              <w:ind w:right="5"/>
              <w:jc w:val="both"/>
              <w:rPr>
                <w:rFonts w:asciiTheme="majorHAnsi" w:hAnsiTheme="majorHAnsi" w:cstheme="majorHAnsi"/>
                <w:spacing w:val="1"/>
                <w:sz w:val="18"/>
                <w:szCs w:val="18"/>
                <w:lang w:val="en-GB"/>
              </w:rPr>
            </w:pPr>
          </w:p>
        </w:tc>
        <w:tc>
          <w:tcPr>
            <w:tcW w:w="1418" w:type="dxa"/>
            <w:vMerge/>
            <w:tcBorders>
              <w:top w:val="single" w:sz="4" w:space="0" w:color="000000"/>
              <w:left w:val="single" w:sz="4" w:space="0" w:color="000000"/>
              <w:bottom w:val="single" w:sz="4" w:space="0" w:color="auto"/>
              <w:right w:val="single" w:sz="4" w:space="0" w:color="000000"/>
            </w:tcBorders>
            <w:shd w:val="clear" w:color="auto" w:fill="auto"/>
          </w:tcPr>
          <w:p w14:paraId="5366C137" w14:textId="77777777" w:rsidR="00DD11C2" w:rsidRDefault="00DD11C2" w:rsidP="00DD11C2">
            <w:pPr>
              <w:spacing w:before="120" w:after="120"/>
              <w:ind w:right="5"/>
              <w:jc w:val="both"/>
              <w:rPr>
                <w:rFonts w:asciiTheme="majorHAnsi" w:hAnsiTheme="majorHAnsi" w:cstheme="majorHAnsi"/>
                <w:spacing w:val="1"/>
                <w:sz w:val="18"/>
                <w:szCs w:val="18"/>
                <w:lang w:val="en-GB"/>
              </w:rPr>
            </w:pPr>
          </w:p>
        </w:tc>
        <w:tc>
          <w:tcPr>
            <w:tcW w:w="2831" w:type="dxa"/>
            <w:vMerge/>
            <w:tcBorders>
              <w:top w:val="single" w:sz="4" w:space="0" w:color="auto"/>
              <w:left w:val="single" w:sz="4" w:space="0" w:color="000000"/>
              <w:bottom w:val="single" w:sz="4" w:space="0" w:color="auto"/>
              <w:right w:val="single" w:sz="4" w:space="0" w:color="000000"/>
            </w:tcBorders>
            <w:shd w:val="clear" w:color="auto" w:fill="auto"/>
          </w:tcPr>
          <w:p w14:paraId="280F2EC1" w14:textId="77777777" w:rsidR="00DD11C2" w:rsidRDefault="00DD11C2" w:rsidP="00DD11C2">
            <w:pPr>
              <w:spacing w:before="120" w:after="120"/>
              <w:ind w:right="5"/>
              <w:jc w:val="both"/>
              <w:rPr>
                <w:rFonts w:asciiTheme="majorHAnsi" w:hAnsiTheme="majorHAnsi" w:cstheme="majorHAnsi"/>
                <w:spacing w:val="1"/>
                <w:sz w:val="18"/>
                <w:szCs w:val="18"/>
                <w:lang w:val="en-GB"/>
              </w:rPr>
            </w:pPr>
          </w:p>
        </w:tc>
        <w:tc>
          <w:tcPr>
            <w:tcW w:w="1701" w:type="dxa"/>
            <w:tcBorders>
              <w:top w:val="single" w:sz="4" w:space="0" w:color="auto"/>
              <w:left w:val="single" w:sz="4" w:space="0" w:color="000000"/>
              <w:bottom w:val="single" w:sz="4" w:space="0" w:color="auto"/>
              <w:right w:val="single" w:sz="4" w:space="0" w:color="auto"/>
            </w:tcBorders>
            <w:shd w:val="clear" w:color="auto" w:fill="auto"/>
          </w:tcPr>
          <w:p w14:paraId="6981586F" w14:textId="1B7BC240" w:rsidR="00DD11C2" w:rsidRPr="00946180" w:rsidRDefault="00DD11C2" w:rsidP="00DD11C2">
            <w:pPr>
              <w:spacing w:before="120" w:after="120"/>
              <w:ind w:right="5"/>
              <w:jc w:val="center"/>
              <w:rPr>
                <w:rFonts w:asciiTheme="majorHAnsi" w:hAnsiTheme="majorHAnsi" w:cstheme="majorHAnsi"/>
                <w:spacing w:val="1"/>
                <w:sz w:val="18"/>
                <w:szCs w:val="18"/>
                <w:lang w:val="en-GB"/>
              </w:rPr>
            </w:pPr>
            <w:r>
              <w:rPr>
                <w:rFonts w:asciiTheme="majorHAnsi" w:hAnsiTheme="majorHAnsi" w:cstheme="majorHAnsi"/>
                <w:spacing w:val="1"/>
                <w:sz w:val="18"/>
                <w:szCs w:val="18"/>
                <w:lang w:val="en-GB"/>
              </w:rPr>
              <w:t>2 - 3</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222A8E9D" w14:textId="6B4DA27B" w:rsidR="00DD11C2" w:rsidRPr="00DD11C2" w:rsidRDefault="0040179B" w:rsidP="00DD11C2">
            <w:pPr>
              <w:spacing w:before="120" w:after="120"/>
              <w:ind w:right="5"/>
              <w:jc w:val="center"/>
              <w:rPr>
                <w:rFonts w:asciiTheme="majorHAnsi" w:hAnsiTheme="majorHAnsi" w:cstheme="majorHAnsi"/>
                <w:spacing w:val="1"/>
                <w:sz w:val="18"/>
                <w:szCs w:val="18"/>
                <w:lang w:val="en-GB"/>
              </w:rPr>
            </w:pPr>
            <w:r>
              <w:rPr>
                <w:rFonts w:asciiTheme="majorHAnsi" w:hAnsiTheme="majorHAnsi" w:cstheme="majorHAnsi"/>
                <w:spacing w:val="1"/>
                <w:sz w:val="18"/>
                <w:szCs w:val="18"/>
                <w:lang w:val="en-GB"/>
              </w:rPr>
              <w:t>20</w:t>
            </w:r>
          </w:p>
        </w:tc>
        <w:tc>
          <w:tcPr>
            <w:tcW w:w="1123" w:type="dxa"/>
            <w:vMerge/>
            <w:tcBorders>
              <w:top w:val="single" w:sz="4" w:space="0" w:color="auto"/>
              <w:left w:val="single" w:sz="4" w:space="0" w:color="auto"/>
              <w:bottom w:val="single" w:sz="4" w:space="0" w:color="auto"/>
              <w:right w:val="single" w:sz="4" w:space="0" w:color="000000"/>
            </w:tcBorders>
            <w:shd w:val="clear" w:color="auto" w:fill="auto"/>
          </w:tcPr>
          <w:p w14:paraId="55ADF347" w14:textId="77777777" w:rsidR="00DD11C2" w:rsidRPr="00946180" w:rsidRDefault="00DD11C2" w:rsidP="00DD11C2">
            <w:pPr>
              <w:spacing w:before="120" w:after="120"/>
              <w:ind w:right="5"/>
              <w:jc w:val="both"/>
              <w:rPr>
                <w:rFonts w:asciiTheme="majorHAnsi" w:hAnsiTheme="majorHAnsi" w:cstheme="majorHAnsi"/>
                <w:spacing w:val="1"/>
                <w:sz w:val="18"/>
                <w:szCs w:val="18"/>
                <w:lang w:val="en-GB"/>
              </w:rPr>
            </w:pPr>
          </w:p>
        </w:tc>
      </w:tr>
      <w:tr w:rsidR="00DD11C2" w14:paraId="7B34F100" w14:textId="77777777" w:rsidTr="00DD11C2">
        <w:trPr>
          <w:trHeight w:val="438"/>
        </w:trPr>
        <w:tc>
          <w:tcPr>
            <w:tcW w:w="1182" w:type="dxa"/>
            <w:vMerge/>
            <w:tcBorders>
              <w:top w:val="single" w:sz="4" w:space="0" w:color="000000"/>
              <w:left w:val="single" w:sz="4" w:space="0" w:color="000000"/>
              <w:bottom w:val="single" w:sz="4" w:space="0" w:color="auto"/>
              <w:right w:val="single" w:sz="4" w:space="0" w:color="000000"/>
            </w:tcBorders>
            <w:shd w:val="clear" w:color="auto" w:fill="auto"/>
          </w:tcPr>
          <w:p w14:paraId="6E9AE7FF" w14:textId="77777777" w:rsidR="00DD11C2" w:rsidRDefault="00DD11C2" w:rsidP="00DD11C2">
            <w:pPr>
              <w:spacing w:before="120" w:after="120"/>
              <w:ind w:right="5"/>
              <w:jc w:val="both"/>
              <w:rPr>
                <w:rFonts w:asciiTheme="majorHAnsi" w:hAnsiTheme="majorHAnsi" w:cstheme="majorHAnsi"/>
                <w:spacing w:val="1"/>
                <w:sz w:val="18"/>
                <w:szCs w:val="18"/>
                <w:lang w:val="en-GB"/>
              </w:rPr>
            </w:pPr>
          </w:p>
        </w:tc>
        <w:tc>
          <w:tcPr>
            <w:tcW w:w="1418" w:type="dxa"/>
            <w:vMerge/>
            <w:tcBorders>
              <w:top w:val="single" w:sz="4" w:space="0" w:color="000000"/>
              <w:left w:val="single" w:sz="4" w:space="0" w:color="000000"/>
              <w:bottom w:val="single" w:sz="4" w:space="0" w:color="auto"/>
              <w:right w:val="single" w:sz="4" w:space="0" w:color="000000"/>
            </w:tcBorders>
            <w:shd w:val="clear" w:color="auto" w:fill="auto"/>
          </w:tcPr>
          <w:p w14:paraId="47C3043E" w14:textId="77777777" w:rsidR="00DD11C2" w:rsidRDefault="00DD11C2" w:rsidP="00DD11C2">
            <w:pPr>
              <w:spacing w:before="120" w:after="120"/>
              <w:ind w:right="5"/>
              <w:jc w:val="both"/>
              <w:rPr>
                <w:rFonts w:asciiTheme="majorHAnsi" w:hAnsiTheme="majorHAnsi" w:cstheme="majorHAnsi"/>
                <w:spacing w:val="1"/>
                <w:sz w:val="18"/>
                <w:szCs w:val="18"/>
                <w:lang w:val="en-GB"/>
              </w:rPr>
            </w:pPr>
          </w:p>
        </w:tc>
        <w:tc>
          <w:tcPr>
            <w:tcW w:w="2831" w:type="dxa"/>
            <w:vMerge/>
            <w:tcBorders>
              <w:left w:val="single" w:sz="4" w:space="0" w:color="000000"/>
              <w:bottom w:val="single" w:sz="4" w:space="0" w:color="auto"/>
              <w:right w:val="single" w:sz="4" w:space="0" w:color="000000"/>
            </w:tcBorders>
            <w:shd w:val="clear" w:color="auto" w:fill="auto"/>
          </w:tcPr>
          <w:p w14:paraId="1F8699DD" w14:textId="77777777" w:rsidR="00DD11C2" w:rsidRDefault="00DD11C2" w:rsidP="00DD11C2">
            <w:pPr>
              <w:spacing w:before="120" w:after="120"/>
              <w:ind w:right="5"/>
              <w:jc w:val="both"/>
              <w:rPr>
                <w:rFonts w:asciiTheme="majorHAnsi" w:hAnsiTheme="majorHAnsi" w:cstheme="majorHAnsi"/>
                <w:spacing w:val="1"/>
                <w:sz w:val="18"/>
                <w:szCs w:val="18"/>
                <w:lang w:val="en-GB"/>
              </w:rPr>
            </w:pPr>
          </w:p>
        </w:tc>
        <w:tc>
          <w:tcPr>
            <w:tcW w:w="1701" w:type="dxa"/>
            <w:tcBorders>
              <w:top w:val="single" w:sz="4" w:space="0" w:color="auto"/>
              <w:left w:val="single" w:sz="4" w:space="0" w:color="000000"/>
              <w:bottom w:val="single" w:sz="4" w:space="0" w:color="auto"/>
              <w:right w:val="single" w:sz="4" w:space="0" w:color="auto"/>
            </w:tcBorders>
            <w:shd w:val="clear" w:color="auto" w:fill="auto"/>
          </w:tcPr>
          <w:p w14:paraId="09C976E0" w14:textId="6FD6CD93" w:rsidR="00DD11C2" w:rsidRPr="00946180" w:rsidRDefault="00DD11C2" w:rsidP="00DD11C2">
            <w:pPr>
              <w:spacing w:before="120" w:after="120"/>
              <w:ind w:right="5"/>
              <w:jc w:val="center"/>
              <w:rPr>
                <w:rFonts w:asciiTheme="majorHAnsi" w:hAnsiTheme="majorHAnsi" w:cstheme="majorHAnsi"/>
                <w:spacing w:val="1"/>
                <w:sz w:val="18"/>
                <w:szCs w:val="18"/>
                <w:lang w:val="en-GB"/>
              </w:rPr>
            </w:pPr>
            <w:r>
              <w:rPr>
                <w:rFonts w:asciiTheme="majorHAnsi" w:hAnsiTheme="majorHAnsi" w:cstheme="majorHAnsi"/>
                <w:spacing w:val="1"/>
                <w:sz w:val="18"/>
                <w:szCs w:val="18"/>
                <w:lang w:val="en-GB"/>
              </w:rPr>
              <w:t xml:space="preserve">4 </w:t>
            </w:r>
            <w:r w:rsidR="0040179B">
              <w:rPr>
                <w:rFonts w:asciiTheme="majorHAnsi" w:hAnsiTheme="majorHAnsi" w:cstheme="majorHAnsi"/>
                <w:spacing w:val="1"/>
                <w:sz w:val="18"/>
                <w:szCs w:val="18"/>
                <w:lang w:val="en-GB"/>
              </w:rPr>
              <w:t>or more</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10E21CB6" w14:textId="7906665B" w:rsidR="00DD11C2" w:rsidRPr="00DD11C2" w:rsidRDefault="0040179B" w:rsidP="00DD11C2">
            <w:pPr>
              <w:spacing w:before="120" w:after="120"/>
              <w:ind w:right="5"/>
              <w:jc w:val="center"/>
              <w:rPr>
                <w:rFonts w:asciiTheme="majorHAnsi" w:hAnsiTheme="majorHAnsi" w:cstheme="majorHAnsi"/>
                <w:spacing w:val="1"/>
                <w:sz w:val="18"/>
                <w:szCs w:val="18"/>
                <w:lang w:val="en-GB"/>
              </w:rPr>
            </w:pPr>
            <w:r>
              <w:rPr>
                <w:rFonts w:asciiTheme="majorHAnsi" w:hAnsiTheme="majorHAnsi" w:cstheme="majorHAnsi"/>
                <w:spacing w:val="1"/>
                <w:sz w:val="18"/>
                <w:szCs w:val="18"/>
                <w:lang w:val="en-GB"/>
              </w:rPr>
              <w:t>30</w:t>
            </w:r>
          </w:p>
        </w:tc>
        <w:tc>
          <w:tcPr>
            <w:tcW w:w="1123" w:type="dxa"/>
            <w:vMerge/>
            <w:tcBorders>
              <w:left w:val="single" w:sz="4" w:space="0" w:color="auto"/>
              <w:bottom w:val="single" w:sz="4" w:space="0" w:color="auto"/>
              <w:right w:val="single" w:sz="4" w:space="0" w:color="000000"/>
            </w:tcBorders>
            <w:shd w:val="clear" w:color="auto" w:fill="auto"/>
          </w:tcPr>
          <w:p w14:paraId="4D742179" w14:textId="77777777" w:rsidR="00DD11C2" w:rsidRPr="00946180" w:rsidRDefault="00DD11C2" w:rsidP="00DD11C2">
            <w:pPr>
              <w:spacing w:before="120" w:after="120"/>
              <w:ind w:right="5"/>
              <w:jc w:val="both"/>
              <w:rPr>
                <w:rFonts w:asciiTheme="majorHAnsi" w:hAnsiTheme="majorHAnsi" w:cstheme="majorHAnsi"/>
                <w:spacing w:val="1"/>
                <w:sz w:val="18"/>
                <w:szCs w:val="18"/>
                <w:lang w:val="en-GB"/>
              </w:rPr>
            </w:pPr>
          </w:p>
        </w:tc>
      </w:tr>
    </w:tbl>
    <w:p w14:paraId="1E9980D9" w14:textId="77777777" w:rsidR="000C0943" w:rsidRDefault="000C0943">
      <w:pPr>
        <w:shd w:val="clear" w:color="auto" w:fill="FFFFFF"/>
        <w:spacing w:before="120" w:after="120"/>
        <w:ind w:left="274" w:right="5"/>
        <w:jc w:val="both"/>
        <w:rPr>
          <w:rFonts w:asciiTheme="majorHAnsi" w:hAnsiTheme="majorHAnsi" w:cstheme="majorHAnsi"/>
          <w:spacing w:val="1"/>
          <w:sz w:val="18"/>
          <w:szCs w:val="18"/>
          <w:highlight w:val="yellow"/>
          <w:lang w:val="en-GB"/>
        </w:rPr>
      </w:pPr>
    </w:p>
    <w:p w14:paraId="01F0B949" w14:textId="77777777" w:rsidR="000C0943" w:rsidRPr="00E245A1" w:rsidRDefault="003D59BF">
      <w:pPr>
        <w:shd w:val="clear" w:color="auto" w:fill="FFFFFF"/>
        <w:spacing w:before="120" w:after="120"/>
        <w:ind w:right="5"/>
        <w:jc w:val="both"/>
        <w:rPr>
          <w:lang w:val="en-GB"/>
        </w:rPr>
      </w:pPr>
      <w:r w:rsidRPr="00946180">
        <w:rPr>
          <w:rFonts w:asciiTheme="majorHAnsi" w:hAnsiTheme="majorHAnsi" w:cstheme="majorHAnsi"/>
          <w:color w:val="000000"/>
          <w:spacing w:val="1"/>
          <w:sz w:val="22"/>
          <w:szCs w:val="22"/>
          <w:lang w:val="en-GB"/>
        </w:rPr>
        <w:t xml:space="preserve">Selection of the most economically advantageous Tenders (MEAT) will determine the basis for </w:t>
      </w:r>
      <w:r w:rsidRPr="00F03A83">
        <w:rPr>
          <w:rFonts w:asciiTheme="majorHAnsi" w:hAnsiTheme="majorHAnsi" w:cstheme="majorHAnsi"/>
          <w:color w:val="000000"/>
          <w:spacing w:val="1"/>
          <w:lang w:val="en-GB"/>
        </w:rPr>
        <w:t xml:space="preserve">evaluating the criteria for each individual Tender according to the delivery of the requested Tenderer's documentation, in the appropriate form: </w:t>
      </w:r>
      <w:r w:rsidRPr="00F03A83">
        <w:rPr>
          <w:rFonts w:asciiTheme="majorHAnsi" w:hAnsiTheme="majorHAnsi" w:cstheme="majorHAnsi"/>
          <w:b/>
          <w:color w:val="000000"/>
          <w:spacing w:val="1"/>
          <w:lang w:val="en-GB"/>
        </w:rPr>
        <w:t>MEAT = P + E</w:t>
      </w:r>
      <w:r w:rsidRPr="00F03A83">
        <w:rPr>
          <w:rFonts w:asciiTheme="majorHAnsi" w:hAnsiTheme="majorHAnsi" w:cstheme="majorHAnsi"/>
          <w:color w:val="000000"/>
          <w:spacing w:val="1"/>
          <w:lang w:val="en-GB"/>
        </w:rPr>
        <w:t>.</w:t>
      </w:r>
    </w:p>
    <w:p w14:paraId="0B00DEB2" w14:textId="77777777" w:rsidR="000C0943" w:rsidRPr="00E245A1" w:rsidRDefault="003D59BF">
      <w:pPr>
        <w:shd w:val="clear" w:color="auto" w:fill="FFFFFF"/>
        <w:spacing w:before="120" w:after="120"/>
        <w:jc w:val="both"/>
        <w:rPr>
          <w:lang w:val="en-GB"/>
        </w:rPr>
      </w:pPr>
      <w:r w:rsidRPr="00F03A83">
        <w:rPr>
          <w:rFonts w:asciiTheme="majorHAnsi" w:hAnsiTheme="majorHAnsi" w:cstheme="majorHAnsi"/>
          <w:b/>
          <w:color w:val="000000"/>
          <w:u w:val="single"/>
          <w:lang w:val="en-GB"/>
        </w:rPr>
        <w:t xml:space="preserve">For the purposes of establishing the grounds set out in item 5. </w:t>
      </w:r>
      <w:r w:rsidRPr="00F03A83">
        <w:rPr>
          <w:rFonts w:asciiTheme="majorHAnsi" w:hAnsiTheme="majorHAnsi" w:cstheme="majorHAnsi"/>
          <w:b/>
          <w:u w:val="single"/>
          <w:lang w:val="en-GB"/>
        </w:rPr>
        <w:t>of the Invitation to Tender the Tenderer shall submit the following in his/her Tender:</w:t>
      </w:r>
    </w:p>
    <w:p w14:paraId="3B6BF67C" w14:textId="77777777" w:rsidR="000C0943" w:rsidRPr="00E245A1" w:rsidRDefault="003D59BF">
      <w:pPr>
        <w:widowControl w:val="0"/>
        <w:numPr>
          <w:ilvl w:val="0"/>
          <w:numId w:val="3"/>
        </w:numPr>
        <w:shd w:val="clear" w:color="auto" w:fill="FFFFFF"/>
        <w:tabs>
          <w:tab w:val="clear" w:pos="720"/>
          <w:tab w:val="left" w:pos="701"/>
        </w:tabs>
        <w:spacing w:before="120" w:after="120"/>
        <w:ind w:left="284" w:firstLine="283"/>
        <w:rPr>
          <w:lang w:val="en-GB"/>
        </w:rPr>
      </w:pPr>
      <w:r w:rsidRPr="00F03A83">
        <w:rPr>
          <w:rFonts w:asciiTheme="majorHAnsi" w:hAnsiTheme="majorHAnsi" w:cstheme="majorHAnsi"/>
          <w:b/>
          <w:i/>
          <w:color w:val="000000"/>
          <w:lang w:val="en-GB"/>
        </w:rPr>
        <w:t xml:space="preserve"> List of projects verifying expertise of the Tenderer</w:t>
      </w:r>
      <w:r w:rsidRPr="00F03A83">
        <w:rPr>
          <w:rFonts w:asciiTheme="majorHAnsi" w:hAnsiTheme="majorHAnsi" w:cstheme="majorHAnsi"/>
          <w:b/>
          <w:i/>
          <w:lang w:val="en-GB"/>
        </w:rPr>
        <w:t xml:space="preserve"> </w:t>
      </w:r>
      <w:r w:rsidRPr="00F03A83">
        <w:rPr>
          <w:rFonts w:asciiTheme="majorHAnsi" w:hAnsiTheme="majorHAnsi" w:cstheme="majorHAnsi"/>
          <w:bCs/>
          <w:iCs/>
          <w:lang w:val="en-GB"/>
        </w:rPr>
        <w:t>(Annex 2)</w:t>
      </w:r>
      <w:r w:rsidRPr="00F03A83">
        <w:rPr>
          <w:rFonts w:asciiTheme="majorHAnsi" w:hAnsiTheme="majorHAnsi" w:cstheme="majorHAnsi"/>
          <w:bCs/>
          <w:i/>
          <w:lang w:val="en-GB"/>
        </w:rPr>
        <w:t>;</w:t>
      </w:r>
    </w:p>
    <w:p w14:paraId="37DBB6C6" w14:textId="77777777" w:rsidR="000C0943" w:rsidRPr="00F03A83" w:rsidRDefault="000C0943">
      <w:pPr>
        <w:shd w:val="clear" w:color="auto" w:fill="FFFFFF"/>
        <w:spacing w:before="120" w:after="120"/>
        <w:ind w:right="1382"/>
        <w:rPr>
          <w:rFonts w:asciiTheme="majorHAnsi" w:hAnsiTheme="majorHAnsi" w:cstheme="majorHAnsi"/>
          <w:b/>
          <w:color w:val="000000"/>
          <w:spacing w:val="-1"/>
          <w:highlight w:val="yellow"/>
          <w:lang w:val="en-GB"/>
        </w:rPr>
      </w:pPr>
    </w:p>
    <w:p w14:paraId="02FF9C48" w14:textId="77777777" w:rsidR="00A95001" w:rsidRDefault="00A95001">
      <w:pPr>
        <w:rPr>
          <w:rFonts w:asciiTheme="majorHAnsi" w:hAnsiTheme="majorHAnsi" w:cstheme="majorHAnsi"/>
          <w:b/>
          <w:color w:val="000000"/>
          <w:spacing w:val="-1"/>
          <w:lang w:val="en-GB"/>
        </w:rPr>
      </w:pPr>
      <w:r>
        <w:rPr>
          <w:rFonts w:asciiTheme="majorHAnsi" w:hAnsiTheme="majorHAnsi" w:cstheme="majorHAnsi"/>
          <w:b/>
          <w:color w:val="000000"/>
          <w:spacing w:val="-1"/>
          <w:lang w:val="en-GB"/>
        </w:rPr>
        <w:br w:type="page"/>
      </w:r>
    </w:p>
    <w:p w14:paraId="231B1B2C" w14:textId="77777777" w:rsidR="000C0943" w:rsidRPr="00E245A1" w:rsidRDefault="003D59BF">
      <w:pPr>
        <w:shd w:val="clear" w:color="auto" w:fill="FFFFFF"/>
        <w:spacing w:before="120" w:after="120"/>
        <w:ind w:right="1382"/>
        <w:rPr>
          <w:lang w:val="en-GB"/>
        </w:rPr>
      </w:pPr>
      <w:r w:rsidRPr="00F03A83">
        <w:rPr>
          <w:rFonts w:asciiTheme="majorHAnsi" w:hAnsiTheme="majorHAnsi" w:cstheme="majorHAnsi"/>
          <w:b/>
          <w:color w:val="000000"/>
          <w:spacing w:val="-1"/>
          <w:lang w:val="en-GB"/>
        </w:rPr>
        <w:lastRenderedPageBreak/>
        <w:t>6. DUE DATE, CONTRACT AND TERMS OF PAYMENT</w:t>
      </w:r>
    </w:p>
    <w:p w14:paraId="61EE367C" w14:textId="77777777" w:rsidR="000C0943" w:rsidRPr="00E245A1" w:rsidRDefault="003D59BF">
      <w:pPr>
        <w:spacing w:before="120" w:after="120"/>
        <w:rPr>
          <w:lang w:val="en-GB"/>
        </w:rPr>
      </w:pPr>
      <w:r w:rsidRPr="00F03A83">
        <w:rPr>
          <w:rFonts w:asciiTheme="majorHAnsi" w:hAnsiTheme="majorHAnsi" w:cstheme="majorHAnsi"/>
          <w:color w:val="000000"/>
          <w:lang w:val="en-GB"/>
        </w:rPr>
        <w:t xml:space="preserve">The Contract will be made in USD currency. </w:t>
      </w:r>
      <w:r w:rsidR="00AF26C0" w:rsidRPr="00F03A83">
        <w:rPr>
          <w:rFonts w:asciiTheme="majorHAnsi" w:hAnsiTheme="majorHAnsi" w:cstheme="majorHAnsi"/>
          <w:color w:val="000000"/>
          <w:lang w:val="en-GB"/>
        </w:rPr>
        <w:t>As indicated in ch</w:t>
      </w:r>
      <w:r w:rsidR="00AF26C0" w:rsidRPr="004934BB">
        <w:rPr>
          <w:rFonts w:asciiTheme="majorHAnsi" w:hAnsiTheme="majorHAnsi" w:cstheme="majorHAnsi"/>
          <w:color w:val="000000"/>
          <w:lang w:val="en-GB"/>
        </w:rPr>
        <w:t>.4.3.</w:t>
      </w:r>
      <w:r w:rsidR="00AF26C0" w:rsidRPr="00F03A83">
        <w:rPr>
          <w:rFonts w:asciiTheme="majorHAnsi" w:hAnsiTheme="majorHAnsi" w:cstheme="majorHAnsi"/>
          <w:color w:val="000000"/>
          <w:lang w:val="en-GB"/>
        </w:rPr>
        <w:t xml:space="preserve"> the </w:t>
      </w:r>
      <w:r w:rsidR="00AF26C0" w:rsidRPr="00F03A83">
        <w:rPr>
          <w:rFonts w:asciiTheme="majorHAnsi" w:hAnsiTheme="majorHAnsi" w:cstheme="majorHAnsi"/>
          <w:lang w:val="en-GB" w:eastAsia="hr-HR"/>
        </w:rPr>
        <w:t>payment can be made in other currency using the exchange rate of conversion of the Client’s bank (</w:t>
      </w:r>
      <w:hyperlink r:id="rId15">
        <w:r w:rsidR="00AF26C0" w:rsidRPr="00F03A83">
          <w:rPr>
            <w:rStyle w:val="ListLabel86"/>
            <w:sz w:val="24"/>
            <w:szCs w:val="24"/>
          </w:rPr>
          <w:t>OTP bank</w:t>
        </w:r>
      </w:hyperlink>
      <w:r w:rsidR="00AF26C0" w:rsidRPr="00F03A83">
        <w:rPr>
          <w:rFonts w:asciiTheme="majorHAnsi" w:hAnsiTheme="majorHAnsi" w:cstheme="majorHAnsi"/>
          <w:lang w:val="en-GB" w:eastAsia="hr-HR"/>
        </w:rPr>
        <w:t>), valid on the date of the payment</w:t>
      </w:r>
      <w:r w:rsidR="00F03A83" w:rsidRPr="00F03A83">
        <w:rPr>
          <w:rFonts w:asciiTheme="majorHAnsi" w:hAnsiTheme="majorHAnsi" w:cstheme="majorHAnsi"/>
          <w:lang w:val="en-GB" w:eastAsia="hr-HR"/>
        </w:rPr>
        <w:t>.</w:t>
      </w:r>
    </w:p>
    <w:p w14:paraId="2DAB9CEE" w14:textId="77777777" w:rsidR="000C0943" w:rsidRPr="00E245A1" w:rsidRDefault="003D59BF">
      <w:pPr>
        <w:spacing w:before="120" w:after="120"/>
        <w:rPr>
          <w:lang w:val="en-GB"/>
        </w:rPr>
      </w:pPr>
      <w:r w:rsidRPr="00F03A83">
        <w:rPr>
          <w:rFonts w:asciiTheme="majorHAnsi" w:hAnsiTheme="majorHAnsi" w:cstheme="majorHAnsi"/>
          <w:color w:val="000000"/>
          <w:lang w:val="en-GB"/>
        </w:rPr>
        <w:t>The Client shall make the payment to the Tenderer in three instalments i.e.:</w:t>
      </w:r>
    </w:p>
    <w:p w14:paraId="2BB0182D" w14:textId="77777777" w:rsidR="000C0943" w:rsidRPr="00AB3709" w:rsidRDefault="00EF3A6D">
      <w:pPr>
        <w:widowControl w:val="0"/>
        <w:numPr>
          <w:ilvl w:val="0"/>
          <w:numId w:val="7"/>
        </w:numPr>
        <w:spacing w:before="120" w:after="120"/>
        <w:rPr>
          <w:lang w:val="en-GB"/>
        </w:rPr>
      </w:pPr>
      <w:r w:rsidRPr="00AB3709">
        <w:rPr>
          <w:rFonts w:asciiTheme="majorHAnsi" w:hAnsiTheme="majorHAnsi" w:cstheme="majorHAnsi"/>
          <w:color w:val="000000"/>
          <w:lang w:val="en-GB"/>
        </w:rPr>
        <w:t>35</w:t>
      </w:r>
      <w:r w:rsidR="003D59BF" w:rsidRPr="00AB3709">
        <w:rPr>
          <w:rFonts w:asciiTheme="majorHAnsi" w:hAnsiTheme="majorHAnsi" w:cstheme="majorHAnsi"/>
          <w:color w:val="000000"/>
          <w:lang w:val="en-GB"/>
        </w:rPr>
        <w:t xml:space="preserve">% upon submission and clearance by PAP/RAC of the deliverable </w:t>
      </w:r>
      <w:r w:rsidR="00772B69" w:rsidRPr="00AB3709">
        <w:rPr>
          <w:rFonts w:asciiTheme="majorHAnsi" w:hAnsiTheme="majorHAnsi" w:cstheme="majorHAnsi"/>
          <w:color w:val="000000"/>
          <w:lang w:val="en-GB"/>
        </w:rPr>
        <w:t>1</w:t>
      </w:r>
      <w:r w:rsidR="003D59BF" w:rsidRPr="00AB3709">
        <w:rPr>
          <w:rFonts w:asciiTheme="majorHAnsi" w:hAnsiTheme="majorHAnsi" w:cstheme="majorHAnsi"/>
          <w:color w:val="000000"/>
          <w:lang w:val="en-GB"/>
        </w:rPr>
        <w:t>.</w:t>
      </w:r>
    </w:p>
    <w:p w14:paraId="1D9C354A" w14:textId="77777777" w:rsidR="000C0943" w:rsidRPr="00AB3709" w:rsidRDefault="00EF3A6D">
      <w:pPr>
        <w:widowControl w:val="0"/>
        <w:numPr>
          <w:ilvl w:val="0"/>
          <w:numId w:val="7"/>
        </w:numPr>
        <w:spacing w:before="120" w:after="120"/>
        <w:rPr>
          <w:lang w:val="en-GB"/>
        </w:rPr>
      </w:pPr>
      <w:r w:rsidRPr="00AB3709">
        <w:rPr>
          <w:rFonts w:asciiTheme="majorHAnsi" w:hAnsiTheme="majorHAnsi" w:cstheme="majorHAnsi"/>
          <w:color w:val="000000"/>
          <w:lang w:val="en-GB"/>
        </w:rPr>
        <w:t>35</w:t>
      </w:r>
      <w:r w:rsidR="003D59BF" w:rsidRPr="00AB3709">
        <w:rPr>
          <w:rFonts w:asciiTheme="majorHAnsi" w:hAnsiTheme="majorHAnsi" w:cstheme="majorHAnsi"/>
          <w:color w:val="000000"/>
          <w:lang w:val="en-GB"/>
        </w:rPr>
        <w:t xml:space="preserve">% upon submission and clearance by PAP/RAC of the deliverable </w:t>
      </w:r>
      <w:r w:rsidR="00772B69" w:rsidRPr="00AB3709">
        <w:rPr>
          <w:rFonts w:asciiTheme="majorHAnsi" w:hAnsiTheme="majorHAnsi" w:cstheme="majorHAnsi"/>
          <w:color w:val="000000"/>
          <w:lang w:val="en-GB"/>
        </w:rPr>
        <w:t>2</w:t>
      </w:r>
      <w:r w:rsidR="003D59BF" w:rsidRPr="00AB3709">
        <w:rPr>
          <w:rFonts w:asciiTheme="majorHAnsi" w:hAnsiTheme="majorHAnsi" w:cstheme="majorHAnsi"/>
          <w:color w:val="000000"/>
          <w:lang w:val="en-GB"/>
        </w:rPr>
        <w:t>.</w:t>
      </w:r>
    </w:p>
    <w:p w14:paraId="0CB5218A" w14:textId="77777777" w:rsidR="000C0943" w:rsidRPr="00AB3709" w:rsidRDefault="00EF3A6D">
      <w:pPr>
        <w:widowControl w:val="0"/>
        <w:numPr>
          <w:ilvl w:val="0"/>
          <w:numId w:val="7"/>
        </w:numPr>
        <w:spacing w:before="120" w:after="120"/>
        <w:rPr>
          <w:lang w:val="en-GB"/>
        </w:rPr>
      </w:pPr>
      <w:r w:rsidRPr="00AB3709">
        <w:rPr>
          <w:rFonts w:asciiTheme="majorHAnsi" w:hAnsiTheme="majorHAnsi" w:cstheme="majorHAnsi"/>
          <w:color w:val="000000"/>
          <w:lang w:val="en-GB"/>
        </w:rPr>
        <w:t>3</w:t>
      </w:r>
      <w:r w:rsidR="00946180" w:rsidRPr="00AB3709">
        <w:rPr>
          <w:rFonts w:asciiTheme="majorHAnsi" w:hAnsiTheme="majorHAnsi" w:cstheme="majorHAnsi"/>
          <w:color w:val="000000"/>
          <w:lang w:val="en-GB"/>
        </w:rPr>
        <w:t>0</w:t>
      </w:r>
      <w:r w:rsidR="003D59BF" w:rsidRPr="00AB3709">
        <w:rPr>
          <w:rFonts w:asciiTheme="majorHAnsi" w:hAnsiTheme="majorHAnsi" w:cstheme="majorHAnsi"/>
          <w:color w:val="000000"/>
          <w:lang w:val="en-GB"/>
        </w:rPr>
        <w:t xml:space="preserve">% upon submission and clearance by PAP/RAC of the deliverable </w:t>
      </w:r>
      <w:r w:rsidR="00772B69" w:rsidRPr="00AB3709">
        <w:rPr>
          <w:rFonts w:asciiTheme="majorHAnsi" w:hAnsiTheme="majorHAnsi" w:cstheme="majorHAnsi"/>
          <w:color w:val="000000"/>
          <w:lang w:val="en-GB"/>
        </w:rPr>
        <w:t>3</w:t>
      </w:r>
      <w:r w:rsidR="003D59BF" w:rsidRPr="00AB3709">
        <w:rPr>
          <w:rFonts w:asciiTheme="majorHAnsi" w:hAnsiTheme="majorHAnsi" w:cstheme="majorHAnsi"/>
          <w:color w:val="000000"/>
          <w:lang w:val="en-GB"/>
        </w:rPr>
        <w:t>.</w:t>
      </w:r>
    </w:p>
    <w:p w14:paraId="1BD473D1" w14:textId="77777777" w:rsidR="000C0943" w:rsidRPr="00E245A1" w:rsidRDefault="003D59BF">
      <w:pPr>
        <w:shd w:val="clear" w:color="auto" w:fill="FFFFFF"/>
        <w:spacing w:before="120" w:after="120"/>
        <w:jc w:val="both"/>
        <w:rPr>
          <w:lang w:val="en-GB"/>
        </w:rPr>
      </w:pPr>
      <w:r w:rsidRPr="00F03A83">
        <w:rPr>
          <w:rFonts w:asciiTheme="majorHAnsi" w:hAnsiTheme="majorHAnsi" w:cstheme="majorHAnsi"/>
          <w:color w:val="000000"/>
          <w:lang w:val="en-GB"/>
        </w:rPr>
        <w:t xml:space="preserve">All legal person (in or our VAT system) and natural person which are in VAT system are required to issue invoice/s. </w:t>
      </w:r>
    </w:p>
    <w:p w14:paraId="406BD3BF" w14:textId="77777777" w:rsidR="00832AC3" w:rsidRPr="00F03A83" w:rsidRDefault="003D59BF" w:rsidP="00AF26C0">
      <w:pPr>
        <w:shd w:val="clear" w:color="auto" w:fill="FFFFFF"/>
        <w:spacing w:before="120" w:after="120"/>
        <w:jc w:val="both"/>
        <w:rPr>
          <w:rFonts w:asciiTheme="majorHAnsi" w:hAnsiTheme="majorHAnsi" w:cstheme="majorHAnsi"/>
          <w:b/>
          <w:bCs/>
          <w:color w:val="000000"/>
          <w:lang w:val="en-GB"/>
        </w:rPr>
      </w:pPr>
      <w:r w:rsidRPr="00F03A83">
        <w:rPr>
          <w:rFonts w:asciiTheme="majorHAnsi" w:hAnsiTheme="majorHAnsi" w:cstheme="majorHAnsi"/>
          <w:color w:val="000000"/>
          <w:lang w:val="en-GB"/>
        </w:rPr>
        <w:t>An advance payment by the Client is not permitted.</w:t>
      </w:r>
      <w:r w:rsidR="00AF26C0" w:rsidRPr="00F03A83">
        <w:rPr>
          <w:rFonts w:asciiTheme="majorHAnsi" w:hAnsiTheme="majorHAnsi" w:cstheme="majorHAnsi"/>
          <w:color w:val="000000"/>
          <w:lang w:val="en-GB"/>
        </w:rPr>
        <w:t xml:space="preserve"> Envisaged duration of the Contract is </w:t>
      </w:r>
      <w:r w:rsidR="00EF3A6D">
        <w:rPr>
          <w:rFonts w:asciiTheme="majorHAnsi" w:hAnsiTheme="majorHAnsi" w:cstheme="majorHAnsi"/>
          <w:color w:val="000000"/>
          <w:lang w:val="en-GB"/>
        </w:rPr>
        <w:t xml:space="preserve">6 </w:t>
      </w:r>
      <w:r w:rsidR="00AF26C0" w:rsidRPr="00F03A83">
        <w:rPr>
          <w:rFonts w:asciiTheme="majorHAnsi" w:hAnsiTheme="majorHAnsi" w:cstheme="majorHAnsi"/>
          <w:color w:val="000000"/>
          <w:lang w:val="en-GB"/>
        </w:rPr>
        <w:t>months.</w:t>
      </w:r>
      <w:r w:rsidR="00832AC3" w:rsidRPr="00F03A83">
        <w:rPr>
          <w:rFonts w:asciiTheme="majorHAnsi" w:hAnsiTheme="majorHAnsi" w:cstheme="majorHAnsi"/>
          <w:b/>
          <w:bCs/>
          <w:color w:val="000000"/>
          <w:lang w:val="en-GB"/>
        </w:rPr>
        <w:br w:type="page"/>
      </w:r>
    </w:p>
    <w:p w14:paraId="03A7106B" w14:textId="77777777" w:rsidR="00311E93" w:rsidRDefault="00311E93" w:rsidP="00AF26C0">
      <w:pPr>
        <w:jc w:val="center"/>
        <w:rPr>
          <w:rFonts w:asciiTheme="majorHAnsi" w:hAnsiTheme="majorHAnsi" w:cstheme="majorHAnsi"/>
          <w:b/>
          <w:bCs/>
          <w:color w:val="000000"/>
          <w:sz w:val="40"/>
          <w:szCs w:val="40"/>
          <w:lang w:val="en-GB"/>
        </w:rPr>
      </w:pPr>
      <w:r>
        <w:rPr>
          <w:rFonts w:asciiTheme="majorHAnsi" w:hAnsiTheme="majorHAnsi" w:cstheme="majorHAnsi"/>
          <w:b/>
          <w:bCs/>
          <w:color w:val="000000"/>
          <w:sz w:val="40"/>
          <w:szCs w:val="40"/>
          <w:lang w:val="en-GB"/>
        </w:rPr>
        <w:lastRenderedPageBreak/>
        <w:t>Annex 1</w:t>
      </w:r>
    </w:p>
    <w:p w14:paraId="3B2D9E08" w14:textId="77777777" w:rsidR="00311E93" w:rsidRDefault="00311E93" w:rsidP="00311E93">
      <w:pPr>
        <w:jc w:val="center"/>
        <w:rPr>
          <w:rFonts w:asciiTheme="majorHAnsi" w:hAnsiTheme="majorHAnsi" w:cstheme="majorHAnsi"/>
          <w:b/>
          <w:bCs/>
          <w:color w:val="000000"/>
          <w:sz w:val="32"/>
          <w:szCs w:val="32"/>
          <w:lang w:val="en-GB"/>
        </w:rPr>
      </w:pPr>
      <w:r>
        <w:rPr>
          <w:rFonts w:asciiTheme="majorHAnsi" w:hAnsiTheme="majorHAnsi" w:cstheme="majorHAnsi"/>
          <w:b/>
          <w:bCs/>
          <w:color w:val="000000"/>
          <w:sz w:val="32"/>
          <w:szCs w:val="32"/>
          <w:lang w:val="en-GB"/>
        </w:rPr>
        <w:t>Tender sheet</w:t>
      </w:r>
    </w:p>
    <w:p w14:paraId="6014657B" w14:textId="77777777" w:rsidR="00311E93" w:rsidRDefault="00311E93" w:rsidP="00311E93">
      <w:pPr>
        <w:shd w:val="clear" w:color="auto" w:fill="FFFFFF"/>
        <w:spacing w:before="120" w:after="120"/>
        <w:jc w:val="both"/>
        <w:rPr>
          <w:rFonts w:asciiTheme="majorHAnsi" w:hAnsiTheme="majorHAnsi" w:cstheme="majorHAnsi"/>
          <w:sz w:val="22"/>
          <w:szCs w:val="22"/>
          <w:lang w:val="en-GB"/>
        </w:rPr>
      </w:pPr>
      <w:r>
        <w:rPr>
          <w:rFonts w:asciiTheme="majorHAnsi" w:hAnsiTheme="majorHAnsi" w:cstheme="majorHAnsi"/>
          <w:b/>
          <w:bCs/>
          <w:color w:val="000000"/>
          <w:sz w:val="22"/>
          <w:szCs w:val="22"/>
          <w:lang w:val="en-GB"/>
        </w:rPr>
        <w:t>Tender date:</w:t>
      </w:r>
      <w:r>
        <w:rPr>
          <w:rFonts w:asciiTheme="majorHAnsi" w:hAnsiTheme="majorHAnsi" w:cstheme="majorHAnsi"/>
          <w:b/>
          <w:bCs/>
          <w:color w:val="000000"/>
          <w:sz w:val="22"/>
          <w:szCs w:val="22"/>
          <w:lang w:val="en-GB"/>
        </w:rPr>
        <w:tab/>
      </w:r>
      <w:r>
        <w:rPr>
          <w:rFonts w:asciiTheme="majorHAnsi" w:hAnsiTheme="majorHAnsi" w:cstheme="majorHAnsi"/>
          <w:color w:val="000000"/>
          <w:spacing w:val="-4"/>
          <w:sz w:val="22"/>
          <w:szCs w:val="22"/>
          <w:lang w:val="en-GB"/>
        </w:rPr>
        <w:tab/>
      </w:r>
      <w:r>
        <w:rPr>
          <w:rFonts w:asciiTheme="majorHAnsi" w:hAnsiTheme="majorHAnsi" w:cstheme="majorHAnsi"/>
          <w:color w:val="000000"/>
          <w:spacing w:val="-4"/>
          <w:sz w:val="22"/>
          <w:szCs w:val="22"/>
          <w:lang w:val="en-GB"/>
        </w:rPr>
        <w:tab/>
      </w:r>
      <w:r>
        <w:rPr>
          <w:rFonts w:asciiTheme="majorHAnsi" w:hAnsiTheme="majorHAnsi" w:cstheme="majorHAnsi"/>
          <w:color w:val="000000"/>
          <w:spacing w:val="-4"/>
          <w:sz w:val="22"/>
          <w:szCs w:val="22"/>
          <w:lang w:val="en-GB"/>
        </w:rPr>
        <w:tab/>
      </w:r>
      <w:r>
        <w:rPr>
          <w:rFonts w:asciiTheme="majorHAnsi" w:hAnsiTheme="majorHAnsi" w:cstheme="majorHAnsi"/>
          <w:color w:val="000000"/>
          <w:spacing w:val="-4"/>
          <w:sz w:val="22"/>
          <w:szCs w:val="22"/>
          <w:lang w:val="en-GB"/>
        </w:rPr>
        <w:tab/>
      </w:r>
      <w:r>
        <w:rPr>
          <w:rFonts w:asciiTheme="majorHAnsi" w:hAnsiTheme="majorHAnsi" w:cstheme="majorHAnsi"/>
          <w:color w:val="000000"/>
          <w:spacing w:val="-4"/>
          <w:sz w:val="22"/>
          <w:szCs w:val="22"/>
          <w:lang w:val="en-GB"/>
        </w:rPr>
        <w:tab/>
      </w:r>
      <w:r>
        <w:rPr>
          <w:rFonts w:asciiTheme="majorHAnsi" w:hAnsiTheme="majorHAnsi" w:cstheme="majorHAnsi"/>
          <w:color w:val="000000"/>
          <w:spacing w:val="-4"/>
          <w:sz w:val="22"/>
          <w:szCs w:val="22"/>
          <w:lang w:val="en-GB"/>
        </w:rPr>
        <w:tab/>
      </w:r>
      <w:r>
        <w:rPr>
          <w:rFonts w:asciiTheme="majorHAnsi" w:hAnsiTheme="majorHAnsi" w:cstheme="majorHAnsi"/>
          <w:color w:val="000000"/>
          <w:spacing w:val="-4"/>
          <w:sz w:val="22"/>
          <w:szCs w:val="22"/>
          <w:lang w:val="en-GB"/>
        </w:rPr>
        <w:tab/>
      </w:r>
    </w:p>
    <w:p w14:paraId="098611F4" w14:textId="77777777" w:rsidR="00311E93" w:rsidRDefault="00311E93" w:rsidP="00311E93">
      <w:pPr>
        <w:shd w:val="clear" w:color="auto" w:fill="FFFFFF"/>
        <w:spacing w:before="120" w:after="120"/>
        <w:rPr>
          <w:rFonts w:asciiTheme="majorHAnsi" w:hAnsiTheme="majorHAnsi" w:cstheme="majorHAnsi"/>
          <w:sz w:val="22"/>
          <w:szCs w:val="22"/>
          <w:lang w:val="en-GB"/>
        </w:rPr>
      </w:pPr>
      <w:r>
        <w:rPr>
          <w:rFonts w:asciiTheme="majorHAnsi" w:hAnsiTheme="majorHAnsi" w:cstheme="majorHAnsi"/>
          <w:b/>
          <w:bCs/>
          <w:color w:val="000000"/>
          <w:sz w:val="22"/>
          <w:szCs w:val="22"/>
          <w:lang w:val="en-GB"/>
        </w:rPr>
        <w:t>Contracting Authority</w:t>
      </w:r>
      <w:r>
        <w:rPr>
          <w:rFonts w:asciiTheme="majorHAnsi" w:hAnsiTheme="majorHAnsi" w:cstheme="majorHAnsi"/>
          <w:color w:val="000000"/>
          <w:sz w:val="22"/>
          <w:szCs w:val="22"/>
          <w:lang w:val="en-GB"/>
        </w:rPr>
        <w:t>: Priority Actions Programme Regional Activity Centre (PAP/RAC)</w:t>
      </w:r>
      <w:r>
        <w:rPr>
          <w:rFonts w:asciiTheme="majorHAnsi" w:hAnsiTheme="majorHAnsi" w:cstheme="majorHAnsi"/>
          <w:sz w:val="22"/>
          <w:szCs w:val="22"/>
          <w:lang w:val="en-GB"/>
        </w:rPr>
        <w:t xml:space="preserve">, </w:t>
      </w:r>
      <w:proofErr w:type="spellStart"/>
      <w:r>
        <w:rPr>
          <w:rFonts w:asciiTheme="majorHAnsi" w:hAnsiTheme="majorHAnsi" w:cstheme="majorHAnsi"/>
          <w:color w:val="000000"/>
          <w:spacing w:val="-1"/>
          <w:sz w:val="22"/>
          <w:szCs w:val="22"/>
          <w:lang w:val="en-GB"/>
        </w:rPr>
        <w:t>Kraj</w:t>
      </w:r>
      <w:proofErr w:type="spellEnd"/>
      <w:r>
        <w:rPr>
          <w:rFonts w:asciiTheme="majorHAnsi" w:hAnsiTheme="majorHAnsi" w:cstheme="majorHAnsi"/>
          <w:color w:val="000000"/>
          <w:spacing w:val="-1"/>
          <w:sz w:val="22"/>
          <w:szCs w:val="22"/>
          <w:lang w:val="en-GB"/>
        </w:rPr>
        <w:t xml:space="preserve"> </w:t>
      </w:r>
      <w:proofErr w:type="spellStart"/>
      <w:r>
        <w:rPr>
          <w:rFonts w:asciiTheme="majorHAnsi" w:hAnsiTheme="majorHAnsi" w:cstheme="majorHAnsi"/>
          <w:color w:val="000000"/>
          <w:spacing w:val="-1"/>
          <w:sz w:val="22"/>
          <w:szCs w:val="22"/>
          <w:lang w:val="en-GB"/>
        </w:rPr>
        <w:t>Sv</w:t>
      </w:r>
      <w:proofErr w:type="spellEnd"/>
      <w:r>
        <w:rPr>
          <w:rFonts w:asciiTheme="majorHAnsi" w:hAnsiTheme="majorHAnsi" w:cstheme="majorHAnsi"/>
          <w:color w:val="000000"/>
          <w:spacing w:val="-1"/>
          <w:sz w:val="22"/>
          <w:szCs w:val="22"/>
          <w:lang w:val="en-GB"/>
        </w:rPr>
        <w:t>. Ivana 11, 21000 Split, Croatia</w:t>
      </w:r>
    </w:p>
    <w:p w14:paraId="776B7130" w14:textId="50490FF0" w:rsidR="004934BB" w:rsidRDefault="00311E93" w:rsidP="00311E93">
      <w:pPr>
        <w:spacing w:after="120"/>
        <w:jc w:val="both"/>
        <w:rPr>
          <w:rFonts w:asciiTheme="majorHAnsi" w:hAnsiTheme="majorHAnsi" w:cstheme="majorHAnsi"/>
          <w:color w:val="000000"/>
          <w:sz w:val="22"/>
          <w:szCs w:val="22"/>
          <w:lang w:val="en-GB"/>
        </w:rPr>
      </w:pPr>
      <w:r>
        <w:rPr>
          <w:rFonts w:asciiTheme="majorHAnsi" w:hAnsiTheme="majorHAnsi" w:cstheme="majorHAnsi"/>
          <w:b/>
          <w:bCs/>
          <w:spacing w:val="5"/>
          <w:sz w:val="22"/>
          <w:szCs w:val="22"/>
          <w:lang w:val="en-GB"/>
        </w:rPr>
        <w:t>Subject of procurement</w:t>
      </w:r>
      <w:r w:rsidR="00065532" w:rsidRPr="00E245A1">
        <w:rPr>
          <w:lang w:val="en-GB"/>
        </w:rPr>
        <w:t xml:space="preserve"> </w:t>
      </w:r>
      <w:r w:rsidR="00065532" w:rsidRPr="00065532">
        <w:rPr>
          <w:rFonts w:asciiTheme="majorHAnsi" w:hAnsiTheme="majorHAnsi" w:cstheme="majorHAnsi"/>
          <w:color w:val="000000"/>
          <w:sz w:val="22"/>
          <w:szCs w:val="22"/>
          <w:lang w:val="en-GB"/>
        </w:rPr>
        <w:t xml:space="preserve">Tenderer to provide </w:t>
      </w:r>
      <w:r w:rsidR="00EF3A6D">
        <w:rPr>
          <w:rFonts w:asciiTheme="majorHAnsi" w:hAnsiTheme="majorHAnsi" w:cstheme="majorHAnsi"/>
          <w:color w:val="000000"/>
          <w:sz w:val="22"/>
          <w:szCs w:val="22"/>
          <w:lang w:val="en-GB"/>
        </w:rPr>
        <w:t xml:space="preserve">the </w:t>
      </w:r>
      <w:r w:rsidR="00EF3A6D" w:rsidRPr="00EF3A6D">
        <w:rPr>
          <w:rFonts w:asciiTheme="majorHAnsi" w:hAnsiTheme="majorHAnsi" w:cstheme="majorHAnsi"/>
          <w:color w:val="000000"/>
          <w:sz w:val="22"/>
          <w:szCs w:val="22"/>
          <w:lang w:val="en-GB"/>
        </w:rPr>
        <w:t xml:space="preserve">analysis of </w:t>
      </w:r>
      <w:r w:rsidR="00F62F11">
        <w:rPr>
          <w:rFonts w:asciiTheme="majorHAnsi" w:hAnsiTheme="majorHAnsi" w:cstheme="majorHAnsi"/>
          <w:color w:val="000000"/>
          <w:sz w:val="22"/>
          <w:szCs w:val="22"/>
          <w:lang w:val="en-GB"/>
        </w:rPr>
        <w:t xml:space="preserve">implementation of </w:t>
      </w:r>
      <w:r w:rsidR="00EF3A6D" w:rsidRPr="00EF3A6D">
        <w:rPr>
          <w:rFonts w:asciiTheme="majorHAnsi" w:hAnsiTheme="majorHAnsi" w:cstheme="majorHAnsi"/>
          <w:color w:val="000000"/>
          <w:sz w:val="22"/>
          <w:szCs w:val="22"/>
          <w:lang w:val="en-GB"/>
        </w:rPr>
        <w:t>the National Strategy for Integrated Coastal Zone Management (NSICZM) for Montenegro, with Action Plan update recommendations</w:t>
      </w:r>
    </w:p>
    <w:p w14:paraId="6FE23D70" w14:textId="77777777" w:rsidR="00311E93" w:rsidRDefault="00311E93" w:rsidP="00311E93">
      <w:pPr>
        <w:spacing w:after="120"/>
        <w:jc w:val="both"/>
        <w:rPr>
          <w:rFonts w:asciiTheme="majorHAnsi" w:hAnsiTheme="majorHAnsi" w:cstheme="majorHAnsi"/>
          <w:b/>
          <w:bCs/>
          <w:color w:val="000000"/>
          <w:spacing w:val="-1"/>
          <w:sz w:val="22"/>
          <w:szCs w:val="22"/>
          <w:lang w:val="en-GB"/>
        </w:rPr>
      </w:pPr>
      <w:r>
        <w:rPr>
          <w:rFonts w:asciiTheme="majorHAnsi" w:hAnsiTheme="majorHAnsi" w:cstheme="majorHAnsi"/>
          <w:b/>
          <w:bCs/>
          <w:color w:val="000000"/>
          <w:spacing w:val="-1"/>
          <w:sz w:val="22"/>
          <w:szCs w:val="22"/>
          <w:lang w:val="en-GB"/>
        </w:rPr>
        <w:t>Tenderer information:</w:t>
      </w:r>
    </w:p>
    <w:tbl>
      <w:tblPr>
        <w:tblW w:w="9609" w:type="dxa"/>
        <w:tblInd w:w="40" w:type="dxa"/>
        <w:tblCellMar>
          <w:left w:w="40" w:type="dxa"/>
          <w:right w:w="40" w:type="dxa"/>
        </w:tblCellMar>
        <w:tblLook w:val="0000" w:firstRow="0" w:lastRow="0" w:firstColumn="0" w:lastColumn="0" w:noHBand="0" w:noVBand="0"/>
      </w:tblPr>
      <w:tblGrid>
        <w:gridCol w:w="4621"/>
        <w:gridCol w:w="4988"/>
      </w:tblGrid>
      <w:tr w:rsidR="00311E93" w:rsidRPr="00E245A1" w14:paraId="5138DB52" w14:textId="77777777" w:rsidTr="0048657C">
        <w:trPr>
          <w:trHeight w:hRule="exact" w:val="446"/>
        </w:trPr>
        <w:tc>
          <w:tcPr>
            <w:tcW w:w="4621" w:type="dxa"/>
            <w:tcBorders>
              <w:top w:val="single" w:sz="12" w:space="0" w:color="000000"/>
              <w:left w:val="single" w:sz="12" w:space="0" w:color="000000"/>
              <w:bottom w:val="single" w:sz="4" w:space="0" w:color="000000"/>
              <w:right w:val="single" w:sz="4" w:space="0" w:color="000000"/>
            </w:tcBorders>
            <w:shd w:val="clear" w:color="auto" w:fill="FFFFFF"/>
          </w:tcPr>
          <w:p w14:paraId="555BED65" w14:textId="77777777" w:rsidR="00311E93" w:rsidRDefault="00311E93" w:rsidP="0048657C">
            <w:pPr>
              <w:shd w:val="clear" w:color="auto" w:fill="FFFFFF"/>
              <w:spacing w:before="120" w:after="120"/>
              <w:ind w:hanging="10"/>
              <w:rPr>
                <w:rFonts w:asciiTheme="majorHAnsi" w:hAnsiTheme="majorHAnsi" w:cstheme="majorHAnsi"/>
                <w:b/>
                <w:bCs/>
                <w:sz w:val="22"/>
                <w:szCs w:val="22"/>
                <w:lang w:val="en-GB"/>
              </w:rPr>
            </w:pPr>
            <w:r>
              <w:rPr>
                <w:rFonts w:asciiTheme="majorHAnsi" w:hAnsiTheme="majorHAnsi" w:cstheme="majorHAnsi"/>
                <w:b/>
                <w:bCs/>
                <w:color w:val="000000"/>
                <w:spacing w:val="-2"/>
                <w:sz w:val="22"/>
                <w:szCs w:val="22"/>
                <w:lang w:val="en-GB"/>
              </w:rPr>
              <w:t xml:space="preserve">Tenderer’s name and registered seat </w:t>
            </w:r>
          </w:p>
        </w:tc>
        <w:tc>
          <w:tcPr>
            <w:tcW w:w="4987" w:type="dxa"/>
            <w:tcBorders>
              <w:top w:val="single" w:sz="12" w:space="0" w:color="000000"/>
              <w:left w:val="single" w:sz="4" w:space="0" w:color="000000"/>
              <w:bottom w:val="single" w:sz="4" w:space="0" w:color="000000"/>
              <w:right w:val="single" w:sz="12" w:space="0" w:color="000000"/>
            </w:tcBorders>
            <w:shd w:val="clear" w:color="auto" w:fill="FFFFFF"/>
          </w:tcPr>
          <w:p w14:paraId="42AF1156"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44BF7E11" w14:textId="77777777" w:rsidTr="0048657C">
        <w:trPr>
          <w:trHeight w:hRule="exact" w:val="434"/>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0D42B2C8" w14:textId="77777777" w:rsidR="00311E93" w:rsidRDefault="00311E93" w:rsidP="0048657C">
            <w:pPr>
              <w:shd w:val="clear" w:color="auto" w:fill="FFFFFF"/>
              <w:spacing w:before="120" w:after="120"/>
              <w:ind w:hanging="10"/>
              <w:rPr>
                <w:rFonts w:asciiTheme="majorHAnsi" w:hAnsiTheme="majorHAnsi" w:cstheme="majorHAnsi"/>
                <w:b/>
                <w:bCs/>
                <w:sz w:val="22"/>
                <w:szCs w:val="22"/>
                <w:lang w:val="en-GB"/>
              </w:rPr>
            </w:pPr>
            <w:r>
              <w:rPr>
                <w:rFonts w:asciiTheme="majorHAnsi" w:hAnsiTheme="majorHAnsi" w:cstheme="majorHAnsi"/>
                <w:b/>
                <w:bCs/>
                <w:color w:val="000000"/>
                <w:spacing w:val="-2"/>
                <w:sz w:val="22"/>
                <w:szCs w:val="22"/>
                <w:lang w:val="en-GB"/>
              </w:rPr>
              <w:t>PIN</w:t>
            </w:r>
            <w:r>
              <w:rPr>
                <w:rStyle w:val="Sidrofusnote"/>
                <w:rFonts w:asciiTheme="majorHAnsi" w:hAnsiTheme="majorHAnsi" w:cstheme="majorHAnsi"/>
                <w:b/>
                <w:bCs/>
                <w:color w:val="000000"/>
                <w:spacing w:val="-2"/>
                <w:sz w:val="22"/>
                <w:szCs w:val="22"/>
                <w:lang w:val="en-GB"/>
              </w:rPr>
              <w:footnoteReference w:id="1"/>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52D15BE7"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7A8415DE" w14:textId="77777777" w:rsidTr="0048657C">
        <w:trPr>
          <w:trHeight w:hRule="exact" w:val="562"/>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01542128" w14:textId="77777777" w:rsidR="00311E93" w:rsidRDefault="00311E93" w:rsidP="0048657C">
            <w:pPr>
              <w:spacing w:before="120" w:after="120"/>
              <w:rPr>
                <w:rFonts w:asciiTheme="majorHAnsi" w:hAnsiTheme="majorHAnsi" w:cstheme="majorHAnsi"/>
                <w:b/>
                <w:bCs/>
                <w:sz w:val="22"/>
                <w:szCs w:val="22"/>
                <w:lang w:val="en-GB"/>
              </w:rPr>
            </w:pPr>
            <w:r>
              <w:rPr>
                <w:rFonts w:asciiTheme="majorHAnsi" w:hAnsiTheme="majorHAnsi" w:cstheme="majorHAnsi"/>
                <w:b/>
                <w:bCs/>
                <w:sz w:val="22"/>
                <w:szCs w:val="22"/>
                <w:lang w:val="en-GB"/>
              </w:rPr>
              <w:t>Bank name</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138899E1"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74A48D4B" w14:textId="77777777" w:rsidTr="0048657C">
        <w:trPr>
          <w:trHeight w:hRule="exact" w:val="47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3847D5C8" w14:textId="77777777" w:rsidR="00311E93" w:rsidRDefault="00311E93" w:rsidP="0048657C">
            <w:pPr>
              <w:spacing w:before="120" w:after="120"/>
              <w:rPr>
                <w:rFonts w:asciiTheme="majorHAnsi" w:hAnsiTheme="majorHAnsi" w:cstheme="majorHAnsi"/>
                <w:b/>
                <w:bCs/>
                <w:sz w:val="22"/>
                <w:szCs w:val="22"/>
                <w:lang w:val="en-GB"/>
              </w:rPr>
            </w:pPr>
            <w:r>
              <w:rPr>
                <w:rFonts w:asciiTheme="majorHAnsi" w:hAnsiTheme="majorHAnsi" w:cstheme="majorHAnsi"/>
                <w:b/>
                <w:bCs/>
                <w:sz w:val="22"/>
                <w:szCs w:val="22"/>
                <w:lang w:val="en-GB"/>
              </w:rPr>
              <w:t>IBAN</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36E119B9"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3928EB51" w14:textId="77777777" w:rsidTr="0048657C">
        <w:trPr>
          <w:trHeight w:hRule="exact" w:val="47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67CD7433" w14:textId="77777777" w:rsidR="00311E93" w:rsidRDefault="00311E93" w:rsidP="0048657C">
            <w:pPr>
              <w:spacing w:before="120" w:after="120"/>
              <w:rPr>
                <w:rFonts w:asciiTheme="majorHAnsi" w:hAnsiTheme="majorHAnsi" w:cstheme="majorHAnsi"/>
                <w:b/>
                <w:bCs/>
                <w:sz w:val="22"/>
                <w:szCs w:val="22"/>
                <w:lang w:val="en-GB"/>
              </w:rPr>
            </w:pPr>
            <w:r>
              <w:rPr>
                <w:rFonts w:asciiTheme="majorHAnsi" w:hAnsiTheme="majorHAnsi" w:cstheme="majorHAnsi"/>
                <w:b/>
                <w:bCs/>
                <w:sz w:val="22"/>
                <w:szCs w:val="22"/>
                <w:lang w:val="en-GB"/>
              </w:rPr>
              <w:t>SWIFT</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4FEFAF67"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195E11CC" w14:textId="77777777" w:rsidTr="0048657C">
        <w:trPr>
          <w:trHeight w:hRule="exact" w:val="497"/>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71D867A7" w14:textId="77777777" w:rsidR="00311E93" w:rsidRDefault="00311E93" w:rsidP="0048657C">
            <w:pPr>
              <w:spacing w:before="120" w:after="120"/>
              <w:rPr>
                <w:rFonts w:asciiTheme="majorHAnsi" w:hAnsiTheme="majorHAnsi" w:cstheme="majorHAnsi"/>
                <w:b/>
                <w:bCs/>
                <w:sz w:val="22"/>
                <w:szCs w:val="22"/>
                <w:lang w:val="en-GB"/>
              </w:rPr>
            </w:pPr>
            <w:r>
              <w:rPr>
                <w:rFonts w:asciiTheme="majorHAnsi" w:hAnsiTheme="majorHAnsi" w:cstheme="majorHAnsi"/>
                <w:b/>
                <w:bCs/>
                <w:sz w:val="22"/>
                <w:szCs w:val="22"/>
                <w:lang w:val="en-GB"/>
              </w:rPr>
              <w:t>The economic operator is VAT registered (select)</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160D5AB8" w14:textId="77777777" w:rsidR="00311E93" w:rsidRDefault="00311E93" w:rsidP="0048657C">
            <w:pPr>
              <w:shd w:val="clear" w:color="auto" w:fill="FFFFFF"/>
              <w:spacing w:before="120" w:after="120"/>
              <w:rPr>
                <w:rFonts w:asciiTheme="majorHAnsi" w:hAnsiTheme="majorHAnsi" w:cstheme="majorHAnsi"/>
                <w:sz w:val="22"/>
                <w:szCs w:val="22"/>
                <w:lang w:val="en-GB"/>
              </w:rPr>
            </w:pPr>
            <w:r>
              <w:rPr>
                <w:rFonts w:asciiTheme="majorHAnsi" w:hAnsiTheme="majorHAnsi" w:cstheme="majorHAnsi"/>
                <w:sz w:val="22"/>
                <w:szCs w:val="22"/>
                <w:lang w:val="en-GB"/>
              </w:rPr>
              <w:t xml:space="preserve">      YES                 NO</w:t>
            </w:r>
          </w:p>
        </w:tc>
      </w:tr>
      <w:tr w:rsidR="00311E93" w:rsidRPr="00E245A1" w14:paraId="23F3AA25" w14:textId="77777777" w:rsidTr="0048657C">
        <w:trPr>
          <w:trHeight w:hRule="exact" w:val="985"/>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48DD877D" w14:textId="77777777" w:rsidR="00311E93" w:rsidRDefault="00311E93" w:rsidP="0048657C">
            <w:pPr>
              <w:spacing w:before="120" w:after="120"/>
              <w:rPr>
                <w:rFonts w:asciiTheme="majorHAnsi" w:hAnsiTheme="majorHAnsi" w:cstheme="majorHAnsi"/>
                <w:b/>
                <w:bCs/>
                <w:sz w:val="22"/>
                <w:szCs w:val="22"/>
                <w:lang w:val="en-GB"/>
              </w:rPr>
            </w:pPr>
            <w:r>
              <w:rPr>
                <w:rFonts w:asciiTheme="majorHAnsi" w:hAnsiTheme="majorHAnsi" w:cstheme="majorHAnsi"/>
                <w:b/>
                <w:bCs/>
                <w:color w:val="000000"/>
                <w:spacing w:val="-1"/>
                <w:sz w:val="22"/>
                <w:szCs w:val="22"/>
                <w:lang w:val="en-GB"/>
              </w:rPr>
              <w:t>Name, family name and position of a person / persons authorised to sign the public procurement contract</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75A3B214"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rsidRPr="00E245A1" w14:paraId="51EC1CC5" w14:textId="77777777" w:rsidTr="0048657C">
        <w:trPr>
          <w:trHeight w:hRule="exact" w:val="43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55D3111A" w14:textId="77777777" w:rsidR="00311E93" w:rsidRDefault="00311E93" w:rsidP="0048657C">
            <w:pPr>
              <w:spacing w:before="120" w:after="120"/>
              <w:rPr>
                <w:rFonts w:asciiTheme="majorHAnsi" w:hAnsiTheme="majorHAnsi" w:cstheme="majorHAnsi"/>
                <w:b/>
                <w:bCs/>
                <w:color w:val="000000"/>
                <w:spacing w:val="-1"/>
                <w:sz w:val="22"/>
                <w:szCs w:val="22"/>
                <w:lang w:val="en-GB"/>
              </w:rPr>
            </w:pPr>
            <w:r>
              <w:rPr>
                <w:rFonts w:asciiTheme="majorHAnsi" w:hAnsiTheme="majorHAnsi" w:cstheme="majorHAnsi"/>
                <w:b/>
                <w:bCs/>
                <w:color w:val="000000"/>
                <w:spacing w:val="-1"/>
                <w:sz w:val="22"/>
                <w:szCs w:val="22"/>
                <w:lang w:val="en-GB"/>
              </w:rPr>
              <w:t>Name and title of the contact person:</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1D43ED1C"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2762D65B" w14:textId="77777777" w:rsidTr="0048657C">
        <w:trPr>
          <w:trHeight w:hRule="exact" w:val="423"/>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6A1883FC" w14:textId="77777777" w:rsidR="00311E93" w:rsidRDefault="00311E93" w:rsidP="0048657C">
            <w:pPr>
              <w:spacing w:before="120" w:after="120"/>
              <w:rPr>
                <w:rFonts w:asciiTheme="majorHAnsi" w:hAnsiTheme="majorHAnsi" w:cstheme="majorHAnsi"/>
                <w:b/>
                <w:bCs/>
                <w:color w:val="000000"/>
                <w:spacing w:val="-1"/>
                <w:sz w:val="22"/>
                <w:szCs w:val="22"/>
                <w:lang w:val="en-GB"/>
              </w:rPr>
            </w:pPr>
            <w:r>
              <w:rPr>
                <w:rFonts w:asciiTheme="majorHAnsi" w:hAnsiTheme="majorHAnsi" w:cstheme="majorHAnsi"/>
                <w:b/>
                <w:bCs/>
                <w:color w:val="000000"/>
                <w:spacing w:val="-1"/>
                <w:sz w:val="22"/>
                <w:szCs w:val="22"/>
                <w:lang w:val="en-GB"/>
              </w:rPr>
              <w:t>Mail address:</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498C5342" w14:textId="77777777" w:rsidR="00311E93" w:rsidRDefault="00311E93" w:rsidP="0048657C">
            <w:pPr>
              <w:spacing w:before="120" w:after="120"/>
              <w:rPr>
                <w:rFonts w:asciiTheme="majorHAnsi" w:hAnsiTheme="majorHAnsi" w:cstheme="majorHAnsi"/>
                <w:b/>
                <w:bCs/>
                <w:color w:val="000000"/>
                <w:spacing w:val="-1"/>
                <w:sz w:val="22"/>
                <w:szCs w:val="22"/>
                <w:lang w:val="en-GB"/>
              </w:rPr>
            </w:pPr>
          </w:p>
        </w:tc>
      </w:tr>
      <w:tr w:rsidR="00311E93" w14:paraId="4599848C" w14:textId="77777777" w:rsidTr="0048657C">
        <w:trPr>
          <w:trHeight w:hRule="exact" w:val="429"/>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15C6308F" w14:textId="77777777" w:rsidR="00311E93" w:rsidRDefault="00311E93" w:rsidP="0048657C">
            <w:pPr>
              <w:spacing w:before="120" w:after="120"/>
              <w:rPr>
                <w:rFonts w:asciiTheme="majorHAnsi" w:hAnsiTheme="majorHAnsi" w:cstheme="majorHAnsi"/>
                <w:b/>
                <w:bCs/>
                <w:color w:val="000000"/>
                <w:spacing w:val="-1"/>
                <w:sz w:val="22"/>
                <w:szCs w:val="22"/>
                <w:lang w:val="en-GB"/>
              </w:rPr>
            </w:pPr>
            <w:r>
              <w:rPr>
                <w:rFonts w:asciiTheme="majorHAnsi" w:hAnsiTheme="majorHAnsi" w:cstheme="majorHAnsi"/>
                <w:b/>
                <w:bCs/>
                <w:color w:val="000000"/>
                <w:spacing w:val="-1"/>
                <w:sz w:val="22"/>
                <w:szCs w:val="22"/>
                <w:lang w:val="en-GB"/>
              </w:rPr>
              <w:t>E-mail address:</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6F41AD12" w14:textId="77777777" w:rsidR="00311E93" w:rsidRDefault="00311E93" w:rsidP="0048657C">
            <w:pPr>
              <w:spacing w:before="120" w:after="120"/>
              <w:rPr>
                <w:rFonts w:asciiTheme="majorHAnsi" w:hAnsiTheme="majorHAnsi" w:cstheme="majorHAnsi"/>
                <w:b/>
                <w:bCs/>
                <w:color w:val="000000"/>
                <w:spacing w:val="-1"/>
                <w:sz w:val="22"/>
                <w:szCs w:val="22"/>
                <w:lang w:val="en-GB"/>
              </w:rPr>
            </w:pPr>
          </w:p>
        </w:tc>
      </w:tr>
      <w:tr w:rsidR="00311E93" w14:paraId="6E9BBCBC" w14:textId="77777777" w:rsidTr="0048657C">
        <w:trPr>
          <w:trHeight w:hRule="exact" w:val="421"/>
        </w:trPr>
        <w:tc>
          <w:tcPr>
            <w:tcW w:w="4621" w:type="dxa"/>
            <w:tcBorders>
              <w:top w:val="single" w:sz="4" w:space="0" w:color="000000"/>
              <w:left w:val="single" w:sz="12" w:space="0" w:color="000000"/>
              <w:bottom w:val="single" w:sz="12" w:space="0" w:color="000000"/>
              <w:right w:val="single" w:sz="4" w:space="0" w:color="000000"/>
            </w:tcBorders>
            <w:shd w:val="clear" w:color="auto" w:fill="FFFFFF"/>
          </w:tcPr>
          <w:p w14:paraId="2D7ED630" w14:textId="77777777" w:rsidR="00311E93" w:rsidRDefault="00311E93" w:rsidP="0048657C">
            <w:pPr>
              <w:spacing w:before="120" w:after="120"/>
              <w:rPr>
                <w:rFonts w:asciiTheme="majorHAnsi" w:hAnsiTheme="majorHAnsi" w:cstheme="majorHAnsi"/>
                <w:b/>
                <w:bCs/>
                <w:color w:val="000000"/>
                <w:spacing w:val="-1"/>
                <w:sz w:val="22"/>
                <w:szCs w:val="22"/>
                <w:lang w:val="en-GB"/>
              </w:rPr>
            </w:pPr>
            <w:r>
              <w:rPr>
                <w:rFonts w:asciiTheme="majorHAnsi" w:hAnsiTheme="majorHAnsi" w:cstheme="majorHAnsi"/>
                <w:b/>
                <w:bCs/>
                <w:color w:val="000000"/>
                <w:spacing w:val="-1"/>
                <w:sz w:val="22"/>
                <w:szCs w:val="22"/>
                <w:lang w:val="en-GB"/>
              </w:rPr>
              <w:t>Telephone number:</w:t>
            </w:r>
          </w:p>
        </w:tc>
        <w:tc>
          <w:tcPr>
            <w:tcW w:w="4987" w:type="dxa"/>
            <w:tcBorders>
              <w:top w:val="single" w:sz="4" w:space="0" w:color="000000"/>
              <w:left w:val="single" w:sz="4" w:space="0" w:color="000000"/>
              <w:bottom w:val="single" w:sz="12" w:space="0" w:color="000000"/>
              <w:right w:val="single" w:sz="12" w:space="0" w:color="000000"/>
            </w:tcBorders>
            <w:shd w:val="clear" w:color="auto" w:fill="FFFFFF"/>
          </w:tcPr>
          <w:p w14:paraId="75EBB56B" w14:textId="77777777" w:rsidR="00311E93" w:rsidRDefault="00311E93" w:rsidP="0048657C">
            <w:pPr>
              <w:spacing w:before="120" w:after="120"/>
              <w:rPr>
                <w:rFonts w:asciiTheme="majorHAnsi" w:hAnsiTheme="majorHAnsi" w:cstheme="majorHAnsi"/>
                <w:b/>
                <w:bCs/>
                <w:color w:val="000000"/>
                <w:spacing w:val="-1"/>
                <w:sz w:val="22"/>
                <w:szCs w:val="22"/>
                <w:lang w:val="en-GB"/>
              </w:rPr>
            </w:pPr>
          </w:p>
        </w:tc>
      </w:tr>
    </w:tbl>
    <w:p w14:paraId="67A463AB" w14:textId="77777777" w:rsidR="00311E93" w:rsidRDefault="00311E93" w:rsidP="00311E93">
      <w:pPr>
        <w:shd w:val="clear" w:color="auto" w:fill="FFFFFF"/>
        <w:spacing w:before="120" w:after="120"/>
        <w:ind w:left="120"/>
        <w:rPr>
          <w:rFonts w:asciiTheme="majorHAnsi" w:hAnsiTheme="majorHAnsi" w:cstheme="majorHAnsi"/>
          <w:sz w:val="22"/>
          <w:szCs w:val="22"/>
          <w:lang w:val="en-GB"/>
        </w:rPr>
      </w:pPr>
      <w:r>
        <w:rPr>
          <w:rFonts w:asciiTheme="majorHAnsi" w:hAnsiTheme="majorHAnsi" w:cstheme="majorHAnsi"/>
          <w:b/>
          <w:bCs/>
          <w:color w:val="000000"/>
          <w:spacing w:val="-4"/>
          <w:sz w:val="22"/>
          <w:szCs w:val="22"/>
          <w:lang w:val="en-GB"/>
        </w:rPr>
        <w:t>Tender price:</w:t>
      </w:r>
    </w:p>
    <w:tbl>
      <w:tblPr>
        <w:tblW w:w="9636" w:type="dxa"/>
        <w:tblInd w:w="40" w:type="dxa"/>
        <w:tblCellMar>
          <w:left w:w="40" w:type="dxa"/>
          <w:right w:w="40" w:type="dxa"/>
        </w:tblCellMar>
        <w:tblLook w:val="0000" w:firstRow="0" w:lastRow="0" w:firstColumn="0" w:lastColumn="0" w:noHBand="0" w:noVBand="0"/>
      </w:tblPr>
      <w:tblGrid>
        <w:gridCol w:w="4622"/>
        <w:gridCol w:w="5014"/>
      </w:tblGrid>
      <w:tr w:rsidR="00311E93" w:rsidRPr="00E245A1" w14:paraId="056EE7A0" w14:textId="77777777" w:rsidTr="0048657C">
        <w:trPr>
          <w:trHeight w:hRule="exact" w:val="517"/>
        </w:trPr>
        <w:tc>
          <w:tcPr>
            <w:tcW w:w="4622" w:type="dxa"/>
            <w:tcBorders>
              <w:top w:val="single" w:sz="12" w:space="0" w:color="000000"/>
              <w:left w:val="single" w:sz="12" w:space="0" w:color="000000"/>
              <w:bottom w:val="single" w:sz="12" w:space="0" w:color="000000"/>
              <w:right w:val="single" w:sz="12" w:space="0" w:color="000000"/>
            </w:tcBorders>
            <w:shd w:val="clear" w:color="auto" w:fill="FFFFFF"/>
          </w:tcPr>
          <w:p w14:paraId="28907C33" w14:textId="77777777" w:rsidR="00311E93" w:rsidRPr="00AF26C0" w:rsidRDefault="001F7290" w:rsidP="0048657C">
            <w:pPr>
              <w:shd w:val="clear" w:color="auto" w:fill="FFFFFF"/>
              <w:spacing w:before="120" w:after="120"/>
              <w:ind w:left="5"/>
              <w:rPr>
                <w:rFonts w:asciiTheme="majorHAnsi" w:hAnsiTheme="majorHAnsi" w:cstheme="majorHAnsi"/>
                <w:sz w:val="22"/>
                <w:szCs w:val="22"/>
                <w:lang w:val="en-GB"/>
              </w:rPr>
            </w:pPr>
            <w:r w:rsidRPr="00AF26C0">
              <w:rPr>
                <w:rFonts w:asciiTheme="majorHAnsi" w:hAnsiTheme="majorHAnsi" w:cstheme="majorHAnsi"/>
                <w:color w:val="000000"/>
                <w:spacing w:val="-5"/>
                <w:sz w:val="22"/>
                <w:szCs w:val="22"/>
                <w:lang w:val="en-GB"/>
              </w:rPr>
              <w:t xml:space="preserve">Total pre-VAT price in </w:t>
            </w:r>
            <w:r w:rsidR="00311E93" w:rsidRPr="00AF26C0">
              <w:rPr>
                <w:rFonts w:asciiTheme="majorHAnsi" w:hAnsiTheme="majorHAnsi" w:cstheme="majorHAnsi"/>
                <w:color w:val="000000"/>
                <w:spacing w:val="-5"/>
                <w:sz w:val="22"/>
                <w:szCs w:val="22"/>
                <w:lang w:val="en-GB"/>
              </w:rPr>
              <w:t>USD</w:t>
            </w:r>
          </w:p>
        </w:tc>
        <w:tc>
          <w:tcPr>
            <w:tcW w:w="5013" w:type="dxa"/>
            <w:tcBorders>
              <w:top w:val="single" w:sz="12" w:space="0" w:color="000000"/>
              <w:left w:val="single" w:sz="12" w:space="0" w:color="000000"/>
              <w:bottom w:val="single" w:sz="12" w:space="0" w:color="000000"/>
              <w:right w:val="single" w:sz="12" w:space="0" w:color="000000"/>
            </w:tcBorders>
            <w:shd w:val="clear" w:color="auto" w:fill="FFFFFF"/>
          </w:tcPr>
          <w:p w14:paraId="49F98BA4"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272864B7" w14:textId="77777777" w:rsidTr="0048657C">
        <w:trPr>
          <w:trHeight w:hRule="exact" w:val="451"/>
        </w:trPr>
        <w:tc>
          <w:tcPr>
            <w:tcW w:w="4622" w:type="dxa"/>
            <w:tcBorders>
              <w:top w:val="single" w:sz="12" w:space="0" w:color="000000"/>
              <w:left w:val="single" w:sz="12" w:space="0" w:color="000000"/>
              <w:bottom w:val="single" w:sz="12" w:space="0" w:color="000000"/>
              <w:right w:val="single" w:sz="12" w:space="0" w:color="000000"/>
            </w:tcBorders>
            <w:shd w:val="clear" w:color="auto" w:fill="FFFFFF"/>
          </w:tcPr>
          <w:p w14:paraId="0AB89ED3" w14:textId="77777777" w:rsidR="00311E93" w:rsidRPr="00AF26C0" w:rsidRDefault="00311E93" w:rsidP="0048657C">
            <w:pPr>
              <w:shd w:val="clear" w:color="auto" w:fill="FFFFFF"/>
              <w:spacing w:before="120" w:after="120"/>
              <w:ind w:left="5"/>
              <w:rPr>
                <w:rFonts w:asciiTheme="majorHAnsi" w:hAnsiTheme="majorHAnsi" w:cstheme="majorHAnsi"/>
                <w:color w:val="000000"/>
                <w:spacing w:val="-5"/>
                <w:sz w:val="22"/>
                <w:szCs w:val="22"/>
                <w:lang w:val="en-GB"/>
              </w:rPr>
            </w:pPr>
            <w:r w:rsidRPr="00AF26C0">
              <w:rPr>
                <w:rFonts w:asciiTheme="majorHAnsi" w:hAnsiTheme="majorHAnsi" w:cstheme="majorHAnsi"/>
                <w:color w:val="000000"/>
                <w:spacing w:val="-5"/>
                <w:sz w:val="22"/>
                <w:szCs w:val="22"/>
                <w:lang w:val="en-GB"/>
              </w:rPr>
              <w:t>VAT (25%)</w:t>
            </w:r>
            <w:r w:rsidRPr="00AF26C0">
              <w:rPr>
                <w:rStyle w:val="Sidrofusnote"/>
                <w:rFonts w:asciiTheme="majorHAnsi" w:hAnsiTheme="majorHAnsi" w:cstheme="majorHAnsi"/>
                <w:color w:val="000000"/>
                <w:spacing w:val="-5"/>
                <w:sz w:val="22"/>
                <w:szCs w:val="22"/>
                <w:lang w:val="en-GB"/>
              </w:rPr>
              <w:footnoteReference w:id="2"/>
            </w:r>
          </w:p>
        </w:tc>
        <w:tc>
          <w:tcPr>
            <w:tcW w:w="5013" w:type="dxa"/>
            <w:tcBorders>
              <w:top w:val="single" w:sz="12" w:space="0" w:color="000000"/>
              <w:left w:val="single" w:sz="12" w:space="0" w:color="000000"/>
              <w:bottom w:val="single" w:sz="12" w:space="0" w:color="000000"/>
              <w:right w:val="single" w:sz="12" w:space="0" w:color="000000"/>
            </w:tcBorders>
            <w:shd w:val="clear" w:color="auto" w:fill="FFFFFF"/>
          </w:tcPr>
          <w:p w14:paraId="67B1B2E2"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rsidRPr="00E245A1" w14:paraId="262604D0" w14:textId="77777777" w:rsidTr="0048657C">
        <w:trPr>
          <w:trHeight w:hRule="exact" w:val="451"/>
        </w:trPr>
        <w:tc>
          <w:tcPr>
            <w:tcW w:w="4622" w:type="dxa"/>
            <w:tcBorders>
              <w:top w:val="single" w:sz="12" w:space="0" w:color="000000"/>
              <w:left w:val="single" w:sz="12" w:space="0" w:color="000000"/>
              <w:bottom w:val="single" w:sz="12" w:space="0" w:color="000000"/>
              <w:right w:val="single" w:sz="12" w:space="0" w:color="000000"/>
            </w:tcBorders>
            <w:shd w:val="clear" w:color="auto" w:fill="FFFFFF"/>
          </w:tcPr>
          <w:p w14:paraId="53AC8770" w14:textId="77777777" w:rsidR="00311E93" w:rsidRPr="00AF26C0" w:rsidRDefault="00311E93" w:rsidP="0048657C">
            <w:pPr>
              <w:shd w:val="clear" w:color="auto" w:fill="FFFFFF"/>
              <w:spacing w:before="120" w:after="120"/>
              <w:ind w:left="5"/>
              <w:rPr>
                <w:rFonts w:asciiTheme="majorHAnsi" w:hAnsiTheme="majorHAnsi" w:cstheme="majorHAnsi"/>
                <w:color w:val="000000"/>
                <w:spacing w:val="-5"/>
                <w:sz w:val="22"/>
                <w:szCs w:val="22"/>
                <w:lang w:val="en-GB"/>
              </w:rPr>
            </w:pPr>
            <w:r w:rsidRPr="00AF26C0">
              <w:rPr>
                <w:rFonts w:asciiTheme="majorHAnsi" w:hAnsiTheme="majorHAnsi" w:cstheme="majorHAnsi"/>
                <w:color w:val="000000"/>
                <w:spacing w:val="-5"/>
                <w:sz w:val="22"/>
                <w:szCs w:val="22"/>
                <w:lang w:val="en-GB"/>
              </w:rPr>
              <w:t xml:space="preserve">Total price with VAT </w:t>
            </w:r>
            <w:r w:rsidR="001F7290" w:rsidRPr="00AF26C0">
              <w:rPr>
                <w:rFonts w:asciiTheme="majorHAnsi" w:hAnsiTheme="majorHAnsi" w:cstheme="majorHAnsi"/>
                <w:color w:val="000000"/>
                <w:spacing w:val="-5"/>
                <w:sz w:val="22"/>
                <w:szCs w:val="22"/>
                <w:lang w:val="en-GB"/>
              </w:rPr>
              <w:t xml:space="preserve">in </w:t>
            </w:r>
            <w:r w:rsidRPr="00AF26C0">
              <w:rPr>
                <w:rFonts w:asciiTheme="majorHAnsi" w:hAnsiTheme="majorHAnsi" w:cstheme="majorHAnsi"/>
                <w:color w:val="000000"/>
                <w:spacing w:val="-5"/>
                <w:sz w:val="22"/>
                <w:szCs w:val="22"/>
                <w:lang w:val="en-GB"/>
              </w:rPr>
              <w:t>USD</w:t>
            </w:r>
          </w:p>
        </w:tc>
        <w:tc>
          <w:tcPr>
            <w:tcW w:w="5013" w:type="dxa"/>
            <w:tcBorders>
              <w:top w:val="single" w:sz="12" w:space="0" w:color="000000"/>
              <w:left w:val="single" w:sz="12" w:space="0" w:color="000000"/>
              <w:bottom w:val="single" w:sz="12" w:space="0" w:color="000000"/>
              <w:right w:val="single" w:sz="12" w:space="0" w:color="000000"/>
            </w:tcBorders>
            <w:shd w:val="clear" w:color="auto" w:fill="FFFFFF"/>
          </w:tcPr>
          <w:p w14:paraId="1CD4AE0E"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bl>
    <w:p w14:paraId="1B935C1B" w14:textId="77777777" w:rsidR="00311E93" w:rsidRDefault="00311E93" w:rsidP="00311E93">
      <w:pPr>
        <w:shd w:val="clear" w:color="auto" w:fill="FFFFFF"/>
        <w:spacing w:before="120" w:after="120"/>
        <w:rPr>
          <w:rFonts w:asciiTheme="majorHAnsi" w:hAnsiTheme="majorHAnsi" w:cstheme="majorHAnsi"/>
          <w:color w:val="000000"/>
          <w:spacing w:val="-2"/>
          <w:sz w:val="22"/>
          <w:szCs w:val="22"/>
          <w:lang w:val="en-GB"/>
        </w:rPr>
      </w:pPr>
      <w:r>
        <w:rPr>
          <w:rFonts w:asciiTheme="majorHAnsi" w:hAnsiTheme="majorHAnsi" w:cstheme="majorHAnsi"/>
          <w:b/>
          <w:bCs/>
          <w:color w:val="000000"/>
          <w:spacing w:val="-3"/>
          <w:sz w:val="22"/>
          <w:szCs w:val="22"/>
          <w:lang w:val="en-GB"/>
        </w:rPr>
        <w:t xml:space="preserve">Bid validity date: </w:t>
      </w:r>
      <w:r>
        <w:rPr>
          <w:rFonts w:asciiTheme="majorHAnsi" w:hAnsiTheme="majorHAnsi" w:cstheme="majorHAnsi"/>
          <w:color w:val="000000"/>
          <w:spacing w:val="-2"/>
          <w:sz w:val="22"/>
          <w:szCs w:val="22"/>
          <w:lang w:val="en-GB"/>
        </w:rPr>
        <w:t xml:space="preserve">(at least </w:t>
      </w:r>
      <w:r>
        <w:rPr>
          <w:rFonts w:asciiTheme="majorHAnsi" w:hAnsiTheme="majorHAnsi" w:cstheme="majorHAnsi"/>
          <w:spacing w:val="-2"/>
          <w:sz w:val="22"/>
          <w:szCs w:val="22"/>
          <w:lang w:val="en-GB"/>
        </w:rPr>
        <w:t>15 days</w:t>
      </w:r>
      <w:r>
        <w:rPr>
          <w:rFonts w:asciiTheme="majorHAnsi" w:hAnsiTheme="majorHAnsi" w:cstheme="majorHAnsi"/>
          <w:color w:val="000000"/>
          <w:spacing w:val="-2"/>
          <w:sz w:val="22"/>
          <w:szCs w:val="22"/>
          <w:lang w:val="en-GB"/>
        </w:rPr>
        <w:t xml:space="preserve"> after the bid submission deadline)</w:t>
      </w:r>
    </w:p>
    <w:p w14:paraId="7F4148A7" w14:textId="77777777" w:rsidR="00311E93" w:rsidRDefault="00311E93" w:rsidP="00311E93">
      <w:pPr>
        <w:shd w:val="clear" w:color="auto" w:fill="FFFFFF"/>
        <w:spacing w:before="120" w:after="120"/>
        <w:ind w:left="115"/>
        <w:rPr>
          <w:rFonts w:asciiTheme="majorHAnsi" w:hAnsiTheme="majorHAnsi" w:cstheme="majorHAnsi"/>
          <w:b/>
          <w:bCs/>
          <w:color w:val="000000"/>
          <w:spacing w:val="-4"/>
          <w:sz w:val="22"/>
          <w:szCs w:val="22"/>
          <w:lang w:val="en-GB"/>
        </w:rPr>
      </w:pP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b/>
          <w:bCs/>
          <w:color w:val="000000"/>
          <w:spacing w:val="-4"/>
          <w:sz w:val="22"/>
          <w:szCs w:val="22"/>
          <w:lang w:val="en-GB"/>
        </w:rPr>
        <w:t>For Tenderer:</w:t>
      </w:r>
    </w:p>
    <w:p w14:paraId="068D2E80" w14:textId="78FEBD6E" w:rsidR="00311E93" w:rsidRDefault="00011371" w:rsidP="00311E93">
      <w:pPr>
        <w:shd w:val="clear" w:color="auto" w:fill="FFFFFF"/>
        <w:spacing w:before="120" w:after="120"/>
        <w:ind w:left="115"/>
        <w:rPr>
          <w:rFonts w:asciiTheme="majorHAnsi" w:hAnsiTheme="majorHAnsi" w:cstheme="majorHAnsi"/>
          <w:lang w:val="en-GB"/>
        </w:rPr>
      </w:pPr>
      <w:r>
        <w:rPr>
          <w:noProof/>
          <w:lang w:val="sr-Latn-ME" w:eastAsia="sr-Latn-ME"/>
        </w:rPr>
        <mc:AlternateContent>
          <mc:Choice Requires="wps">
            <w:drawing>
              <wp:anchor distT="0" distB="0" distL="0" distR="0" simplePos="0" relativeHeight="251659264" behindDoc="0" locked="0" layoutInCell="1" allowOverlap="1" wp14:anchorId="6E64AF2E" wp14:editId="039B5454">
                <wp:simplePos x="0" y="0"/>
                <wp:positionH relativeFrom="column">
                  <wp:posOffset>2656840</wp:posOffset>
                </wp:positionH>
                <wp:positionV relativeFrom="paragraph">
                  <wp:posOffset>234950</wp:posOffset>
                </wp:positionV>
                <wp:extent cx="3172460" cy="635"/>
                <wp:effectExtent l="0" t="0" r="27940" b="374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2460" cy="635"/>
                        </a:xfrm>
                        <a:prstGeom prst="line">
                          <a:avLst/>
                        </a:prstGeom>
                        <a:ln w="1512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6B15FAB2" id="Straight Connector 4"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09.2pt,18.5pt" to="459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" strokeweight=".42mm">
                <o:lock v:ext="edit" shapetype="f"/>
              </v:line>
            </w:pict>
          </mc:Fallback>
        </mc:AlternateContent>
      </w:r>
    </w:p>
    <w:p w14:paraId="713D937A" w14:textId="77777777" w:rsidR="00311E93" w:rsidRDefault="00311E93" w:rsidP="00311E93">
      <w:pPr>
        <w:pStyle w:val="Heading1"/>
        <w:spacing w:beforeAutospacing="0" w:afterAutospacing="0"/>
        <w:jc w:val="right"/>
        <w:rPr>
          <w:rFonts w:asciiTheme="majorHAnsi" w:hAnsiTheme="majorHAnsi" w:cstheme="majorHAnsi"/>
          <w:color w:val="000000"/>
          <w:spacing w:val="-10"/>
          <w:sz w:val="20"/>
          <w:lang w:val="en-GB"/>
        </w:rPr>
      </w:pPr>
      <w:bookmarkStart w:id="6" w:name="_Hlk28468335"/>
      <w:r>
        <w:rPr>
          <w:rFonts w:asciiTheme="majorHAnsi" w:hAnsiTheme="majorHAnsi" w:cstheme="majorHAnsi"/>
          <w:color w:val="000000"/>
          <w:spacing w:val="-10"/>
          <w:sz w:val="20"/>
          <w:lang w:val="en-GB"/>
        </w:rPr>
        <w:t>(Signature of the legal representative)</w:t>
      </w:r>
      <w:bookmarkEnd w:id="6"/>
    </w:p>
    <w:p w14:paraId="624FAB40" w14:textId="77777777" w:rsidR="00311E93" w:rsidRDefault="00311E93" w:rsidP="00311E93">
      <w:pPr>
        <w:rPr>
          <w:rFonts w:asciiTheme="majorHAnsi" w:hAnsiTheme="majorHAnsi" w:cstheme="majorHAnsi"/>
          <w:b/>
          <w:bCs/>
          <w:color w:val="000000"/>
          <w:spacing w:val="-10"/>
          <w:kern w:val="2"/>
          <w:sz w:val="20"/>
          <w:szCs w:val="48"/>
          <w:lang w:val="en-GB"/>
        </w:rPr>
      </w:pPr>
      <w:r w:rsidRPr="00E245A1">
        <w:rPr>
          <w:lang w:val="en-GB"/>
        </w:rPr>
        <w:br w:type="page"/>
      </w:r>
    </w:p>
    <w:p w14:paraId="2569A0E0" w14:textId="77777777" w:rsidR="00311E93" w:rsidRPr="003661A5" w:rsidRDefault="00311E93" w:rsidP="003661A5">
      <w:pPr>
        <w:jc w:val="center"/>
        <w:rPr>
          <w:rFonts w:asciiTheme="majorHAnsi" w:hAnsiTheme="majorHAnsi" w:cstheme="majorHAnsi"/>
          <w:b/>
          <w:bCs/>
          <w:color w:val="000000"/>
          <w:sz w:val="40"/>
          <w:szCs w:val="40"/>
          <w:lang w:val="en-GB"/>
        </w:rPr>
      </w:pPr>
      <w:r w:rsidRPr="003661A5">
        <w:rPr>
          <w:rFonts w:asciiTheme="majorHAnsi" w:hAnsiTheme="majorHAnsi" w:cstheme="majorHAnsi"/>
          <w:b/>
          <w:bCs/>
          <w:color w:val="000000"/>
          <w:sz w:val="40"/>
          <w:szCs w:val="40"/>
          <w:lang w:val="en-GB"/>
        </w:rPr>
        <w:lastRenderedPageBreak/>
        <w:t>Annex 2</w:t>
      </w:r>
    </w:p>
    <w:p w14:paraId="604D770F" w14:textId="77777777" w:rsidR="00311E93" w:rsidRPr="003661A5" w:rsidRDefault="00311E93" w:rsidP="003661A5">
      <w:pPr>
        <w:jc w:val="center"/>
        <w:rPr>
          <w:rFonts w:asciiTheme="majorHAnsi" w:hAnsiTheme="majorHAnsi" w:cstheme="majorHAnsi"/>
          <w:b/>
          <w:bCs/>
          <w:spacing w:val="1"/>
          <w:sz w:val="32"/>
          <w:szCs w:val="32"/>
          <w:lang w:val="en-GB"/>
        </w:rPr>
      </w:pPr>
      <w:r w:rsidRPr="003661A5">
        <w:rPr>
          <w:rFonts w:asciiTheme="majorHAnsi" w:hAnsiTheme="majorHAnsi" w:cstheme="majorHAnsi"/>
          <w:b/>
          <w:bCs/>
          <w:spacing w:val="1"/>
          <w:sz w:val="32"/>
          <w:szCs w:val="32"/>
          <w:lang w:val="en-GB"/>
        </w:rPr>
        <w:t>Practical experience verifying expertise of the Tenderer</w:t>
      </w:r>
    </w:p>
    <w:p w14:paraId="16DD5172" w14:textId="77777777" w:rsidR="00311E93" w:rsidRPr="003661A5" w:rsidRDefault="00311E93" w:rsidP="003661A5">
      <w:pPr>
        <w:spacing w:before="120" w:after="120"/>
        <w:ind w:right="5"/>
        <w:jc w:val="right"/>
        <w:rPr>
          <w:rFonts w:asciiTheme="majorHAnsi" w:hAnsiTheme="majorHAnsi" w:cstheme="majorHAnsi"/>
          <w:szCs w:val="22"/>
          <w:lang w:val="en-GB"/>
        </w:rPr>
      </w:pPr>
    </w:p>
    <w:p w14:paraId="438A3178" w14:textId="2B3999F4" w:rsidR="00311E93" w:rsidRDefault="00311E93" w:rsidP="003661A5">
      <w:pPr>
        <w:rPr>
          <w:rFonts w:asciiTheme="majorHAnsi" w:hAnsiTheme="majorHAnsi" w:cstheme="majorHAnsi"/>
          <w:sz w:val="22"/>
          <w:szCs w:val="22"/>
          <w:lang w:val="en-GB"/>
        </w:rPr>
      </w:pPr>
      <w:r w:rsidRPr="003661A5">
        <w:rPr>
          <w:rFonts w:asciiTheme="majorHAnsi" w:hAnsiTheme="majorHAnsi" w:cstheme="majorHAnsi"/>
          <w:sz w:val="22"/>
          <w:szCs w:val="22"/>
          <w:lang w:val="en-GB"/>
        </w:rPr>
        <w:t xml:space="preserve">Relevant </w:t>
      </w:r>
      <w:r w:rsidRPr="003661A5">
        <w:rPr>
          <w:rFonts w:asciiTheme="majorHAnsi" w:hAnsiTheme="majorHAnsi" w:cstheme="majorHAnsi"/>
          <w:spacing w:val="1"/>
          <w:sz w:val="22"/>
          <w:szCs w:val="22"/>
          <w:lang w:val="en-GB"/>
        </w:rPr>
        <w:t xml:space="preserve">experience </w:t>
      </w:r>
      <w:r w:rsidRPr="003661A5">
        <w:rPr>
          <w:rFonts w:asciiTheme="majorHAnsi" w:hAnsiTheme="majorHAnsi" w:cstheme="majorHAnsi"/>
          <w:sz w:val="22"/>
          <w:szCs w:val="22"/>
          <w:lang w:val="en-GB"/>
        </w:rPr>
        <w:t>of the tenderer- consultant (</w:t>
      </w:r>
      <w:r w:rsidRPr="003661A5">
        <w:rPr>
          <w:rFonts w:asciiTheme="majorHAnsi" w:hAnsiTheme="majorHAnsi" w:cstheme="majorHAnsi"/>
          <w:i/>
          <w:iCs/>
          <w:sz w:val="22"/>
          <w:szCs w:val="22"/>
          <w:lang w:val="en-GB"/>
        </w:rPr>
        <w:t>Name and Surname</w:t>
      </w:r>
      <w:r w:rsidRPr="003661A5">
        <w:rPr>
          <w:rFonts w:asciiTheme="majorHAnsi" w:hAnsiTheme="majorHAnsi" w:cstheme="majorHAnsi"/>
          <w:sz w:val="22"/>
          <w:szCs w:val="22"/>
          <w:lang w:val="en-GB"/>
        </w:rPr>
        <w:t>) ________________________, relevant to the main activity fields of this project and in</w:t>
      </w:r>
      <w:r w:rsidR="00065532" w:rsidRPr="003661A5">
        <w:rPr>
          <w:rFonts w:asciiTheme="majorHAnsi" w:hAnsiTheme="majorHAnsi" w:cstheme="majorHAnsi"/>
          <w:sz w:val="22"/>
          <w:szCs w:val="22"/>
          <w:lang w:val="en-GB"/>
        </w:rPr>
        <w:t xml:space="preserve"> the</w:t>
      </w:r>
      <w:r w:rsidRPr="003661A5">
        <w:rPr>
          <w:rFonts w:asciiTheme="majorHAnsi" w:hAnsiTheme="majorHAnsi" w:cstheme="majorHAnsi"/>
          <w:sz w:val="22"/>
          <w:szCs w:val="22"/>
          <w:lang w:val="en-GB"/>
        </w:rPr>
        <w:t xml:space="preserve"> project area, in which the Tenderer was involved as the expert /coordinator:</w:t>
      </w:r>
      <w:r>
        <w:rPr>
          <w:rFonts w:asciiTheme="majorHAnsi" w:hAnsiTheme="majorHAnsi" w:cstheme="majorHAnsi"/>
          <w:sz w:val="22"/>
          <w:szCs w:val="22"/>
          <w:lang w:val="en-GB"/>
        </w:rPr>
        <w:t xml:space="preserve"> </w:t>
      </w:r>
    </w:p>
    <w:p w14:paraId="2798A522" w14:textId="77777777" w:rsidR="00311E93" w:rsidRDefault="00311E93" w:rsidP="00311E93">
      <w:pPr>
        <w:rPr>
          <w:rFonts w:asciiTheme="majorHAnsi" w:hAnsiTheme="majorHAnsi" w:cstheme="majorHAnsi"/>
          <w:szCs w:val="22"/>
          <w:lang w:val="en-GB"/>
        </w:rPr>
      </w:pPr>
    </w:p>
    <w:p w14:paraId="2603C958" w14:textId="77777777" w:rsidR="00311E93" w:rsidRDefault="00311E93" w:rsidP="00311E93">
      <w:pPr>
        <w:rPr>
          <w:rFonts w:asciiTheme="majorHAnsi" w:hAnsiTheme="majorHAnsi" w:cstheme="majorHAnsi"/>
          <w:szCs w:val="22"/>
          <w:lang w:val="en-GB"/>
        </w:rPr>
      </w:pPr>
    </w:p>
    <w:tbl>
      <w:tblPr>
        <w:tblW w:w="9633" w:type="dxa"/>
        <w:tblLook w:val="04A0" w:firstRow="1" w:lastRow="0" w:firstColumn="1" w:lastColumn="0" w:noHBand="0" w:noVBand="1"/>
      </w:tblPr>
      <w:tblGrid>
        <w:gridCol w:w="870"/>
        <w:gridCol w:w="3520"/>
        <w:gridCol w:w="2126"/>
        <w:gridCol w:w="1843"/>
        <w:gridCol w:w="1274"/>
      </w:tblGrid>
      <w:tr w:rsidR="00243965" w14:paraId="404A12BE" w14:textId="77777777" w:rsidTr="00EB4AF0">
        <w:trPr>
          <w:trHeight w:val="1317"/>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7A4FED16" w14:textId="77777777"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No</w:t>
            </w:r>
            <w:r>
              <w:rPr>
                <w:rStyle w:val="Sidrofusnote"/>
                <w:rFonts w:asciiTheme="majorHAnsi" w:hAnsiTheme="majorHAnsi" w:cstheme="majorHAnsi"/>
                <w:sz w:val="22"/>
                <w:szCs w:val="22"/>
                <w:lang w:val="en-GB"/>
              </w:rPr>
              <w:footnoteReference w:id="3"/>
            </w:r>
            <w:r>
              <w:rPr>
                <w:rFonts w:asciiTheme="majorHAnsi" w:hAnsiTheme="majorHAnsi" w:cstheme="majorHAnsi"/>
                <w:sz w:val="22"/>
                <w:szCs w:val="22"/>
                <w:lang w:val="en-GB"/>
              </w:rPr>
              <w:t>.</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67476711" w14:textId="38011F34"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Experience (</w:t>
            </w:r>
            <w:r w:rsidR="00AB3709" w:rsidRPr="00AB3709">
              <w:rPr>
                <w:rFonts w:asciiTheme="majorHAnsi" w:hAnsiTheme="majorHAnsi" w:cstheme="majorHAnsi"/>
                <w:spacing w:val="1"/>
                <w:sz w:val="18"/>
                <w:szCs w:val="18"/>
                <w:lang w:val="en-GB"/>
              </w:rPr>
              <w:t>strategic documents</w:t>
            </w:r>
            <w:r w:rsidR="00583BD9">
              <w:rPr>
                <w:rFonts w:asciiTheme="majorHAnsi" w:hAnsiTheme="majorHAnsi" w:cstheme="majorHAnsi"/>
                <w:spacing w:val="1"/>
                <w:sz w:val="18"/>
                <w:szCs w:val="18"/>
                <w:lang w:val="en-GB"/>
              </w:rPr>
              <w:t>,</w:t>
            </w:r>
            <w:r w:rsidR="00AB3709" w:rsidRPr="00AB3709">
              <w:rPr>
                <w:rFonts w:asciiTheme="majorHAnsi" w:hAnsiTheme="majorHAnsi" w:cstheme="majorHAnsi"/>
                <w:spacing w:val="1"/>
                <w:sz w:val="18"/>
                <w:szCs w:val="18"/>
                <w:lang w:val="en-GB"/>
              </w:rPr>
              <w:t xml:space="preserve"> public policies and regulations in Montenegro on which the expert was working on</w:t>
            </w:r>
            <w:r w:rsidRPr="00AB3709">
              <w:rPr>
                <w:rFonts w:asciiTheme="majorHAnsi" w:hAnsiTheme="majorHAnsi" w:cstheme="majorHAnsi"/>
                <w:sz w:val="22"/>
                <w:szCs w:val="22"/>
                <w:lang w:val="en-GB"/>
              </w:rPr>
              <w:t>)</w:t>
            </w:r>
          </w:p>
        </w:tc>
        <w:tc>
          <w:tcPr>
            <w:tcW w:w="2126" w:type="dxa"/>
            <w:tcBorders>
              <w:top w:val="single" w:sz="4" w:space="0" w:color="000000"/>
              <w:left w:val="single" w:sz="4" w:space="0" w:color="000000"/>
              <w:bottom w:val="single" w:sz="4" w:space="0" w:color="000000"/>
              <w:right w:val="single" w:sz="4" w:space="0" w:color="000000"/>
            </w:tcBorders>
          </w:tcPr>
          <w:p w14:paraId="3949DD9A" w14:textId="77777777" w:rsidR="00243965" w:rsidRDefault="00243965" w:rsidP="00243965">
            <w:pPr>
              <w:rPr>
                <w:rFonts w:asciiTheme="majorHAnsi" w:hAnsiTheme="majorHAnsi" w:cstheme="majorHAnsi"/>
                <w:sz w:val="22"/>
                <w:szCs w:val="22"/>
                <w:lang w:val="en-GB"/>
              </w:rPr>
            </w:pPr>
            <w:r w:rsidRPr="00243965">
              <w:rPr>
                <w:rFonts w:asciiTheme="majorHAnsi" w:hAnsiTheme="majorHAnsi" w:cstheme="majorHAnsi"/>
                <w:sz w:val="22"/>
                <w:szCs w:val="22"/>
                <w:lang w:val="en-GB"/>
              </w:rPr>
              <w:t>Role of the expert</w:t>
            </w:r>
          </w:p>
        </w:tc>
        <w:tc>
          <w:tcPr>
            <w:tcW w:w="1843" w:type="dxa"/>
            <w:tcBorders>
              <w:top w:val="single" w:sz="4" w:space="0" w:color="000000"/>
              <w:left w:val="single" w:sz="4" w:space="0" w:color="000000"/>
              <w:bottom w:val="single" w:sz="4" w:space="0" w:color="000000"/>
              <w:right w:val="single" w:sz="4" w:space="0" w:color="000000"/>
            </w:tcBorders>
          </w:tcPr>
          <w:p w14:paraId="61C74265" w14:textId="77777777" w:rsidR="00243965" w:rsidRDefault="00243965" w:rsidP="00243965">
            <w:pPr>
              <w:rPr>
                <w:rFonts w:asciiTheme="majorHAnsi" w:hAnsiTheme="majorHAnsi" w:cstheme="majorHAnsi"/>
                <w:sz w:val="22"/>
                <w:szCs w:val="22"/>
                <w:lang w:val="en-GB"/>
              </w:rPr>
            </w:pPr>
            <w:r w:rsidRPr="00243965">
              <w:rPr>
                <w:rFonts w:asciiTheme="majorHAnsi" w:hAnsiTheme="majorHAnsi" w:cstheme="majorHAnsi"/>
                <w:sz w:val="22"/>
                <w:szCs w:val="22"/>
                <w:lang w:val="en-GB"/>
              </w:rPr>
              <w:t>Name of the client</w:t>
            </w:r>
          </w:p>
        </w:tc>
        <w:tc>
          <w:tcPr>
            <w:tcW w:w="1274" w:type="dxa"/>
            <w:tcBorders>
              <w:top w:val="single" w:sz="4" w:space="0" w:color="000000"/>
              <w:left w:val="single" w:sz="4" w:space="0" w:color="000000"/>
              <w:bottom w:val="single" w:sz="4" w:space="0" w:color="000000"/>
              <w:right w:val="single" w:sz="4" w:space="0" w:color="000000"/>
            </w:tcBorders>
          </w:tcPr>
          <w:p w14:paraId="344B1AA6" w14:textId="77777777"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Year (start-end)</w:t>
            </w:r>
          </w:p>
        </w:tc>
      </w:tr>
      <w:tr w:rsidR="00243965" w14:paraId="2C4693E8" w14:textId="77777777" w:rsidTr="00EB4AF0">
        <w:trPr>
          <w:trHeight w:val="51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74BDE4F4" w14:textId="77777777"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1.</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34054DFE" w14:textId="77777777" w:rsidR="00243965" w:rsidRDefault="00243965" w:rsidP="00243965">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4A8DCBBC"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3CCDC98F"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3DBA39C2" w14:textId="77777777" w:rsidR="00243965" w:rsidRDefault="00243965" w:rsidP="00243965">
            <w:pPr>
              <w:rPr>
                <w:rFonts w:asciiTheme="majorHAnsi" w:hAnsiTheme="majorHAnsi" w:cstheme="majorHAnsi"/>
                <w:sz w:val="22"/>
                <w:szCs w:val="22"/>
                <w:lang w:val="en-GB"/>
              </w:rPr>
            </w:pPr>
          </w:p>
        </w:tc>
      </w:tr>
      <w:tr w:rsidR="00243965" w14:paraId="2D5D3D96" w14:textId="77777777" w:rsidTr="00EB4AF0">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AA4E940" w14:textId="77777777"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2.</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1394F80C" w14:textId="77777777" w:rsidR="00243965" w:rsidRDefault="00243965" w:rsidP="00243965">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54FC95E3"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790F01C6"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4FC400BD" w14:textId="77777777" w:rsidR="00243965" w:rsidRDefault="00243965" w:rsidP="00243965">
            <w:pPr>
              <w:rPr>
                <w:rFonts w:asciiTheme="majorHAnsi" w:hAnsiTheme="majorHAnsi" w:cstheme="majorHAnsi"/>
                <w:sz w:val="22"/>
                <w:szCs w:val="22"/>
                <w:lang w:val="en-GB"/>
              </w:rPr>
            </w:pPr>
          </w:p>
        </w:tc>
      </w:tr>
      <w:tr w:rsidR="00243965" w14:paraId="0E5BD42B" w14:textId="77777777" w:rsidTr="00EB4AF0">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D105EAF" w14:textId="77777777"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3.</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280D4C72" w14:textId="77777777" w:rsidR="00243965" w:rsidRDefault="00243965" w:rsidP="00243965">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213A8868"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5D8FD333"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71A62810" w14:textId="77777777" w:rsidR="00243965" w:rsidRDefault="00243965" w:rsidP="00243965">
            <w:pPr>
              <w:rPr>
                <w:rFonts w:asciiTheme="majorHAnsi" w:hAnsiTheme="majorHAnsi" w:cstheme="majorHAnsi"/>
                <w:sz w:val="22"/>
                <w:szCs w:val="22"/>
                <w:lang w:val="en-GB"/>
              </w:rPr>
            </w:pPr>
          </w:p>
        </w:tc>
      </w:tr>
      <w:tr w:rsidR="00243965" w14:paraId="54B2B791" w14:textId="77777777" w:rsidTr="00EB4AF0">
        <w:trPr>
          <w:trHeight w:val="55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73E72DE4" w14:textId="77777777"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4.</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06D86D7B" w14:textId="77777777" w:rsidR="00243965" w:rsidRDefault="00243965" w:rsidP="00243965">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37ECBFA8"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10815DCF"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4DF89681" w14:textId="77777777" w:rsidR="00243965" w:rsidRDefault="00243965" w:rsidP="00243965">
            <w:pPr>
              <w:rPr>
                <w:rFonts w:asciiTheme="majorHAnsi" w:hAnsiTheme="majorHAnsi" w:cstheme="majorHAnsi"/>
                <w:sz w:val="22"/>
                <w:szCs w:val="22"/>
                <w:lang w:val="en-GB"/>
              </w:rPr>
            </w:pPr>
          </w:p>
        </w:tc>
      </w:tr>
      <w:tr w:rsidR="00243965" w14:paraId="7DDCFC37" w14:textId="77777777" w:rsidTr="00EB4AF0">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739144F" w14:textId="77777777"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5.</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13CD045A" w14:textId="77777777" w:rsidR="00243965" w:rsidRDefault="00243965" w:rsidP="00243965">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3B2CA884"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3B49B628"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15DDED15" w14:textId="77777777" w:rsidR="00243965" w:rsidRDefault="00243965" w:rsidP="00243965">
            <w:pPr>
              <w:rPr>
                <w:rFonts w:asciiTheme="majorHAnsi" w:hAnsiTheme="majorHAnsi" w:cstheme="majorHAnsi"/>
                <w:sz w:val="22"/>
                <w:szCs w:val="22"/>
                <w:lang w:val="en-GB"/>
              </w:rPr>
            </w:pPr>
          </w:p>
        </w:tc>
      </w:tr>
      <w:tr w:rsidR="00243965" w14:paraId="35B8A8FA" w14:textId="77777777" w:rsidTr="00EB4AF0">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1C4D606" w14:textId="77777777"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6.</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17536A64" w14:textId="77777777" w:rsidR="00243965" w:rsidRDefault="00243965" w:rsidP="00243965">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7625395E"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0D16D073"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3F4784A6" w14:textId="77777777" w:rsidR="00243965" w:rsidRDefault="00243965" w:rsidP="00243965">
            <w:pPr>
              <w:rPr>
                <w:rFonts w:asciiTheme="majorHAnsi" w:hAnsiTheme="majorHAnsi" w:cstheme="majorHAnsi"/>
                <w:sz w:val="22"/>
                <w:szCs w:val="22"/>
                <w:lang w:val="en-GB"/>
              </w:rPr>
            </w:pPr>
          </w:p>
        </w:tc>
      </w:tr>
      <w:tr w:rsidR="00243965" w14:paraId="40FB4F34" w14:textId="77777777" w:rsidTr="00EB4AF0">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08373C0A" w14:textId="77777777" w:rsidR="00243965" w:rsidRDefault="00EF3A6D" w:rsidP="00243965">
            <w:pPr>
              <w:rPr>
                <w:rFonts w:asciiTheme="majorHAnsi" w:hAnsiTheme="majorHAnsi" w:cstheme="majorHAnsi"/>
                <w:sz w:val="22"/>
                <w:szCs w:val="22"/>
                <w:lang w:val="en-GB"/>
              </w:rPr>
            </w:pPr>
            <w:r>
              <w:rPr>
                <w:rFonts w:asciiTheme="majorHAnsi" w:hAnsiTheme="majorHAnsi" w:cstheme="majorHAnsi"/>
                <w:sz w:val="22"/>
                <w:szCs w:val="22"/>
                <w:lang w:val="en-GB"/>
              </w:rPr>
              <w:t>7.</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4A070E78" w14:textId="77777777" w:rsidR="00243965" w:rsidRDefault="00243965" w:rsidP="00243965">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0BC2EC56"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4FF15172"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77CE50B6" w14:textId="77777777" w:rsidR="00243965" w:rsidRDefault="00243965" w:rsidP="00243965">
            <w:pPr>
              <w:rPr>
                <w:rFonts w:asciiTheme="majorHAnsi" w:hAnsiTheme="majorHAnsi" w:cstheme="majorHAnsi"/>
                <w:sz w:val="22"/>
                <w:szCs w:val="22"/>
                <w:lang w:val="en-GB"/>
              </w:rPr>
            </w:pPr>
          </w:p>
        </w:tc>
      </w:tr>
      <w:tr w:rsidR="00243965" w14:paraId="2CAE3179" w14:textId="77777777" w:rsidTr="00EB4AF0">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041A45C0" w14:textId="77777777" w:rsidR="00243965" w:rsidRDefault="00243965" w:rsidP="00243965">
            <w:pPr>
              <w:rPr>
                <w:rFonts w:asciiTheme="majorHAnsi" w:hAnsiTheme="majorHAnsi" w:cstheme="majorHAns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7EF291A4" w14:textId="77777777" w:rsidR="00243965" w:rsidRDefault="00243965" w:rsidP="00243965">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3ACA37F1"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7AD0D9A9"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393B22AE" w14:textId="77777777" w:rsidR="00243965" w:rsidRDefault="00243965" w:rsidP="00243965">
            <w:pPr>
              <w:rPr>
                <w:rFonts w:asciiTheme="majorHAnsi" w:hAnsiTheme="majorHAnsi" w:cstheme="majorHAnsi"/>
                <w:sz w:val="22"/>
                <w:szCs w:val="22"/>
                <w:lang w:val="en-GB"/>
              </w:rPr>
            </w:pPr>
          </w:p>
        </w:tc>
      </w:tr>
    </w:tbl>
    <w:p w14:paraId="31ACB4A4" w14:textId="77777777" w:rsidR="00311E93" w:rsidRDefault="00311E93" w:rsidP="00311E93">
      <w:pPr>
        <w:ind w:right="-180"/>
        <w:jc w:val="both"/>
        <w:rPr>
          <w:rFonts w:asciiTheme="majorHAnsi" w:hAnsiTheme="majorHAnsi" w:cstheme="majorHAnsi"/>
          <w:szCs w:val="22"/>
          <w:lang w:val="en-GB"/>
        </w:rPr>
      </w:pPr>
    </w:p>
    <w:p w14:paraId="499ACE92" w14:textId="77777777" w:rsidR="00243965" w:rsidRDefault="00243965" w:rsidP="00311E93">
      <w:pPr>
        <w:ind w:right="-180"/>
        <w:jc w:val="both"/>
        <w:rPr>
          <w:rFonts w:asciiTheme="majorHAnsi" w:hAnsiTheme="majorHAnsi" w:cstheme="majorHAnsi"/>
          <w:szCs w:val="22"/>
          <w:lang w:val="en-GB"/>
        </w:rPr>
      </w:pPr>
    </w:p>
    <w:p w14:paraId="52F38C75" w14:textId="77777777" w:rsidR="00311E93" w:rsidRDefault="00311E93" w:rsidP="00311E93">
      <w:pPr>
        <w:rPr>
          <w:rFonts w:asciiTheme="majorHAnsi" w:hAnsiTheme="majorHAnsi" w:cstheme="majorHAnsi"/>
          <w:lang w:val="en-GB"/>
        </w:rPr>
      </w:pPr>
    </w:p>
    <w:p w14:paraId="6460410A" w14:textId="77777777" w:rsidR="00311E93" w:rsidRDefault="00311E93" w:rsidP="00311E93">
      <w:pPr>
        <w:rPr>
          <w:rFonts w:asciiTheme="majorHAnsi" w:hAnsiTheme="majorHAnsi" w:cstheme="majorHAnsi"/>
          <w:lang w:val="en-GB"/>
        </w:rPr>
      </w:pPr>
    </w:p>
    <w:p w14:paraId="5BAC02FC" w14:textId="77777777" w:rsidR="00311E93" w:rsidRDefault="00311E93" w:rsidP="00311E93">
      <w:pPr>
        <w:rPr>
          <w:rFonts w:asciiTheme="majorHAnsi" w:hAnsiTheme="majorHAnsi" w:cstheme="majorHAnsi"/>
          <w:lang w:val="en-GB"/>
        </w:rPr>
      </w:pPr>
    </w:p>
    <w:p w14:paraId="70FB5C07" w14:textId="77777777" w:rsidR="00311E93" w:rsidRDefault="00311E93" w:rsidP="00311E93">
      <w:pPr>
        <w:shd w:val="clear" w:color="auto" w:fill="FFFFFF"/>
        <w:spacing w:line="509" w:lineRule="exact"/>
        <w:rPr>
          <w:rFonts w:asciiTheme="majorHAnsi" w:hAnsiTheme="majorHAnsi" w:cstheme="majorHAnsi"/>
          <w:color w:val="000000"/>
          <w:spacing w:val="-3"/>
          <w:sz w:val="22"/>
          <w:szCs w:val="22"/>
          <w:lang w:val="en-GB"/>
        </w:rPr>
      </w:pPr>
      <w:r>
        <w:rPr>
          <w:rFonts w:asciiTheme="majorHAnsi" w:hAnsiTheme="majorHAnsi" w:cstheme="majorHAnsi"/>
          <w:sz w:val="22"/>
          <w:szCs w:val="22"/>
          <w:lang w:val="en-GB"/>
        </w:rPr>
        <w:t>In______, _______ 2022</w:t>
      </w:r>
    </w:p>
    <w:p w14:paraId="76067A9E" w14:textId="77777777" w:rsidR="00311E93" w:rsidRDefault="00311E93" w:rsidP="00311E9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_________________________________________</w:t>
      </w:r>
    </w:p>
    <w:p w14:paraId="719AE5D3" w14:textId="77777777" w:rsidR="00311E93" w:rsidRDefault="00311E93" w:rsidP="00311E9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(Full name of the applicant or legal representative)</w:t>
      </w:r>
    </w:p>
    <w:p w14:paraId="5E6FB52E" w14:textId="77777777" w:rsidR="00311E93" w:rsidRDefault="00311E93" w:rsidP="00311E93">
      <w:pPr>
        <w:shd w:val="clear" w:color="auto" w:fill="FFFFFF"/>
        <w:spacing w:before="120" w:after="120"/>
        <w:ind w:left="2419" w:hanging="341"/>
        <w:jc w:val="right"/>
        <w:rPr>
          <w:rFonts w:asciiTheme="majorHAnsi" w:hAnsiTheme="majorHAnsi" w:cstheme="majorHAnsi"/>
          <w:color w:val="000000"/>
          <w:spacing w:val="-3"/>
          <w:sz w:val="22"/>
          <w:szCs w:val="22"/>
          <w:lang w:val="en-GB"/>
        </w:rPr>
      </w:pPr>
    </w:p>
    <w:p w14:paraId="7E868458" w14:textId="77777777" w:rsidR="00311E93" w:rsidRDefault="00311E93" w:rsidP="00311E9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_________________________________________</w:t>
      </w:r>
    </w:p>
    <w:p w14:paraId="09900D9F" w14:textId="77777777" w:rsidR="00311E93" w:rsidRDefault="00311E93" w:rsidP="00311E9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(Signature of the applicant or legal representative)</w:t>
      </w:r>
      <w:r w:rsidRPr="00E245A1">
        <w:rPr>
          <w:lang w:val="en-GB"/>
        </w:rPr>
        <w:br w:type="page"/>
      </w:r>
    </w:p>
    <w:p w14:paraId="4F06E641" w14:textId="77777777" w:rsidR="00AB3709" w:rsidRDefault="00AB3709" w:rsidP="00311E93">
      <w:pPr>
        <w:jc w:val="center"/>
        <w:rPr>
          <w:rFonts w:asciiTheme="majorHAnsi" w:hAnsiTheme="majorHAnsi" w:cstheme="majorHAnsi"/>
          <w:b/>
          <w:bCs/>
          <w:sz w:val="40"/>
          <w:szCs w:val="40"/>
          <w:lang w:val="en-GB"/>
        </w:rPr>
      </w:pPr>
    </w:p>
    <w:p w14:paraId="6AAA9DDA" w14:textId="77777777" w:rsidR="00AB3709" w:rsidRPr="003661A5" w:rsidRDefault="00AB3709" w:rsidP="00AB3709">
      <w:pPr>
        <w:jc w:val="center"/>
        <w:rPr>
          <w:rFonts w:asciiTheme="majorHAnsi" w:hAnsiTheme="majorHAnsi" w:cstheme="majorHAnsi"/>
          <w:b/>
          <w:bCs/>
          <w:spacing w:val="1"/>
          <w:sz w:val="32"/>
          <w:szCs w:val="32"/>
          <w:lang w:val="en-GB"/>
        </w:rPr>
      </w:pPr>
      <w:r w:rsidRPr="003661A5">
        <w:rPr>
          <w:rFonts w:asciiTheme="majorHAnsi" w:hAnsiTheme="majorHAnsi" w:cstheme="majorHAnsi"/>
          <w:b/>
          <w:bCs/>
          <w:spacing w:val="1"/>
          <w:sz w:val="32"/>
          <w:szCs w:val="32"/>
          <w:lang w:val="en-GB"/>
        </w:rPr>
        <w:t>Practical experience verifying expertise of the Tenderer</w:t>
      </w:r>
    </w:p>
    <w:p w14:paraId="2E769920" w14:textId="77777777" w:rsidR="00AB3709" w:rsidRPr="003661A5" w:rsidRDefault="00AB3709" w:rsidP="00AB3709">
      <w:pPr>
        <w:spacing w:before="120" w:after="120"/>
        <w:ind w:right="5"/>
        <w:jc w:val="right"/>
        <w:rPr>
          <w:rFonts w:asciiTheme="majorHAnsi" w:hAnsiTheme="majorHAnsi" w:cstheme="majorHAnsi"/>
          <w:szCs w:val="22"/>
          <w:lang w:val="en-GB"/>
        </w:rPr>
      </w:pPr>
    </w:p>
    <w:p w14:paraId="16DD2DCE" w14:textId="63BFF9AE" w:rsidR="00AB3709" w:rsidRDefault="00AB3709" w:rsidP="00AB3709">
      <w:pPr>
        <w:rPr>
          <w:rFonts w:asciiTheme="majorHAnsi" w:hAnsiTheme="majorHAnsi" w:cstheme="majorHAnsi"/>
          <w:sz w:val="22"/>
          <w:szCs w:val="22"/>
          <w:lang w:val="en-GB"/>
        </w:rPr>
      </w:pPr>
      <w:r w:rsidRPr="003661A5">
        <w:rPr>
          <w:rFonts w:asciiTheme="majorHAnsi" w:hAnsiTheme="majorHAnsi" w:cstheme="majorHAnsi"/>
          <w:sz w:val="22"/>
          <w:szCs w:val="22"/>
          <w:lang w:val="en-GB"/>
        </w:rPr>
        <w:t xml:space="preserve">Relevant </w:t>
      </w:r>
      <w:r w:rsidRPr="003661A5">
        <w:rPr>
          <w:rFonts w:asciiTheme="majorHAnsi" w:hAnsiTheme="majorHAnsi" w:cstheme="majorHAnsi"/>
          <w:spacing w:val="1"/>
          <w:sz w:val="22"/>
          <w:szCs w:val="22"/>
          <w:lang w:val="en-GB"/>
        </w:rPr>
        <w:t xml:space="preserve">experience </w:t>
      </w:r>
      <w:r w:rsidRPr="003661A5">
        <w:rPr>
          <w:rFonts w:asciiTheme="majorHAnsi" w:hAnsiTheme="majorHAnsi" w:cstheme="majorHAnsi"/>
          <w:sz w:val="22"/>
          <w:szCs w:val="22"/>
          <w:lang w:val="en-GB"/>
        </w:rPr>
        <w:t>of the tenderer- consultant (</w:t>
      </w:r>
      <w:r w:rsidRPr="003661A5">
        <w:rPr>
          <w:rFonts w:asciiTheme="majorHAnsi" w:hAnsiTheme="majorHAnsi" w:cstheme="majorHAnsi"/>
          <w:i/>
          <w:iCs/>
          <w:sz w:val="22"/>
          <w:szCs w:val="22"/>
          <w:lang w:val="en-GB"/>
        </w:rPr>
        <w:t>Name and Surname</w:t>
      </w:r>
      <w:r w:rsidRPr="003661A5">
        <w:rPr>
          <w:rFonts w:asciiTheme="majorHAnsi" w:hAnsiTheme="majorHAnsi" w:cstheme="majorHAnsi"/>
          <w:sz w:val="22"/>
          <w:szCs w:val="22"/>
          <w:lang w:val="en-GB"/>
        </w:rPr>
        <w:t>) ________________________, relevant to the main activity fields of this project and in the project area, in which the Tenderer was involved as the expert /coordinator:</w:t>
      </w:r>
      <w:r>
        <w:rPr>
          <w:rFonts w:asciiTheme="majorHAnsi" w:hAnsiTheme="majorHAnsi" w:cstheme="majorHAnsi"/>
          <w:sz w:val="22"/>
          <w:szCs w:val="22"/>
          <w:lang w:val="en-GB"/>
        </w:rPr>
        <w:t xml:space="preserve"> </w:t>
      </w:r>
    </w:p>
    <w:p w14:paraId="3E32EEC2" w14:textId="77777777" w:rsidR="00AB3709" w:rsidRDefault="00AB3709" w:rsidP="00AB3709">
      <w:pPr>
        <w:rPr>
          <w:rFonts w:asciiTheme="majorHAnsi" w:hAnsiTheme="majorHAnsi" w:cstheme="majorHAnsi"/>
          <w:szCs w:val="22"/>
          <w:lang w:val="en-GB"/>
        </w:rPr>
      </w:pPr>
    </w:p>
    <w:p w14:paraId="42FE67C9" w14:textId="77777777" w:rsidR="00AB3709" w:rsidRDefault="00AB3709" w:rsidP="00AB3709">
      <w:pPr>
        <w:rPr>
          <w:rFonts w:asciiTheme="majorHAnsi" w:hAnsiTheme="majorHAnsi" w:cstheme="majorHAnsi"/>
          <w:szCs w:val="22"/>
          <w:lang w:val="en-GB"/>
        </w:rPr>
      </w:pPr>
    </w:p>
    <w:tbl>
      <w:tblPr>
        <w:tblW w:w="9633" w:type="dxa"/>
        <w:tblLook w:val="04A0" w:firstRow="1" w:lastRow="0" w:firstColumn="1" w:lastColumn="0" w:noHBand="0" w:noVBand="1"/>
      </w:tblPr>
      <w:tblGrid>
        <w:gridCol w:w="870"/>
        <w:gridCol w:w="3520"/>
        <w:gridCol w:w="2126"/>
        <w:gridCol w:w="1843"/>
        <w:gridCol w:w="1274"/>
      </w:tblGrid>
      <w:tr w:rsidR="00AB3709" w14:paraId="1F8C3D6F" w14:textId="77777777" w:rsidTr="001F4242">
        <w:trPr>
          <w:trHeight w:val="1317"/>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34E065A8" w14:textId="77777777" w:rsidR="00AB3709" w:rsidRDefault="00AB3709" w:rsidP="001F4242">
            <w:pPr>
              <w:rPr>
                <w:rFonts w:asciiTheme="majorHAnsi" w:hAnsiTheme="majorHAnsi" w:cstheme="majorHAnsi"/>
                <w:sz w:val="22"/>
                <w:szCs w:val="22"/>
                <w:lang w:val="en-GB"/>
              </w:rPr>
            </w:pPr>
            <w:r>
              <w:rPr>
                <w:rFonts w:asciiTheme="majorHAnsi" w:hAnsiTheme="majorHAnsi" w:cstheme="majorHAnsi"/>
                <w:sz w:val="22"/>
                <w:szCs w:val="22"/>
                <w:lang w:val="en-GB"/>
              </w:rPr>
              <w:t>No</w:t>
            </w:r>
            <w:r>
              <w:rPr>
                <w:rStyle w:val="Sidrofusnote"/>
                <w:rFonts w:asciiTheme="majorHAnsi" w:hAnsiTheme="majorHAnsi" w:cstheme="majorHAnsi"/>
                <w:sz w:val="22"/>
                <w:szCs w:val="22"/>
                <w:lang w:val="en-GB"/>
              </w:rPr>
              <w:footnoteReference w:id="4"/>
            </w:r>
            <w:r>
              <w:rPr>
                <w:rFonts w:asciiTheme="majorHAnsi" w:hAnsiTheme="majorHAnsi" w:cstheme="majorHAnsi"/>
                <w:sz w:val="22"/>
                <w:szCs w:val="22"/>
                <w:lang w:val="en-GB"/>
              </w:rPr>
              <w:t>.</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1FA8BD7E" w14:textId="55510FA5" w:rsidR="00AB3709" w:rsidRDefault="00AB3709" w:rsidP="001F4242">
            <w:pPr>
              <w:rPr>
                <w:rFonts w:asciiTheme="majorHAnsi" w:hAnsiTheme="majorHAnsi" w:cstheme="majorHAnsi"/>
                <w:sz w:val="22"/>
                <w:szCs w:val="22"/>
                <w:lang w:val="en-GB"/>
              </w:rPr>
            </w:pPr>
            <w:r>
              <w:rPr>
                <w:rFonts w:asciiTheme="majorHAnsi" w:hAnsiTheme="majorHAnsi" w:cstheme="majorHAnsi"/>
                <w:sz w:val="22"/>
                <w:szCs w:val="22"/>
                <w:lang w:val="en-GB"/>
              </w:rPr>
              <w:t>Experience (</w:t>
            </w:r>
            <w:r w:rsidR="00583BD9">
              <w:rPr>
                <w:rFonts w:asciiTheme="majorHAnsi" w:hAnsiTheme="majorHAnsi" w:cstheme="majorHAnsi"/>
                <w:spacing w:val="1"/>
                <w:sz w:val="18"/>
                <w:szCs w:val="18"/>
                <w:lang w:val="en-GB"/>
              </w:rPr>
              <w:t xml:space="preserve">strategic/policy </w:t>
            </w:r>
            <w:r w:rsidR="00583BD9" w:rsidRPr="00C01C0F">
              <w:rPr>
                <w:rFonts w:asciiTheme="majorHAnsi" w:hAnsiTheme="majorHAnsi" w:cstheme="majorHAnsi"/>
                <w:spacing w:val="1"/>
                <w:sz w:val="18"/>
                <w:szCs w:val="18"/>
                <w:lang w:val="en-GB"/>
              </w:rPr>
              <w:t>documents related to implementation of ICZM policies</w:t>
            </w:r>
            <w:r w:rsidR="00583BD9">
              <w:rPr>
                <w:rFonts w:asciiTheme="majorHAnsi" w:hAnsiTheme="majorHAnsi" w:cstheme="majorHAnsi"/>
                <w:spacing w:val="1"/>
                <w:sz w:val="18"/>
                <w:szCs w:val="18"/>
                <w:lang w:val="en-GB"/>
              </w:rPr>
              <w:t>, on which the expert was working on</w:t>
            </w:r>
            <w:r w:rsidRPr="00AB3709">
              <w:rPr>
                <w:rFonts w:asciiTheme="majorHAnsi" w:hAnsiTheme="majorHAnsi" w:cstheme="majorHAnsi"/>
                <w:sz w:val="22"/>
                <w:szCs w:val="22"/>
                <w:lang w:val="en-GB"/>
              </w:rPr>
              <w:t>)</w:t>
            </w:r>
          </w:p>
        </w:tc>
        <w:tc>
          <w:tcPr>
            <w:tcW w:w="2126" w:type="dxa"/>
            <w:tcBorders>
              <w:top w:val="single" w:sz="4" w:space="0" w:color="000000"/>
              <w:left w:val="single" w:sz="4" w:space="0" w:color="000000"/>
              <w:bottom w:val="single" w:sz="4" w:space="0" w:color="000000"/>
              <w:right w:val="single" w:sz="4" w:space="0" w:color="000000"/>
            </w:tcBorders>
          </w:tcPr>
          <w:p w14:paraId="277A4DFC" w14:textId="77777777" w:rsidR="00AB3709" w:rsidRDefault="00AB3709" w:rsidP="001F4242">
            <w:pPr>
              <w:rPr>
                <w:rFonts w:asciiTheme="majorHAnsi" w:hAnsiTheme="majorHAnsi" w:cstheme="majorHAnsi"/>
                <w:sz w:val="22"/>
                <w:szCs w:val="22"/>
                <w:lang w:val="en-GB"/>
              </w:rPr>
            </w:pPr>
            <w:r w:rsidRPr="00243965">
              <w:rPr>
                <w:rFonts w:asciiTheme="majorHAnsi" w:hAnsiTheme="majorHAnsi" w:cstheme="majorHAnsi"/>
                <w:sz w:val="22"/>
                <w:szCs w:val="22"/>
                <w:lang w:val="en-GB"/>
              </w:rPr>
              <w:t>Role of the expert</w:t>
            </w:r>
          </w:p>
        </w:tc>
        <w:tc>
          <w:tcPr>
            <w:tcW w:w="1843" w:type="dxa"/>
            <w:tcBorders>
              <w:top w:val="single" w:sz="4" w:space="0" w:color="000000"/>
              <w:left w:val="single" w:sz="4" w:space="0" w:color="000000"/>
              <w:bottom w:val="single" w:sz="4" w:space="0" w:color="000000"/>
              <w:right w:val="single" w:sz="4" w:space="0" w:color="000000"/>
            </w:tcBorders>
          </w:tcPr>
          <w:p w14:paraId="1A0E93C4" w14:textId="77777777" w:rsidR="00AB3709" w:rsidRDefault="00AB3709" w:rsidP="001F4242">
            <w:pPr>
              <w:rPr>
                <w:rFonts w:asciiTheme="majorHAnsi" w:hAnsiTheme="majorHAnsi" w:cstheme="majorHAnsi"/>
                <w:sz w:val="22"/>
                <w:szCs w:val="22"/>
                <w:lang w:val="en-GB"/>
              </w:rPr>
            </w:pPr>
            <w:r w:rsidRPr="00243965">
              <w:rPr>
                <w:rFonts w:asciiTheme="majorHAnsi" w:hAnsiTheme="majorHAnsi" w:cstheme="majorHAnsi"/>
                <w:sz w:val="22"/>
                <w:szCs w:val="22"/>
                <w:lang w:val="en-GB"/>
              </w:rPr>
              <w:t>Name of the client</w:t>
            </w:r>
          </w:p>
        </w:tc>
        <w:tc>
          <w:tcPr>
            <w:tcW w:w="1274" w:type="dxa"/>
            <w:tcBorders>
              <w:top w:val="single" w:sz="4" w:space="0" w:color="000000"/>
              <w:left w:val="single" w:sz="4" w:space="0" w:color="000000"/>
              <w:bottom w:val="single" w:sz="4" w:space="0" w:color="000000"/>
              <w:right w:val="single" w:sz="4" w:space="0" w:color="000000"/>
            </w:tcBorders>
          </w:tcPr>
          <w:p w14:paraId="3C478A2A" w14:textId="77777777" w:rsidR="00AB3709" w:rsidRDefault="00AB3709" w:rsidP="001F4242">
            <w:pPr>
              <w:rPr>
                <w:rFonts w:asciiTheme="majorHAnsi" w:hAnsiTheme="majorHAnsi" w:cstheme="majorHAnsi"/>
                <w:sz w:val="22"/>
                <w:szCs w:val="22"/>
                <w:lang w:val="en-GB"/>
              </w:rPr>
            </w:pPr>
            <w:r>
              <w:rPr>
                <w:rFonts w:asciiTheme="majorHAnsi" w:hAnsiTheme="majorHAnsi" w:cstheme="majorHAnsi"/>
                <w:sz w:val="22"/>
                <w:szCs w:val="22"/>
                <w:lang w:val="en-GB"/>
              </w:rPr>
              <w:t>Year (start-end)</w:t>
            </w:r>
          </w:p>
        </w:tc>
      </w:tr>
      <w:tr w:rsidR="00AB3709" w14:paraId="10D275C4" w14:textId="77777777" w:rsidTr="001F4242">
        <w:trPr>
          <w:trHeight w:val="51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21D8C6F" w14:textId="77777777" w:rsidR="00AB3709" w:rsidRDefault="00AB3709" w:rsidP="001F4242">
            <w:pPr>
              <w:rPr>
                <w:rFonts w:asciiTheme="majorHAnsi" w:hAnsiTheme="majorHAnsi" w:cstheme="majorHAnsi"/>
                <w:sz w:val="22"/>
                <w:szCs w:val="22"/>
                <w:lang w:val="en-GB"/>
              </w:rPr>
            </w:pPr>
            <w:r>
              <w:rPr>
                <w:rFonts w:asciiTheme="majorHAnsi" w:hAnsiTheme="majorHAnsi" w:cstheme="majorHAnsi"/>
                <w:sz w:val="22"/>
                <w:szCs w:val="22"/>
                <w:lang w:val="en-GB"/>
              </w:rPr>
              <w:t>1.</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22A1789C" w14:textId="77777777" w:rsidR="00AB3709" w:rsidRDefault="00AB3709" w:rsidP="001F4242">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279CBCEF" w14:textId="77777777" w:rsidR="00AB3709" w:rsidRDefault="00AB3709" w:rsidP="001F4242">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4308E282" w14:textId="77777777" w:rsidR="00AB3709" w:rsidRDefault="00AB3709" w:rsidP="001F4242">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46E66C38" w14:textId="77777777" w:rsidR="00AB3709" w:rsidRDefault="00AB3709" w:rsidP="001F4242">
            <w:pPr>
              <w:rPr>
                <w:rFonts w:asciiTheme="majorHAnsi" w:hAnsiTheme="majorHAnsi" w:cstheme="majorHAnsi"/>
                <w:sz w:val="22"/>
                <w:szCs w:val="22"/>
                <w:lang w:val="en-GB"/>
              </w:rPr>
            </w:pPr>
          </w:p>
        </w:tc>
      </w:tr>
      <w:tr w:rsidR="00AB3709" w14:paraId="6AE27E20" w14:textId="77777777" w:rsidTr="001F4242">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74FC9660" w14:textId="77777777" w:rsidR="00AB3709" w:rsidRDefault="00AB3709" w:rsidP="001F4242">
            <w:pPr>
              <w:rPr>
                <w:rFonts w:asciiTheme="majorHAnsi" w:hAnsiTheme="majorHAnsi" w:cstheme="majorHAnsi"/>
                <w:sz w:val="22"/>
                <w:szCs w:val="22"/>
                <w:lang w:val="en-GB"/>
              </w:rPr>
            </w:pPr>
            <w:r>
              <w:rPr>
                <w:rFonts w:asciiTheme="majorHAnsi" w:hAnsiTheme="majorHAnsi" w:cstheme="majorHAnsi"/>
                <w:sz w:val="22"/>
                <w:szCs w:val="22"/>
                <w:lang w:val="en-GB"/>
              </w:rPr>
              <w:t>2.</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1921C73B" w14:textId="77777777" w:rsidR="00AB3709" w:rsidRDefault="00AB3709" w:rsidP="001F4242">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3FE4DAB4" w14:textId="77777777" w:rsidR="00AB3709" w:rsidRDefault="00AB3709" w:rsidP="001F4242">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49A7150A" w14:textId="77777777" w:rsidR="00AB3709" w:rsidRDefault="00AB3709" w:rsidP="001F4242">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29DEFED2" w14:textId="77777777" w:rsidR="00AB3709" w:rsidRDefault="00AB3709" w:rsidP="001F4242">
            <w:pPr>
              <w:rPr>
                <w:rFonts w:asciiTheme="majorHAnsi" w:hAnsiTheme="majorHAnsi" w:cstheme="majorHAnsi"/>
                <w:sz w:val="22"/>
                <w:szCs w:val="22"/>
                <w:lang w:val="en-GB"/>
              </w:rPr>
            </w:pPr>
          </w:p>
        </w:tc>
      </w:tr>
      <w:tr w:rsidR="00AB3709" w14:paraId="3E34153E" w14:textId="77777777" w:rsidTr="001F4242">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0E0D888A" w14:textId="77777777" w:rsidR="00AB3709" w:rsidRDefault="00AB3709" w:rsidP="001F4242">
            <w:pPr>
              <w:rPr>
                <w:rFonts w:asciiTheme="majorHAnsi" w:hAnsiTheme="majorHAnsi" w:cstheme="majorHAnsi"/>
                <w:sz w:val="22"/>
                <w:szCs w:val="22"/>
                <w:lang w:val="en-GB"/>
              </w:rPr>
            </w:pPr>
            <w:r>
              <w:rPr>
                <w:rFonts w:asciiTheme="majorHAnsi" w:hAnsiTheme="majorHAnsi" w:cstheme="majorHAnsi"/>
                <w:sz w:val="22"/>
                <w:szCs w:val="22"/>
                <w:lang w:val="en-GB"/>
              </w:rPr>
              <w:t>3.</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383BD3CD" w14:textId="77777777" w:rsidR="00AB3709" w:rsidRDefault="00AB3709" w:rsidP="001F4242">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A3925C1" w14:textId="77777777" w:rsidR="00AB3709" w:rsidRDefault="00AB3709" w:rsidP="001F4242">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2D6A457D" w14:textId="77777777" w:rsidR="00AB3709" w:rsidRDefault="00AB3709" w:rsidP="001F4242">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60F8A739" w14:textId="77777777" w:rsidR="00AB3709" w:rsidRDefault="00AB3709" w:rsidP="001F4242">
            <w:pPr>
              <w:rPr>
                <w:rFonts w:asciiTheme="majorHAnsi" w:hAnsiTheme="majorHAnsi" w:cstheme="majorHAnsi"/>
                <w:sz w:val="22"/>
                <w:szCs w:val="22"/>
                <w:lang w:val="en-GB"/>
              </w:rPr>
            </w:pPr>
          </w:p>
        </w:tc>
      </w:tr>
      <w:tr w:rsidR="00AB3709" w14:paraId="3CBBA8DC" w14:textId="77777777" w:rsidTr="001F4242">
        <w:trPr>
          <w:trHeight w:val="55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F1FB5B3" w14:textId="77777777" w:rsidR="00AB3709" w:rsidRDefault="00AB3709" w:rsidP="001F4242">
            <w:pPr>
              <w:rPr>
                <w:rFonts w:asciiTheme="majorHAnsi" w:hAnsiTheme="majorHAnsi" w:cstheme="majorHAnsi"/>
                <w:sz w:val="22"/>
                <w:szCs w:val="22"/>
                <w:lang w:val="en-GB"/>
              </w:rPr>
            </w:pPr>
            <w:r>
              <w:rPr>
                <w:rFonts w:asciiTheme="majorHAnsi" w:hAnsiTheme="majorHAnsi" w:cstheme="majorHAnsi"/>
                <w:sz w:val="22"/>
                <w:szCs w:val="22"/>
                <w:lang w:val="en-GB"/>
              </w:rPr>
              <w:t>4.</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2E8A8D7D" w14:textId="77777777" w:rsidR="00AB3709" w:rsidRDefault="00AB3709" w:rsidP="001F4242">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1462B8D3" w14:textId="77777777" w:rsidR="00AB3709" w:rsidRDefault="00AB3709" w:rsidP="001F4242">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2A5923E9" w14:textId="77777777" w:rsidR="00AB3709" w:rsidRDefault="00AB3709" w:rsidP="001F4242">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38C37065" w14:textId="77777777" w:rsidR="00AB3709" w:rsidRDefault="00AB3709" w:rsidP="001F4242">
            <w:pPr>
              <w:rPr>
                <w:rFonts w:asciiTheme="majorHAnsi" w:hAnsiTheme="majorHAnsi" w:cstheme="majorHAnsi"/>
                <w:sz w:val="22"/>
                <w:szCs w:val="22"/>
                <w:lang w:val="en-GB"/>
              </w:rPr>
            </w:pPr>
          </w:p>
        </w:tc>
      </w:tr>
      <w:tr w:rsidR="00AB3709" w14:paraId="0A0499F6" w14:textId="77777777" w:rsidTr="001F4242">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0649D56B" w14:textId="77777777" w:rsidR="00AB3709" w:rsidRDefault="00AB3709" w:rsidP="001F4242">
            <w:pPr>
              <w:rPr>
                <w:rFonts w:asciiTheme="majorHAnsi" w:hAnsiTheme="majorHAnsi" w:cstheme="majorHAnsi"/>
                <w:sz w:val="22"/>
                <w:szCs w:val="22"/>
                <w:lang w:val="en-GB"/>
              </w:rPr>
            </w:pPr>
            <w:r>
              <w:rPr>
                <w:rFonts w:asciiTheme="majorHAnsi" w:hAnsiTheme="majorHAnsi" w:cstheme="majorHAnsi"/>
                <w:sz w:val="22"/>
                <w:szCs w:val="22"/>
                <w:lang w:val="en-GB"/>
              </w:rPr>
              <w:t>5.</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598D2703" w14:textId="77777777" w:rsidR="00AB3709" w:rsidRDefault="00AB3709" w:rsidP="001F4242">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171E8053" w14:textId="77777777" w:rsidR="00AB3709" w:rsidRDefault="00AB3709" w:rsidP="001F4242">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082DA8A7" w14:textId="77777777" w:rsidR="00AB3709" w:rsidRDefault="00AB3709" w:rsidP="001F4242">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5AABC07E" w14:textId="77777777" w:rsidR="00AB3709" w:rsidRDefault="00AB3709" w:rsidP="001F4242">
            <w:pPr>
              <w:rPr>
                <w:rFonts w:asciiTheme="majorHAnsi" w:hAnsiTheme="majorHAnsi" w:cstheme="majorHAnsi"/>
                <w:sz w:val="22"/>
                <w:szCs w:val="22"/>
                <w:lang w:val="en-GB"/>
              </w:rPr>
            </w:pPr>
          </w:p>
        </w:tc>
      </w:tr>
      <w:tr w:rsidR="00AB3709" w14:paraId="5DB60947" w14:textId="77777777" w:rsidTr="001F4242">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D933354" w14:textId="77777777" w:rsidR="00AB3709" w:rsidRDefault="00AB3709" w:rsidP="001F4242">
            <w:pPr>
              <w:rPr>
                <w:rFonts w:asciiTheme="majorHAnsi" w:hAnsiTheme="majorHAnsi" w:cstheme="majorHAnsi"/>
                <w:sz w:val="22"/>
                <w:szCs w:val="22"/>
                <w:lang w:val="en-GB"/>
              </w:rPr>
            </w:pPr>
            <w:r>
              <w:rPr>
                <w:rFonts w:asciiTheme="majorHAnsi" w:hAnsiTheme="majorHAnsi" w:cstheme="majorHAnsi"/>
                <w:sz w:val="22"/>
                <w:szCs w:val="22"/>
                <w:lang w:val="en-GB"/>
              </w:rPr>
              <w:t>6.</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432509DD" w14:textId="77777777" w:rsidR="00AB3709" w:rsidRDefault="00AB3709" w:rsidP="001F4242">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7EF82FEF" w14:textId="77777777" w:rsidR="00AB3709" w:rsidRDefault="00AB3709" w:rsidP="001F4242">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1253DD10" w14:textId="77777777" w:rsidR="00AB3709" w:rsidRDefault="00AB3709" w:rsidP="001F4242">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36545E65" w14:textId="77777777" w:rsidR="00AB3709" w:rsidRDefault="00AB3709" w:rsidP="001F4242">
            <w:pPr>
              <w:rPr>
                <w:rFonts w:asciiTheme="majorHAnsi" w:hAnsiTheme="majorHAnsi" w:cstheme="majorHAnsi"/>
                <w:sz w:val="22"/>
                <w:szCs w:val="22"/>
                <w:lang w:val="en-GB"/>
              </w:rPr>
            </w:pPr>
          </w:p>
        </w:tc>
      </w:tr>
      <w:tr w:rsidR="00AB3709" w14:paraId="1907B338" w14:textId="77777777" w:rsidTr="001F4242">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B8ED8AA" w14:textId="77777777" w:rsidR="00AB3709" w:rsidRDefault="00AB3709" w:rsidP="001F4242">
            <w:pPr>
              <w:rPr>
                <w:rFonts w:asciiTheme="majorHAnsi" w:hAnsiTheme="majorHAnsi" w:cstheme="majorHAnsi"/>
                <w:sz w:val="22"/>
                <w:szCs w:val="22"/>
                <w:lang w:val="en-GB"/>
              </w:rPr>
            </w:pPr>
            <w:r>
              <w:rPr>
                <w:rFonts w:asciiTheme="majorHAnsi" w:hAnsiTheme="majorHAnsi" w:cstheme="majorHAnsi"/>
                <w:sz w:val="22"/>
                <w:szCs w:val="22"/>
                <w:lang w:val="en-GB"/>
              </w:rPr>
              <w:t>7.</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221AAC81" w14:textId="77777777" w:rsidR="00AB3709" w:rsidRDefault="00AB3709" w:rsidP="001F4242">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745893EC" w14:textId="77777777" w:rsidR="00AB3709" w:rsidRDefault="00AB3709" w:rsidP="001F4242">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052FB462" w14:textId="77777777" w:rsidR="00AB3709" w:rsidRDefault="00AB3709" w:rsidP="001F4242">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1227B998" w14:textId="77777777" w:rsidR="00AB3709" w:rsidRDefault="00AB3709" w:rsidP="001F4242">
            <w:pPr>
              <w:rPr>
                <w:rFonts w:asciiTheme="majorHAnsi" w:hAnsiTheme="majorHAnsi" w:cstheme="majorHAnsi"/>
                <w:sz w:val="22"/>
                <w:szCs w:val="22"/>
                <w:lang w:val="en-GB"/>
              </w:rPr>
            </w:pPr>
          </w:p>
        </w:tc>
      </w:tr>
      <w:tr w:rsidR="00AB3709" w14:paraId="02E381C8" w14:textId="77777777" w:rsidTr="001F4242">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57732B42" w14:textId="77777777" w:rsidR="00AB3709" w:rsidRDefault="00AB3709" w:rsidP="001F4242">
            <w:pPr>
              <w:rPr>
                <w:rFonts w:asciiTheme="majorHAnsi" w:hAnsiTheme="majorHAnsi" w:cstheme="majorHAns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784F5A7D" w14:textId="77777777" w:rsidR="00AB3709" w:rsidRDefault="00AB3709" w:rsidP="001F4242">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174F739C" w14:textId="77777777" w:rsidR="00AB3709" w:rsidRDefault="00AB3709" w:rsidP="001F4242">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5E12E76F" w14:textId="77777777" w:rsidR="00AB3709" w:rsidRDefault="00AB3709" w:rsidP="001F4242">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16457D45" w14:textId="77777777" w:rsidR="00AB3709" w:rsidRDefault="00AB3709" w:rsidP="001F4242">
            <w:pPr>
              <w:rPr>
                <w:rFonts w:asciiTheme="majorHAnsi" w:hAnsiTheme="majorHAnsi" w:cstheme="majorHAnsi"/>
                <w:sz w:val="22"/>
                <w:szCs w:val="22"/>
                <w:lang w:val="en-GB"/>
              </w:rPr>
            </w:pPr>
          </w:p>
        </w:tc>
      </w:tr>
    </w:tbl>
    <w:p w14:paraId="6CF69498" w14:textId="77777777" w:rsidR="00AB3709" w:rsidRDefault="00AB3709" w:rsidP="00AB3709">
      <w:pPr>
        <w:ind w:right="-180"/>
        <w:jc w:val="both"/>
        <w:rPr>
          <w:rFonts w:asciiTheme="majorHAnsi" w:hAnsiTheme="majorHAnsi" w:cstheme="majorHAnsi"/>
          <w:szCs w:val="22"/>
          <w:lang w:val="en-GB"/>
        </w:rPr>
      </w:pPr>
    </w:p>
    <w:p w14:paraId="4AAF7B3D" w14:textId="77777777" w:rsidR="00AB3709" w:rsidRDefault="00AB3709" w:rsidP="00AB3709">
      <w:pPr>
        <w:ind w:right="-180"/>
        <w:jc w:val="both"/>
        <w:rPr>
          <w:rFonts w:asciiTheme="majorHAnsi" w:hAnsiTheme="majorHAnsi" w:cstheme="majorHAnsi"/>
          <w:szCs w:val="22"/>
          <w:lang w:val="en-GB"/>
        </w:rPr>
      </w:pPr>
    </w:p>
    <w:p w14:paraId="4917B2D8" w14:textId="77777777" w:rsidR="00AB3709" w:rsidRDefault="00AB3709" w:rsidP="00AB3709">
      <w:pPr>
        <w:rPr>
          <w:rFonts w:asciiTheme="majorHAnsi" w:hAnsiTheme="majorHAnsi" w:cstheme="majorHAnsi"/>
          <w:lang w:val="en-GB"/>
        </w:rPr>
      </w:pPr>
    </w:p>
    <w:p w14:paraId="2D34E096" w14:textId="77777777" w:rsidR="00AB3709" w:rsidRDefault="00AB3709" w:rsidP="00AB3709">
      <w:pPr>
        <w:rPr>
          <w:rFonts w:asciiTheme="majorHAnsi" w:hAnsiTheme="majorHAnsi" w:cstheme="majorHAnsi"/>
          <w:lang w:val="en-GB"/>
        </w:rPr>
      </w:pPr>
    </w:p>
    <w:p w14:paraId="6098A558" w14:textId="77777777" w:rsidR="00AB3709" w:rsidRDefault="00AB3709" w:rsidP="00AB3709">
      <w:pPr>
        <w:rPr>
          <w:rFonts w:asciiTheme="majorHAnsi" w:hAnsiTheme="majorHAnsi" w:cstheme="majorHAnsi"/>
          <w:lang w:val="en-GB"/>
        </w:rPr>
      </w:pPr>
    </w:p>
    <w:p w14:paraId="5B0C0C6A" w14:textId="77777777" w:rsidR="00AB3709" w:rsidRDefault="00AB3709" w:rsidP="00AB3709">
      <w:pPr>
        <w:shd w:val="clear" w:color="auto" w:fill="FFFFFF"/>
        <w:spacing w:line="509" w:lineRule="exact"/>
        <w:rPr>
          <w:rFonts w:asciiTheme="majorHAnsi" w:hAnsiTheme="majorHAnsi" w:cstheme="majorHAnsi"/>
          <w:color w:val="000000"/>
          <w:spacing w:val="-3"/>
          <w:sz w:val="22"/>
          <w:szCs w:val="22"/>
          <w:lang w:val="en-GB"/>
        </w:rPr>
      </w:pPr>
      <w:r>
        <w:rPr>
          <w:rFonts w:asciiTheme="majorHAnsi" w:hAnsiTheme="majorHAnsi" w:cstheme="majorHAnsi"/>
          <w:sz w:val="22"/>
          <w:szCs w:val="22"/>
          <w:lang w:val="en-GB"/>
        </w:rPr>
        <w:t>In______, _______ 2022</w:t>
      </w:r>
    </w:p>
    <w:p w14:paraId="78452A7A" w14:textId="77777777" w:rsidR="00AB3709" w:rsidRDefault="00AB3709" w:rsidP="00AB3709">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_________________________________________</w:t>
      </w:r>
    </w:p>
    <w:p w14:paraId="107B80B6" w14:textId="77777777" w:rsidR="00AB3709" w:rsidRDefault="00AB3709" w:rsidP="00AB3709">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(Full name of the applicant or legal representative)</w:t>
      </w:r>
    </w:p>
    <w:p w14:paraId="6D05794A" w14:textId="77777777" w:rsidR="00AB3709" w:rsidRDefault="00AB3709" w:rsidP="00AB3709">
      <w:pPr>
        <w:shd w:val="clear" w:color="auto" w:fill="FFFFFF"/>
        <w:spacing w:before="120" w:after="120"/>
        <w:ind w:left="2419" w:hanging="341"/>
        <w:jc w:val="right"/>
        <w:rPr>
          <w:rFonts w:asciiTheme="majorHAnsi" w:hAnsiTheme="majorHAnsi" w:cstheme="majorHAnsi"/>
          <w:color w:val="000000"/>
          <w:spacing w:val="-3"/>
          <w:sz w:val="22"/>
          <w:szCs w:val="22"/>
          <w:lang w:val="en-GB"/>
        </w:rPr>
      </w:pPr>
    </w:p>
    <w:p w14:paraId="060B0E69" w14:textId="77777777" w:rsidR="00AB3709" w:rsidRDefault="00AB3709" w:rsidP="00AB3709">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_________________________________________</w:t>
      </w:r>
    </w:p>
    <w:p w14:paraId="13FD91B5" w14:textId="69836010" w:rsidR="00AB3709" w:rsidRDefault="00AB3709" w:rsidP="00AB3709">
      <w:pPr>
        <w:jc w:val="center"/>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(Signature of the applicant or legal representative)</w:t>
      </w:r>
    </w:p>
    <w:p w14:paraId="70093587" w14:textId="77777777" w:rsidR="00AB3709" w:rsidRDefault="00AB3709">
      <w:pPr>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br w:type="page"/>
      </w:r>
    </w:p>
    <w:p w14:paraId="766744BB" w14:textId="25D5BE98" w:rsidR="00311E93" w:rsidRDefault="00311E93" w:rsidP="00311E93">
      <w:pPr>
        <w:jc w:val="center"/>
        <w:rPr>
          <w:rFonts w:asciiTheme="majorHAnsi" w:hAnsiTheme="majorHAnsi" w:cstheme="majorHAnsi"/>
          <w:b/>
          <w:bCs/>
          <w:sz w:val="40"/>
          <w:szCs w:val="40"/>
          <w:lang w:val="en-GB"/>
        </w:rPr>
      </w:pPr>
      <w:r>
        <w:rPr>
          <w:rFonts w:asciiTheme="majorHAnsi" w:hAnsiTheme="majorHAnsi" w:cstheme="majorHAnsi"/>
          <w:b/>
          <w:bCs/>
          <w:sz w:val="40"/>
          <w:szCs w:val="40"/>
          <w:lang w:val="en-GB"/>
        </w:rPr>
        <w:lastRenderedPageBreak/>
        <w:t>Annex 3</w:t>
      </w:r>
    </w:p>
    <w:p w14:paraId="72C4AE12" w14:textId="77777777" w:rsidR="00311E93" w:rsidRDefault="00311E93" w:rsidP="00311E93">
      <w:pPr>
        <w:jc w:val="center"/>
        <w:rPr>
          <w:rFonts w:asciiTheme="majorHAnsi" w:hAnsiTheme="majorHAnsi" w:cstheme="majorHAnsi"/>
          <w:b/>
          <w:bCs/>
          <w:sz w:val="32"/>
          <w:szCs w:val="32"/>
          <w:lang w:val="en-GB"/>
        </w:rPr>
      </w:pPr>
      <w:r>
        <w:rPr>
          <w:rFonts w:asciiTheme="majorHAnsi" w:hAnsiTheme="majorHAnsi" w:cstheme="majorHAnsi"/>
          <w:b/>
          <w:bCs/>
          <w:sz w:val="32"/>
          <w:szCs w:val="32"/>
          <w:lang w:val="en-GB"/>
        </w:rPr>
        <w:t>Cost statement</w:t>
      </w:r>
    </w:p>
    <w:p w14:paraId="7E56D75B" w14:textId="77777777" w:rsidR="00311E93" w:rsidRDefault="00311E93" w:rsidP="00311E93">
      <w:pPr>
        <w:rPr>
          <w:rFonts w:asciiTheme="majorHAnsi" w:hAnsiTheme="majorHAnsi" w:cstheme="majorHAnsi"/>
          <w:lang w:val="en-GB"/>
        </w:rPr>
      </w:pPr>
    </w:p>
    <w:p w14:paraId="6490B0C6" w14:textId="77777777" w:rsidR="00311E93" w:rsidRDefault="00311E93" w:rsidP="00311E93">
      <w:pPr>
        <w:rPr>
          <w:rFonts w:asciiTheme="majorHAnsi" w:hAnsiTheme="majorHAnsi" w:cstheme="majorHAnsi"/>
          <w:lang w:val="en-GB"/>
        </w:rPr>
      </w:pPr>
    </w:p>
    <w:tbl>
      <w:tblPr>
        <w:tblW w:w="9851" w:type="dxa"/>
        <w:tblLook w:val="04A0" w:firstRow="1" w:lastRow="0" w:firstColumn="1" w:lastColumn="0" w:noHBand="0" w:noVBand="1"/>
      </w:tblPr>
      <w:tblGrid>
        <w:gridCol w:w="629"/>
        <w:gridCol w:w="2558"/>
        <w:gridCol w:w="1260"/>
        <w:gridCol w:w="1237"/>
        <w:gridCol w:w="1984"/>
        <w:gridCol w:w="2183"/>
      </w:tblGrid>
      <w:tr w:rsidR="00311E93" w:rsidRPr="00E245A1" w14:paraId="616ED207" w14:textId="77777777" w:rsidTr="00603A75">
        <w:trPr>
          <w:trHeight w:val="355"/>
        </w:trPr>
        <w:tc>
          <w:tcPr>
            <w:tcW w:w="9851" w:type="dxa"/>
            <w:gridSpan w:val="6"/>
            <w:tcBorders>
              <w:top w:val="single" w:sz="4" w:space="0" w:color="000000"/>
              <w:left w:val="single" w:sz="4" w:space="0" w:color="000000"/>
              <w:bottom w:val="single" w:sz="4" w:space="0" w:color="000000"/>
              <w:right w:val="single" w:sz="4" w:space="0" w:color="000000"/>
            </w:tcBorders>
            <w:shd w:val="clear" w:color="auto" w:fill="auto"/>
          </w:tcPr>
          <w:p w14:paraId="1DDA795E" w14:textId="1E16E389" w:rsidR="00311E93" w:rsidRDefault="00311E93" w:rsidP="00AE7118">
            <w:pPr>
              <w:jc w:val="center"/>
              <w:rPr>
                <w:rFonts w:asciiTheme="majorHAnsi" w:hAnsiTheme="majorHAnsi" w:cstheme="majorHAnsi"/>
                <w:b/>
                <w:i/>
                <w:sz w:val="22"/>
                <w:szCs w:val="22"/>
                <w:lang w:val="en-GB"/>
              </w:rPr>
            </w:pPr>
            <w:r>
              <w:rPr>
                <w:rFonts w:asciiTheme="majorHAnsi" w:hAnsiTheme="majorHAnsi" w:cstheme="majorHAnsi"/>
                <w:b/>
                <w:i/>
                <w:sz w:val="22"/>
                <w:szCs w:val="22"/>
                <w:lang w:val="en-GB"/>
              </w:rPr>
              <w:t xml:space="preserve">Technical description and cost statement for the </w:t>
            </w:r>
            <w:r w:rsidR="005E09D7">
              <w:rPr>
                <w:rFonts w:asciiTheme="majorHAnsi" w:hAnsiTheme="majorHAnsi" w:cstheme="majorHAnsi"/>
                <w:b/>
                <w:i/>
                <w:sz w:val="22"/>
                <w:szCs w:val="22"/>
                <w:lang w:val="en-GB"/>
              </w:rPr>
              <w:t>t</w:t>
            </w:r>
            <w:r w:rsidR="005E09D7" w:rsidRPr="005E09D7">
              <w:rPr>
                <w:rFonts w:asciiTheme="majorHAnsi" w:hAnsiTheme="majorHAnsi" w:cstheme="majorHAnsi"/>
                <w:b/>
                <w:i/>
                <w:sz w:val="22"/>
                <w:szCs w:val="22"/>
                <w:lang w:val="en-GB"/>
              </w:rPr>
              <w:t xml:space="preserve">enderer </w:t>
            </w:r>
            <w:r w:rsidR="00824264" w:rsidRPr="00824264">
              <w:rPr>
                <w:rFonts w:asciiTheme="majorHAnsi" w:hAnsiTheme="majorHAnsi" w:cstheme="majorHAnsi"/>
                <w:b/>
                <w:i/>
                <w:sz w:val="22"/>
                <w:szCs w:val="22"/>
                <w:lang w:val="en-GB"/>
              </w:rPr>
              <w:t xml:space="preserve">to provide the analysis of the </w:t>
            </w:r>
            <w:r w:rsidR="00AE7118">
              <w:rPr>
                <w:rFonts w:asciiTheme="majorHAnsi" w:hAnsiTheme="majorHAnsi" w:cstheme="majorHAnsi"/>
                <w:b/>
                <w:i/>
                <w:sz w:val="22"/>
                <w:szCs w:val="22"/>
                <w:lang w:val="en-GB"/>
              </w:rPr>
              <w:t xml:space="preserve">implementation of </w:t>
            </w:r>
            <w:r w:rsidR="00824264" w:rsidRPr="00824264">
              <w:rPr>
                <w:rFonts w:asciiTheme="majorHAnsi" w:hAnsiTheme="majorHAnsi" w:cstheme="majorHAnsi"/>
                <w:b/>
                <w:i/>
                <w:sz w:val="22"/>
                <w:szCs w:val="22"/>
                <w:lang w:val="en-GB"/>
              </w:rPr>
              <w:t>National Strategy for Integrated Coastal Zone Management (NSICZM) for Montenegro, with Action Plan update recommendations</w:t>
            </w:r>
          </w:p>
        </w:tc>
      </w:tr>
      <w:tr w:rsidR="00311E93" w:rsidRPr="00E245A1" w14:paraId="2426200D" w14:textId="77777777" w:rsidTr="00603A75">
        <w:tc>
          <w:tcPr>
            <w:tcW w:w="629" w:type="dxa"/>
            <w:tcBorders>
              <w:top w:val="single" w:sz="4" w:space="0" w:color="000000"/>
              <w:left w:val="single" w:sz="4" w:space="0" w:color="000000"/>
              <w:bottom w:val="single" w:sz="4" w:space="0" w:color="000000"/>
              <w:right w:val="single" w:sz="4" w:space="0" w:color="000000"/>
            </w:tcBorders>
            <w:shd w:val="clear" w:color="auto" w:fill="EEECE1"/>
          </w:tcPr>
          <w:p w14:paraId="737C504C" w14:textId="77777777" w:rsidR="00311E93" w:rsidRDefault="00311E93" w:rsidP="0048657C">
            <w:pPr>
              <w:jc w:val="center"/>
              <w:rPr>
                <w:rFonts w:asciiTheme="majorHAnsi" w:hAnsiTheme="majorHAnsi" w:cstheme="majorHAnsi"/>
                <w:b/>
                <w:bCs/>
                <w:sz w:val="22"/>
                <w:szCs w:val="22"/>
                <w:lang w:val="en-GB"/>
              </w:rPr>
            </w:pPr>
            <w:r>
              <w:rPr>
                <w:rFonts w:asciiTheme="majorHAnsi" w:hAnsiTheme="majorHAnsi" w:cstheme="majorHAnsi"/>
                <w:b/>
                <w:bCs/>
                <w:sz w:val="22"/>
                <w:szCs w:val="22"/>
                <w:lang w:val="en-GB"/>
              </w:rPr>
              <w:t>No.</w:t>
            </w:r>
          </w:p>
        </w:tc>
        <w:tc>
          <w:tcPr>
            <w:tcW w:w="2558" w:type="dxa"/>
            <w:tcBorders>
              <w:top w:val="single" w:sz="4" w:space="0" w:color="000000"/>
              <w:left w:val="single" w:sz="4" w:space="0" w:color="000000"/>
              <w:bottom w:val="single" w:sz="4" w:space="0" w:color="000000"/>
              <w:right w:val="single" w:sz="4" w:space="0" w:color="000000"/>
            </w:tcBorders>
            <w:shd w:val="clear" w:color="auto" w:fill="EEECE1"/>
          </w:tcPr>
          <w:p w14:paraId="03217A2F" w14:textId="77777777" w:rsidR="00311E93" w:rsidRDefault="00311E93" w:rsidP="0048657C">
            <w:pPr>
              <w:jc w:val="center"/>
              <w:rPr>
                <w:rFonts w:asciiTheme="majorHAnsi" w:hAnsiTheme="majorHAnsi" w:cstheme="majorHAnsi"/>
                <w:b/>
                <w:bCs/>
                <w:sz w:val="22"/>
                <w:szCs w:val="22"/>
                <w:lang w:val="en-GB"/>
              </w:rPr>
            </w:pPr>
            <w:r w:rsidRPr="00254D2B">
              <w:rPr>
                <w:rFonts w:asciiTheme="majorHAnsi" w:hAnsiTheme="majorHAnsi" w:cstheme="majorHAnsi"/>
                <w:b/>
                <w:bCs/>
                <w:sz w:val="22"/>
                <w:szCs w:val="22"/>
                <w:lang w:val="en-GB"/>
              </w:rPr>
              <w:t>Deliverable</w:t>
            </w:r>
            <w:r>
              <w:rPr>
                <w:rFonts w:asciiTheme="majorHAnsi" w:hAnsiTheme="majorHAnsi" w:cstheme="majorHAnsi"/>
                <w:b/>
                <w:bCs/>
                <w:sz w:val="22"/>
                <w:szCs w:val="22"/>
                <w:lang w:val="en-GB"/>
              </w:rPr>
              <w:t xml:space="preserve"> description</w:t>
            </w:r>
          </w:p>
        </w:tc>
        <w:tc>
          <w:tcPr>
            <w:tcW w:w="1260" w:type="dxa"/>
            <w:tcBorders>
              <w:top w:val="single" w:sz="4" w:space="0" w:color="000000"/>
              <w:left w:val="single" w:sz="4" w:space="0" w:color="000000"/>
              <w:bottom w:val="single" w:sz="4" w:space="0" w:color="000000"/>
              <w:right w:val="single" w:sz="4" w:space="0" w:color="000000"/>
            </w:tcBorders>
            <w:shd w:val="clear" w:color="auto" w:fill="EEECE1"/>
          </w:tcPr>
          <w:p w14:paraId="3659193E" w14:textId="77777777" w:rsidR="00311E93" w:rsidRDefault="00311E93" w:rsidP="0048657C">
            <w:pPr>
              <w:jc w:val="center"/>
              <w:rPr>
                <w:rFonts w:asciiTheme="majorHAnsi" w:hAnsiTheme="majorHAnsi" w:cstheme="majorHAnsi"/>
                <w:b/>
                <w:bCs/>
                <w:sz w:val="22"/>
                <w:szCs w:val="22"/>
                <w:lang w:val="en-GB"/>
              </w:rPr>
            </w:pPr>
            <w:r>
              <w:rPr>
                <w:rFonts w:asciiTheme="majorHAnsi" w:hAnsiTheme="majorHAnsi" w:cstheme="majorHAnsi"/>
                <w:b/>
                <w:bCs/>
                <w:sz w:val="22"/>
                <w:szCs w:val="22"/>
                <w:lang w:val="en-GB"/>
              </w:rPr>
              <w:t xml:space="preserve">Unit </w:t>
            </w:r>
          </w:p>
        </w:tc>
        <w:tc>
          <w:tcPr>
            <w:tcW w:w="1237" w:type="dxa"/>
            <w:tcBorders>
              <w:top w:val="single" w:sz="4" w:space="0" w:color="000000"/>
              <w:left w:val="single" w:sz="4" w:space="0" w:color="000000"/>
              <w:bottom w:val="single" w:sz="4" w:space="0" w:color="000000"/>
              <w:right w:val="single" w:sz="4" w:space="0" w:color="000000"/>
            </w:tcBorders>
            <w:shd w:val="clear" w:color="auto" w:fill="EEECE1"/>
          </w:tcPr>
          <w:p w14:paraId="132A33E6" w14:textId="77777777" w:rsidR="00311E93" w:rsidRDefault="00311E93" w:rsidP="0048657C">
            <w:pPr>
              <w:jc w:val="center"/>
              <w:rPr>
                <w:rFonts w:asciiTheme="majorHAnsi" w:hAnsiTheme="majorHAnsi" w:cstheme="majorHAnsi"/>
                <w:b/>
                <w:bCs/>
                <w:sz w:val="22"/>
                <w:szCs w:val="22"/>
                <w:lang w:val="en-GB"/>
              </w:rPr>
            </w:pPr>
            <w:r>
              <w:rPr>
                <w:rFonts w:asciiTheme="majorHAnsi" w:hAnsiTheme="majorHAnsi" w:cstheme="majorHAnsi"/>
                <w:b/>
                <w:bCs/>
                <w:sz w:val="22"/>
                <w:szCs w:val="22"/>
                <w:lang w:val="en-GB"/>
              </w:rPr>
              <w:t>Number of units</w:t>
            </w:r>
          </w:p>
        </w:tc>
        <w:tc>
          <w:tcPr>
            <w:tcW w:w="1984" w:type="dxa"/>
            <w:tcBorders>
              <w:top w:val="single" w:sz="4" w:space="0" w:color="000000"/>
              <w:left w:val="single" w:sz="4" w:space="0" w:color="000000"/>
              <w:bottom w:val="single" w:sz="4" w:space="0" w:color="000000"/>
              <w:right w:val="single" w:sz="4" w:space="0" w:color="000000"/>
            </w:tcBorders>
            <w:shd w:val="clear" w:color="auto" w:fill="EEECE1"/>
          </w:tcPr>
          <w:p w14:paraId="5515B6E6" w14:textId="77777777" w:rsidR="00311E93" w:rsidRDefault="00311E93" w:rsidP="0048657C">
            <w:pPr>
              <w:jc w:val="center"/>
              <w:rPr>
                <w:rFonts w:asciiTheme="majorHAnsi" w:hAnsiTheme="majorHAnsi" w:cstheme="majorHAnsi"/>
                <w:b/>
                <w:bCs/>
                <w:sz w:val="22"/>
                <w:szCs w:val="22"/>
                <w:lang w:val="en-GB"/>
              </w:rPr>
            </w:pPr>
            <w:r>
              <w:rPr>
                <w:rFonts w:asciiTheme="majorHAnsi" w:hAnsiTheme="majorHAnsi" w:cstheme="majorHAnsi"/>
                <w:b/>
                <w:bCs/>
                <w:sz w:val="22"/>
                <w:szCs w:val="22"/>
                <w:lang w:val="en-GB"/>
              </w:rPr>
              <w:t>Unit price in USD (without VAT</w:t>
            </w:r>
          </w:p>
        </w:tc>
        <w:tc>
          <w:tcPr>
            <w:tcW w:w="2183" w:type="dxa"/>
            <w:tcBorders>
              <w:top w:val="single" w:sz="4" w:space="0" w:color="000000"/>
              <w:left w:val="single" w:sz="4" w:space="0" w:color="000000"/>
              <w:bottom w:val="single" w:sz="4" w:space="0" w:color="000000"/>
              <w:right w:val="single" w:sz="4" w:space="0" w:color="000000"/>
            </w:tcBorders>
            <w:shd w:val="clear" w:color="auto" w:fill="EEECE1"/>
          </w:tcPr>
          <w:p w14:paraId="3D16862C" w14:textId="77777777" w:rsidR="00311E93" w:rsidRDefault="00311E93" w:rsidP="0048657C">
            <w:pPr>
              <w:jc w:val="center"/>
              <w:rPr>
                <w:rFonts w:asciiTheme="majorHAnsi" w:hAnsiTheme="majorHAnsi" w:cstheme="majorHAnsi"/>
                <w:b/>
                <w:bCs/>
                <w:sz w:val="22"/>
                <w:szCs w:val="22"/>
                <w:lang w:val="en-GB"/>
              </w:rPr>
            </w:pPr>
            <w:r>
              <w:rPr>
                <w:rFonts w:asciiTheme="majorHAnsi" w:hAnsiTheme="majorHAnsi" w:cstheme="majorHAnsi"/>
                <w:b/>
                <w:bCs/>
                <w:sz w:val="22"/>
                <w:szCs w:val="22"/>
                <w:lang w:val="en-GB"/>
              </w:rPr>
              <w:t>Total item price in USD (without VAT)</w:t>
            </w:r>
          </w:p>
        </w:tc>
      </w:tr>
      <w:tr w:rsidR="00824264" w14:paraId="071EC145" w14:textId="77777777" w:rsidTr="00603A75">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65A852EF" w14:textId="77777777" w:rsidR="00824264" w:rsidRDefault="00824264" w:rsidP="00824264">
            <w:pPr>
              <w:rPr>
                <w:rFonts w:asciiTheme="majorHAnsi" w:hAnsiTheme="majorHAnsi" w:cstheme="majorHAnsi"/>
                <w:sz w:val="22"/>
                <w:szCs w:val="22"/>
                <w:lang w:val="en-GB"/>
              </w:rPr>
            </w:pPr>
            <w:r>
              <w:rPr>
                <w:rFonts w:asciiTheme="majorHAnsi" w:hAnsiTheme="majorHAnsi" w:cstheme="majorHAnsi"/>
                <w:sz w:val="22"/>
                <w:szCs w:val="22"/>
                <w:lang w:val="en-GB"/>
              </w:rPr>
              <w:t>1.</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05828E38" w14:textId="2082FD67" w:rsidR="00824264" w:rsidRPr="00AB3709" w:rsidRDefault="00824264" w:rsidP="00824264">
            <w:pPr>
              <w:rPr>
                <w:rFonts w:asciiTheme="majorHAnsi" w:hAnsiTheme="majorHAnsi" w:cstheme="majorHAnsi"/>
                <w:i/>
                <w:sz w:val="20"/>
                <w:szCs w:val="20"/>
                <w:lang w:val="en-GB"/>
              </w:rPr>
            </w:pPr>
            <w:r w:rsidRPr="00AB3709">
              <w:rPr>
                <w:rFonts w:ascii="Calibri" w:hAnsi="Calibri" w:cstheme="majorHAnsi"/>
                <w:color w:val="000000"/>
                <w:spacing w:val="4"/>
                <w:sz w:val="20"/>
                <w:szCs w:val="20"/>
                <w:lang w:val="en-GB"/>
              </w:rPr>
              <w:t>Analysis of the implementation of the National Strategy for Integrated Coastal Zone Management (NSICZM)</w:t>
            </w:r>
            <w:r w:rsidR="00E45D0B">
              <w:rPr>
                <w:rFonts w:ascii="Calibri" w:hAnsi="Calibri" w:cstheme="majorHAnsi"/>
                <w:color w:val="000000"/>
                <w:spacing w:val="4"/>
                <w:sz w:val="20"/>
                <w:szCs w:val="20"/>
                <w:lang w:val="en-GB"/>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C96A353" w14:textId="77777777" w:rsidR="00824264" w:rsidRDefault="00824264" w:rsidP="00824264">
            <w:pPr>
              <w:jc w:val="center"/>
              <w:rPr>
                <w:rFonts w:asciiTheme="majorHAnsi" w:hAnsiTheme="majorHAnsi" w:cstheme="majorHAnsi"/>
                <w:sz w:val="22"/>
                <w:szCs w:val="22"/>
                <w:lang w:val="en-GB"/>
              </w:rPr>
            </w:pPr>
            <w:r>
              <w:rPr>
                <w:rFonts w:asciiTheme="majorHAnsi" w:hAnsiTheme="majorHAnsi" w:cstheme="majorHAnsi"/>
                <w:sz w:val="22"/>
                <w:szCs w:val="22"/>
                <w:lang w:val="en-GB"/>
              </w:rPr>
              <w:t>Expert days</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3A04B511" w14:textId="77777777" w:rsidR="00824264" w:rsidRDefault="00824264" w:rsidP="00824264">
            <w:pPr>
              <w:jc w:val="center"/>
              <w:rPr>
                <w:rFonts w:asciiTheme="majorHAnsi" w:hAnsiTheme="majorHAnsi" w:cstheme="majorHAnsi"/>
                <w:sz w:val="22"/>
                <w:szCs w:val="22"/>
                <w:lang w:val="en-G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A32836" w14:textId="77777777" w:rsidR="00824264" w:rsidRDefault="00824264" w:rsidP="00824264">
            <w:pPr>
              <w:jc w:val="center"/>
              <w:rPr>
                <w:rFonts w:asciiTheme="majorHAnsi" w:hAnsiTheme="majorHAnsi" w:cstheme="majorHAnsi"/>
                <w:sz w:val="22"/>
                <w:szCs w:val="22"/>
                <w:lang w:val="en-GB"/>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4B4A940E" w14:textId="77777777" w:rsidR="00824264" w:rsidRDefault="00824264" w:rsidP="00824264">
            <w:pPr>
              <w:jc w:val="center"/>
              <w:rPr>
                <w:rFonts w:asciiTheme="majorHAnsi" w:hAnsiTheme="majorHAnsi" w:cstheme="majorHAnsi"/>
                <w:sz w:val="22"/>
                <w:szCs w:val="22"/>
                <w:lang w:val="en-GB"/>
              </w:rPr>
            </w:pPr>
          </w:p>
        </w:tc>
      </w:tr>
      <w:tr w:rsidR="00824264" w14:paraId="4BDB893C" w14:textId="77777777" w:rsidTr="00603A75">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41E921EC" w14:textId="77777777" w:rsidR="00824264" w:rsidRDefault="00824264" w:rsidP="00824264">
            <w:pPr>
              <w:rPr>
                <w:rFonts w:asciiTheme="majorHAnsi" w:hAnsiTheme="majorHAnsi" w:cstheme="majorHAnsi"/>
                <w:sz w:val="22"/>
                <w:szCs w:val="22"/>
                <w:lang w:val="en-GB"/>
              </w:rPr>
            </w:pPr>
            <w:r>
              <w:rPr>
                <w:rFonts w:asciiTheme="majorHAnsi" w:hAnsiTheme="majorHAnsi" w:cstheme="majorHAnsi"/>
                <w:sz w:val="22"/>
                <w:szCs w:val="22"/>
                <w:lang w:val="en-GB"/>
              </w:rPr>
              <w:t xml:space="preserve">2. </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27C73ADF" w14:textId="77777777" w:rsidR="00824264" w:rsidRPr="00AB3709" w:rsidRDefault="00824264" w:rsidP="00824264">
            <w:pPr>
              <w:rPr>
                <w:rFonts w:asciiTheme="majorHAnsi" w:hAnsiTheme="majorHAnsi" w:cstheme="majorHAnsi"/>
                <w:i/>
                <w:sz w:val="20"/>
                <w:szCs w:val="20"/>
                <w:lang w:val="en-GB"/>
              </w:rPr>
            </w:pPr>
            <w:r w:rsidRPr="00AB3709">
              <w:rPr>
                <w:rFonts w:ascii="Calibri" w:hAnsi="Calibri" w:cstheme="majorHAnsi"/>
                <w:color w:val="000000"/>
                <w:spacing w:val="4"/>
                <w:sz w:val="20"/>
                <w:szCs w:val="20"/>
                <w:lang w:val="en-GB"/>
              </w:rPr>
              <w:t>Recommendations for amendments to the Action Plan and priority actions of NSICZM.</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12A3237" w14:textId="77777777" w:rsidR="00824264" w:rsidRDefault="00824264" w:rsidP="00824264">
            <w:pPr>
              <w:jc w:val="center"/>
              <w:rPr>
                <w:rFonts w:asciiTheme="majorHAnsi" w:hAnsiTheme="majorHAnsi" w:cstheme="majorHAnsi"/>
                <w:sz w:val="22"/>
                <w:szCs w:val="22"/>
                <w:lang w:val="en-GB"/>
              </w:rPr>
            </w:pPr>
            <w:r>
              <w:rPr>
                <w:rFonts w:asciiTheme="majorHAnsi" w:hAnsiTheme="majorHAnsi" w:cstheme="majorHAnsi"/>
                <w:sz w:val="22"/>
                <w:szCs w:val="22"/>
                <w:lang w:val="en-GB"/>
              </w:rPr>
              <w:t>Expert days</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6AD51A1B" w14:textId="77777777" w:rsidR="00824264" w:rsidRDefault="00824264" w:rsidP="00824264">
            <w:pPr>
              <w:jc w:val="center"/>
              <w:rPr>
                <w:rFonts w:asciiTheme="majorHAnsi" w:hAnsiTheme="majorHAnsi" w:cstheme="majorHAnsi"/>
                <w:sz w:val="22"/>
                <w:szCs w:val="22"/>
                <w:lang w:val="en-G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576B82" w14:textId="77777777" w:rsidR="00824264" w:rsidRDefault="00824264" w:rsidP="00824264">
            <w:pPr>
              <w:jc w:val="center"/>
              <w:rPr>
                <w:rFonts w:asciiTheme="majorHAnsi" w:hAnsiTheme="majorHAnsi" w:cstheme="majorHAnsi"/>
                <w:sz w:val="22"/>
                <w:szCs w:val="22"/>
                <w:lang w:val="en-GB"/>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10C40AB5" w14:textId="77777777" w:rsidR="00824264" w:rsidRDefault="00824264" w:rsidP="00824264">
            <w:pPr>
              <w:jc w:val="center"/>
              <w:rPr>
                <w:rFonts w:asciiTheme="majorHAnsi" w:hAnsiTheme="majorHAnsi" w:cstheme="majorHAnsi"/>
                <w:sz w:val="22"/>
                <w:szCs w:val="22"/>
                <w:lang w:val="en-GB"/>
              </w:rPr>
            </w:pPr>
          </w:p>
        </w:tc>
      </w:tr>
      <w:tr w:rsidR="00824264" w14:paraId="1D5FF28D" w14:textId="77777777" w:rsidTr="00603A75">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402CA793" w14:textId="77777777" w:rsidR="00824264" w:rsidRDefault="00824264" w:rsidP="00824264">
            <w:pPr>
              <w:rPr>
                <w:rFonts w:asciiTheme="majorHAnsi" w:hAnsiTheme="majorHAnsi" w:cstheme="majorHAnsi"/>
                <w:sz w:val="22"/>
                <w:szCs w:val="22"/>
                <w:lang w:val="en-GB"/>
              </w:rPr>
            </w:pPr>
            <w:r>
              <w:rPr>
                <w:rFonts w:asciiTheme="majorHAnsi" w:hAnsiTheme="majorHAnsi" w:cstheme="majorHAnsi"/>
                <w:sz w:val="22"/>
                <w:szCs w:val="22"/>
                <w:lang w:val="en-GB"/>
              </w:rPr>
              <w:t>3.</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0C259802" w14:textId="77777777" w:rsidR="002B3C5F" w:rsidRPr="00AB3709" w:rsidRDefault="002B3C5F" w:rsidP="002B3C5F">
            <w:pPr>
              <w:rPr>
                <w:rFonts w:ascii="Calibri" w:hAnsi="Calibri" w:cstheme="majorHAnsi"/>
                <w:b/>
                <w:bCs/>
                <w:color w:val="000000"/>
                <w:spacing w:val="4"/>
                <w:sz w:val="20"/>
                <w:szCs w:val="20"/>
                <w:lang w:val="en-GB"/>
              </w:rPr>
            </w:pPr>
            <w:r w:rsidRPr="00AB3709">
              <w:rPr>
                <w:rFonts w:ascii="Calibri" w:hAnsi="Calibri" w:cstheme="majorHAnsi"/>
                <w:color w:val="000000"/>
                <w:spacing w:val="4"/>
                <w:sz w:val="20"/>
                <w:szCs w:val="20"/>
                <w:lang w:val="en-GB"/>
              </w:rPr>
              <w:t>Recommendations for the phased strengthening of the set of indicators for monitoring the implementation of the Strategy and regular collection of the necessary data.</w:t>
            </w:r>
          </w:p>
          <w:p w14:paraId="194543E5" w14:textId="77777777" w:rsidR="00824264" w:rsidRPr="00AB3709" w:rsidRDefault="00824264" w:rsidP="002B3C5F">
            <w:pPr>
              <w:rPr>
                <w:rFonts w:asciiTheme="majorHAnsi" w:hAnsiTheme="majorHAnsi" w:cstheme="majorHAnsi"/>
                <w:i/>
                <w:sz w:val="20"/>
                <w:szCs w:val="20"/>
                <w:lang w:val="en-GB"/>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14A6064" w14:textId="77777777" w:rsidR="00824264" w:rsidRDefault="00824264" w:rsidP="00824264">
            <w:pPr>
              <w:jc w:val="center"/>
              <w:rPr>
                <w:rFonts w:asciiTheme="majorHAnsi" w:hAnsiTheme="majorHAnsi" w:cstheme="majorHAnsi"/>
                <w:sz w:val="22"/>
                <w:szCs w:val="22"/>
                <w:lang w:val="en-GB"/>
              </w:rPr>
            </w:pPr>
            <w:r>
              <w:rPr>
                <w:rFonts w:asciiTheme="majorHAnsi" w:hAnsiTheme="majorHAnsi" w:cstheme="majorHAnsi"/>
                <w:sz w:val="22"/>
                <w:szCs w:val="22"/>
                <w:lang w:val="en-GB"/>
              </w:rPr>
              <w:t>Expert days</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6D6098A5" w14:textId="77777777" w:rsidR="00824264" w:rsidRDefault="00824264" w:rsidP="00824264">
            <w:pPr>
              <w:jc w:val="center"/>
              <w:rPr>
                <w:rFonts w:asciiTheme="majorHAnsi" w:hAnsiTheme="majorHAnsi" w:cstheme="majorHAnsi"/>
                <w:sz w:val="22"/>
                <w:szCs w:val="22"/>
                <w:lang w:val="en-G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CCD440" w14:textId="77777777" w:rsidR="00824264" w:rsidRDefault="00824264" w:rsidP="00824264">
            <w:pPr>
              <w:jc w:val="center"/>
              <w:rPr>
                <w:rFonts w:asciiTheme="majorHAnsi" w:hAnsiTheme="majorHAnsi" w:cstheme="majorHAnsi"/>
                <w:sz w:val="22"/>
                <w:szCs w:val="22"/>
                <w:lang w:val="en-GB"/>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25F75AB7" w14:textId="77777777" w:rsidR="00824264" w:rsidRDefault="00824264" w:rsidP="00824264">
            <w:pPr>
              <w:jc w:val="center"/>
              <w:rPr>
                <w:rFonts w:asciiTheme="majorHAnsi" w:hAnsiTheme="majorHAnsi" w:cstheme="majorHAnsi"/>
                <w:sz w:val="22"/>
                <w:szCs w:val="22"/>
                <w:lang w:val="en-GB"/>
              </w:rPr>
            </w:pPr>
          </w:p>
        </w:tc>
      </w:tr>
      <w:tr w:rsidR="00824264" w:rsidRPr="00E245A1" w14:paraId="68AF0596" w14:textId="77777777" w:rsidTr="00603A75">
        <w:tc>
          <w:tcPr>
            <w:tcW w:w="7668" w:type="dxa"/>
            <w:gridSpan w:val="5"/>
            <w:tcBorders>
              <w:top w:val="single" w:sz="4" w:space="0" w:color="000000"/>
              <w:left w:val="single" w:sz="4" w:space="0" w:color="000000"/>
              <w:bottom w:val="single" w:sz="4" w:space="0" w:color="000000"/>
              <w:right w:val="single" w:sz="4" w:space="0" w:color="000000"/>
            </w:tcBorders>
            <w:shd w:val="clear" w:color="auto" w:fill="EEECE1"/>
          </w:tcPr>
          <w:p w14:paraId="04E8DD6C" w14:textId="77777777" w:rsidR="00824264" w:rsidRPr="00AF26C0" w:rsidRDefault="00824264" w:rsidP="00824264">
            <w:pPr>
              <w:jc w:val="right"/>
              <w:rPr>
                <w:rFonts w:asciiTheme="majorHAnsi" w:hAnsiTheme="majorHAnsi" w:cstheme="majorHAnsi"/>
                <w:b/>
                <w:i/>
                <w:sz w:val="22"/>
                <w:szCs w:val="22"/>
                <w:lang w:val="en-GB"/>
              </w:rPr>
            </w:pPr>
            <w:r w:rsidRPr="00AF26C0">
              <w:rPr>
                <w:rFonts w:asciiTheme="majorHAnsi" w:hAnsiTheme="majorHAnsi" w:cstheme="majorHAnsi"/>
                <w:b/>
                <w:bCs/>
                <w:i/>
                <w:iCs/>
                <w:color w:val="000000"/>
                <w:spacing w:val="-5"/>
                <w:sz w:val="22"/>
                <w:szCs w:val="22"/>
                <w:lang w:val="en-GB"/>
              </w:rPr>
              <w:t>Total pre-VAT price in USD</w:t>
            </w:r>
            <w:r w:rsidRPr="00AF26C0">
              <w:rPr>
                <w:rFonts w:asciiTheme="majorHAnsi" w:hAnsiTheme="majorHAnsi" w:cstheme="majorHAnsi"/>
                <w:b/>
                <w:bCs/>
                <w:i/>
                <w:sz w:val="22"/>
                <w:szCs w:val="22"/>
                <w:lang w:val="en-GB"/>
              </w:rPr>
              <w:t xml:space="preserve"> </w:t>
            </w:r>
          </w:p>
        </w:tc>
        <w:tc>
          <w:tcPr>
            <w:tcW w:w="2183" w:type="dxa"/>
            <w:tcBorders>
              <w:top w:val="single" w:sz="4" w:space="0" w:color="000000"/>
              <w:left w:val="single" w:sz="4" w:space="0" w:color="000000"/>
              <w:bottom w:val="single" w:sz="4" w:space="0" w:color="000000"/>
              <w:right w:val="single" w:sz="4" w:space="0" w:color="000000"/>
            </w:tcBorders>
            <w:shd w:val="clear" w:color="auto" w:fill="EEECE1"/>
          </w:tcPr>
          <w:p w14:paraId="748335AC" w14:textId="77777777" w:rsidR="00824264" w:rsidRPr="00AF26C0" w:rsidRDefault="00824264" w:rsidP="00824264">
            <w:pPr>
              <w:rPr>
                <w:rFonts w:asciiTheme="majorHAnsi" w:hAnsiTheme="majorHAnsi" w:cstheme="majorHAnsi"/>
                <w:b/>
                <w:i/>
                <w:sz w:val="22"/>
                <w:szCs w:val="22"/>
                <w:lang w:val="en-GB"/>
              </w:rPr>
            </w:pPr>
          </w:p>
        </w:tc>
      </w:tr>
      <w:tr w:rsidR="00824264" w14:paraId="47978640" w14:textId="77777777" w:rsidTr="00603A75">
        <w:tc>
          <w:tcPr>
            <w:tcW w:w="7668" w:type="dxa"/>
            <w:gridSpan w:val="5"/>
            <w:tcBorders>
              <w:top w:val="single" w:sz="4" w:space="0" w:color="000000"/>
              <w:left w:val="single" w:sz="4" w:space="0" w:color="000000"/>
              <w:bottom w:val="single" w:sz="4" w:space="0" w:color="000000"/>
              <w:right w:val="single" w:sz="4" w:space="0" w:color="000000"/>
            </w:tcBorders>
            <w:shd w:val="clear" w:color="auto" w:fill="EEECE1"/>
          </w:tcPr>
          <w:p w14:paraId="1D76404F" w14:textId="77777777" w:rsidR="00824264" w:rsidRPr="00AF26C0" w:rsidRDefault="00824264" w:rsidP="00824264">
            <w:pPr>
              <w:jc w:val="right"/>
              <w:rPr>
                <w:rFonts w:asciiTheme="majorHAnsi" w:hAnsiTheme="majorHAnsi" w:cstheme="majorHAnsi"/>
                <w:b/>
                <w:i/>
                <w:sz w:val="22"/>
                <w:szCs w:val="22"/>
                <w:lang w:val="en-GB"/>
              </w:rPr>
            </w:pPr>
            <w:r w:rsidRPr="00AF26C0">
              <w:rPr>
                <w:rFonts w:asciiTheme="majorHAnsi" w:hAnsiTheme="majorHAnsi" w:cstheme="majorHAnsi"/>
                <w:b/>
                <w:i/>
                <w:sz w:val="22"/>
                <w:szCs w:val="22"/>
                <w:lang w:val="en-GB"/>
              </w:rPr>
              <w:t>VAT amount in USD (25%)</w:t>
            </w:r>
          </w:p>
        </w:tc>
        <w:tc>
          <w:tcPr>
            <w:tcW w:w="2183" w:type="dxa"/>
            <w:tcBorders>
              <w:top w:val="single" w:sz="4" w:space="0" w:color="000000"/>
              <w:left w:val="single" w:sz="4" w:space="0" w:color="000000"/>
              <w:bottom w:val="single" w:sz="4" w:space="0" w:color="000000"/>
              <w:right w:val="single" w:sz="4" w:space="0" w:color="000000"/>
            </w:tcBorders>
            <w:shd w:val="clear" w:color="auto" w:fill="EEECE1"/>
          </w:tcPr>
          <w:p w14:paraId="5C8DD0FE" w14:textId="77777777" w:rsidR="00824264" w:rsidRPr="00AF26C0" w:rsidRDefault="00824264" w:rsidP="00824264">
            <w:pPr>
              <w:rPr>
                <w:rFonts w:asciiTheme="majorHAnsi" w:hAnsiTheme="majorHAnsi" w:cstheme="majorHAnsi"/>
                <w:b/>
                <w:i/>
                <w:sz w:val="22"/>
                <w:szCs w:val="22"/>
                <w:lang w:val="en-GB"/>
              </w:rPr>
            </w:pPr>
          </w:p>
        </w:tc>
      </w:tr>
      <w:tr w:rsidR="00824264" w:rsidRPr="00E245A1" w14:paraId="2BBB0704" w14:textId="77777777" w:rsidTr="00603A75">
        <w:tc>
          <w:tcPr>
            <w:tcW w:w="7668" w:type="dxa"/>
            <w:gridSpan w:val="5"/>
            <w:tcBorders>
              <w:top w:val="single" w:sz="4" w:space="0" w:color="000000"/>
              <w:left w:val="single" w:sz="4" w:space="0" w:color="000000"/>
              <w:bottom w:val="single" w:sz="4" w:space="0" w:color="000000"/>
              <w:right w:val="single" w:sz="4" w:space="0" w:color="000000"/>
            </w:tcBorders>
            <w:shd w:val="clear" w:color="auto" w:fill="EEECE1"/>
          </w:tcPr>
          <w:p w14:paraId="1B062742" w14:textId="77777777" w:rsidR="00824264" w:rsidRPr="00AF26C0" w:rsidRDefault="00824264" w:rsidP="00824264">
            <w:pPr>
              <w:jc w:val="right"/>
              <w:rPr>
                <w:rFonts w:asciiTheme="majorHAnsi" w:hAnsiTheme="majorHAnsi" w:cstheme="majorHAnsi"/>
                <w:b/>
                <w:bCs/>
                <w:i/>
                <w:iCs/>
                <w:sz w:val="22"/>
                <w:szCs w:val="22"/>
                <w:lang w:val="en-GB"/>
              </w:rPr>
            </w:pPr>
            <w:r w:rsidRPr="00AF26C0">
              <w:rPr>
                <w:rFonts w:asciiTheme="majorHAnsi" w:hAnsiTheme="majorHAnsi" w:cstheme="majorHAnsi"/>
                <w:b/>
                <w:bCs/>
                <w:i/>
                <w:iCs/>
                <w:color w:val="000000"/>
                <w:spacing w:val="-5"/>
                <w:sz w:val="22"/>
                <w:szCs w:val="22"/>
                <w:lang w:val="en-GB"/>
              </w:rPr>
              <w:t>Total price with VAT in USD</w:t>
            </w:r>
          </w:p>
        </w:tc>
        <w:tc>
          <w:tcPr>
            <w:tcW w:w="2183" w:type="dxa"/>
            <w:tcBorders>
              <w:top w:val="single" w:sz="4" w:space="0" w:color="000000"/>
              <w:left w:val="single" w:sz="4" w:space="0" w:color="000000"/>
              <w:bottom w:val="single" w:sz="4" w:space="0" w:color="000000"/>
              <w:right w:val="single" w:sz="4" w:space="0" w:color="000000"/>
            </w:tcBorders>
            <w:shd w:val="clear" w:color="auto" w:fill="EEECE1"/>
          </w:tcPr>
          <w:p w14:paraId="561CD8EE" w14:textId="77777777" w:rsidR="00824264" w:rsidRPr="00AF26C0" w:rsidRDefault="00824264" w:rsidP="00824264">
            <w:pPr>
              <w:rPr>
                <w:rFonts w:asciiTheme="majorHAnsi" w:hAnsiTheme="majorHAnsi" w:cstheme="majorHAnsi"/>
                <w:b/>
                <w:i/>
                <w:sz w:val="22"/>
                <w:szCs w:val="22"/>
                <w:lang w:val="en-GB"/>
              </w:rPr>
            </w:pPr>
          </w:p>
        </w:tc>
      </w:tr>
    </w:tbl>
    <w:p w14:paraId="4108F527" w14:textId="77777777" w:rsidR="00311E93" w:rsidRDefault="00311E93" w:rsidP="00311E93">
      <w:pPr>
        <w:rPr>
          <w:rFonts w:asciiTheme="majorHAnsi" w:hAnsiTheme="majorHAnsi" w:cstheme="majorHAnsi"/>
          <w:lang w:val="en-GB"/>
        </w:rPr>
      </w:pPr>
    </w:p>
    <w:p w14:paraId="0FB1A4B3" w14:textId="77777777" w:rsidR="00311E93" w:rsidRDefault="00311E93" w:rsidP="00311E93">
      <w:pPr>
        <w:rPr>
          <w:rFonts w:asciiTheme="majorHAnsi" w:hAnsiTheme="majorHAnsi" w:cstheme="majorHAnsi"/>
          <w:lang w:val="en-GB"/>
        </w:rPr>
      </w:pPr>
    </w:p>
    <w:p w14:paraId="2D081E1A" w14:textId="77777777" w:rsidR="00311E93" w:rsidRDefault="00311E93" w:rsidP="00311E93">
      <w:pPr>
        <w:shd w:val="clear" w:color="auto" w:fill="FFFFFF"/>
        <w:spacing w:line="509" w:lineRule="exact"/>
        <w:rPr>
          <w:rFonts w:asciiTheme="majorHAnsi" w:hAnsiTheme="majorHAnsi" w:cstheme="majorHAnsi"/>
          <w:color w:val="000000"/>
          <w:spacing w:val="-3"/>
          <w:sz w:val="22"/>
          <w:szCs w:val="22"/>
          <w:lang w:val="en-GB"/>
        </w:rPr>
      </w:pPr>
      <w:r>
        <w:rPr>
          <w:rFonts w:asciiTheme="majorHAnsi" w:hAnsiTheme="majorHAnsi" w:cstheme="majorHAnsi"/>
          <w:sz w:val="22"/>
          <w:szCs w:val="22"/>
          <w:lang w:val="en-GB"/>
        </w:rPr>
        <w:t>In______, _______ 2022</w:t>
      </w:r>
      <w:bookmarkStart w:id="7" w:name="_Hlk28471004"/>
      <w:bookmarkEnd w:id="7"/>
    </w:p>
    <w:p w14:paraId="2B779254" w14:textId="77777777" w:rsidR="00311E93" w:rsidRDefault="00311E93" w:rsidP="00311E9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_________________________________________</w:t>
      </w:r>
    </w:p>
    <w:p w14:paraId="253573EA" w14:textId="77777777" w:rsidR="00311E93" w:rsidRDefault="00311E93" w:rsidP="00311E9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(Full name of the legal representative)</w:t>
      </w:r>
    </w:p>
    <w:p w14:paraId="0EAC91DB" w14:textId="77777777" w:rsidR="00311E93" w:rsidRDefault="00311E93" w:rsidP="00311E93">
      <w:pPr>
        <w:shd w:val="clear" w:color="auto" w:fill="FFFFFF"/>
        <w:spacing w:before="120" w:after="120"/>
        <w:ind w:left="2419" w:hanging="341"/>
        <w:jc w:val="right"/>
        <w:rPr>
          <w:rFonts w:asciiTheme="majorHAnsi" w:hAnsiTheme="majorHAnsi" w:cstheme="majorHAnsi"/>
          <w:color w:val="000000"/>
          <w:spacing w:val="-3"/>
          <w:sz w:val="22"/>
          <w:szCs w:val="22"/>
          <w:lang w:val="en-GB"/>
        </w:rPr>
      </w:pPr>
    </w:p>
    <w:p w14:paraId="0D643ABB" w14:textId="77777777" w:rsidR="00311E93" w:rsidRDefault="00311E93" w:rsidP="00311E93">
      <w:pPr>
        <w:shd w:val="clear" w:color="auto" w:fill="FFFFFF"/>
        <w:spacing w:before="120" w:after="120"/>
        <w:ind w:left="2419" w:hanging="341"/>
        <w:jc w:val="right"/>
        <w:rPr>
          <w:rFonts w:asciiTheme="majorHAnsi" w:hAnsiTheme="majorHAnsi" w:cstheme="majorHAnsi"/>
          <w:color w:val="000000"/>
          <w:spacing w:val="-3"/>
          <w:sz w:val="22"/>
          <w:szCs w:val="22"/>
          <w:lang w:val="en-GB"/>
        </w:rPr>
      </w:pPr>
    </w:p>
    <w:p w14:paraId="592DC5F0" w14:textId="77777777" w:rsidR="00311E93" w:rsidRDefault="00311E93" w:rsidP="00311E9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_________________________________________</w:t>
      </w:r>
    </w:p>
    <w:p w14:paraId="4C0F7642" w14:textId="77777777" w:rsidR="00311E93" w:rsidRDefault="00311E93" w:rsidP="00311E9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(Signature of the legal representative)</w:t>
      </w:r>
      <w:bookmarkStart w:id="8" w:name="_Hlk28470189"/>
      <w:bookmarkEnd w:id="8"/>
    </w:p>
    <w:p w14:paraId="0838954D" w14:textId="77777777" w:rsidR="00155CFB" w:rsidRDefault="00155CFB">
      <w:pPr>
        <w:rPr>
          <w:rFonts w:asciiTheme="majorHAnsi" w:hAnsiTheme="majorHAnsi" w:cstheme="majorHAnsi"/>
          <w:b/>
          <w:bCs/>
          <w:sz w:val="22"/>
          <w:szCs w:val="22"/>
          <w:lang w:val="en-GB"/>
        </w:rPr>
      </w:pPr>
    </w:p>
    <w:sectPr w:rsidR="00155CFB" w:rsidSect="00843397">
      <w:headerReference w:type="default" r:id="rId16"/>
      <w:footerReference w:type="default" r:id="rId17"/>
      <w:pgSz w:w="11906" w:h="16838"/>
      <w:pgMar w:top="1417" w:right="1417" w:bottom="1417" w:left="1417"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AC053" w14:textId="77777777" w:rsidR="00BA5E8A" w:rsidRDefault="00BA5E8A">
      <w:r>
        <w:separator/>
      </w:r>
    </w:p>
  </w:endnote>
  <w:endnote w:type="continuationSeparator" w:id="0">
    <w:p w14:paraId="175FADDC" w14:textId="77777777" w:rsidR="00BA5E8A" w:rsidRDefault="00BA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OpenSymbol">
    <w:altName w:val="Calibri"/>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yriad Pro">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98B06" w14:textId="77777777" w:rsidR="000C0943" w:rsidRDefault="00843397">
    <w:pPr>
      <w:pStyle w:val="Footer"/>
      <w:jc w:val="right"/>
    </w:pPr>
    <w:r>
      <w:fldChar w:fldCharType="begin"/>
    </w:r>
    <w:r w:rsidR="003D59BF">
      <w:instrText>PAGE</w:instrText>
    </w:r>
    <w:r>
      <w:fldChar w:fldCharType="separate"/>
    </w:r>
    <w:r w:rsidR="00011371">
      <w:rPr>
        <w:noProof/>
      </w:rPr>
      <w:t>13</w:t>
    </w:r>
    <w:r>
      <w:fldChar w:fldCharType="end"/>
    </w:r>
  </w:p>
  <w:p w14:paraId="3BA751AD" w14:textId="77777777" w:rsidR="000C0943" w:rsidRDefault="000C0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5D4A1" w14:textId="77777777" w:rsidR="00BA5E8A" w:rsidRDefault="00BA5E8A">
      <w:r>
        <w:separator/>
      </w:r>
    </w:p>
  </w:footnote>
  <w:footnote w:type="continuationSeparator" w:id="0">
    <w:p w14:paraId="2FE33A16" w14:textId="77777777" w:rsidR="00BA5E8A" w:rsidRDefault="00BA5E8A">
      <w:r>
        <w:continuationSeparator/>
      </w:r>
    </w:p>
  </w:footnote>
  <w:footnote w:id="1">
    <w:p w14:paraId="0C066131" w14:textId="77777777" w:rsidR="00311E93" w:rsidRPr="00E245A1" w:rsidRDefault="00311E93" w:rsidP="00311E93">
      <w:pPr>
        <w:pStyle w:val="FootnoteText"/>
        <w:rPr>
          <w:sz w:val="18"/>
          <w:szCs w:val="18"/>
          <w:lang w:val="en-GB"/>
        </w:rPr>
      </w:pPr>
      <w:r w:rsidRPr="00830D52">
        <w:rPr>
          <w:rStyle w:val="Znakovifusnote"/>
          <w:sz w:val="18"/>
          <w:szCs w:val="18"/>
        </w:rPr>
        <w:footnoteRef/>
      </w:r>
      <w:r w:rsidRPr="00830D52">
        <w:rPr>
          <w:sz w:val="18"/>
          <w:szCs w:val="18"/>
          <w:lang w:val="en-GB"/>
        </w:rPr>
        <w:t xml:space="preserve"> Or national identification number according to the economic operator’s country of establishment, if applicable</w:t>
      </w:r>
    </w:p>
  </w:footnote>
  <w:footnote w:id="2">
    <w:p w14:paraId="6BCB3FA8" w14:textId="77777777" w:rsidR="00311E93" w:rsidRPr="00E245A1" w:rsidRDefault="00311E93" w:rsidP="00311E93">
      <w:pPr>
        <w:pStyle w:val="FootnoteText"/>
        <w:rPr>
          <w:lang w:val="en-GB"/>
        </w:rPr>
      </w:pPr>
      <w:r w:rsidRPr="00830D52">
        <w:rPr>
          <w:rStyle w:val="Znakovifusnote"/>
          <w:sz w:val="18"/>
          <w:szCs w:val="18"/>
        </w:rPr>
        <w:footnoteRef/>
      </w:r>
      <w:r>
        <w:rPr>
          <w:lang w:val="en-GB"/>
        </w:rPr>
        <w:t xml:space="preserve"> </w:t>
      </w:r>
      <w:r>
        <w:rPr>
          <w:sz w:val="18"/>
          <w:szCs w:val="18"/>
          <w:lang w:val="en-GB"/>
        </w:rPr>
        <w:t xml:space="preserve">Economic operators </w:t>
      </w:r>
      <w:r w:rsidR="001F7290">
        <w:rPr>
          <w:sz w:val="18"/>
          <w:szCs w:val="18"/>
          <w:lang w:val="en-GB"/>
        </w:rPr>
        <w:t>r</w:t>
      </w:r>
      <w:r>
        <w:rPr>
          <w:sz w:val="18"/>
          <w:szCs w:val="18"/>
          <w:lang w:val="en-GB"/>
        </w:rPr>
        <w:t>egistered in Croatia that are not in VAT system</w:t>
      </w:r>
      <w:r w:rsidR="001F7290">
        <w:rPr>
          <w:sz w:val="18"/>
          <w:szCs w:val="18"/>
          <w:lang w:val="en-GB"/>
        </w:rPr>
        <w:t xml:space="preserve"> put</w:t>
      </w:r>
      <w:r>
        <w:rPr>
          <w:sz w:val="18"/>
          <w:szCs w:val="18"/>
          <w:lang w:val="en-GB"/>
        </w:rPr>
        <w:t xml:space="preserve"> 0. Economic operators registered outside the Republic of Croatia</w:t>
      </w:r>
      <w:r w:rsidR="001F7290">
        <w:rPr>
          <w:sz w:val="18"/>
          <w:szCs w:val="18"/>
          <w:lang w:val="en-GB"/>
        </w:rPr>
        <w:t xml:space="preserve"> (natural persons and companies)</w:t>
      </w:r>
      <w:r>
        <w:rPr>
          <w:sz w:val="18"/>
          <w:szCs w:val="18"/>
          <w:lang w:val="en-GB"/>
        </w:rPr>
        <w:t xml:space="preserve"> in or out of VAT system, in the place of VAT put</w:t>
      </w:r>
      <w:r w:rsidR="001F7290">
        <w:rPr>
          <w:sz w:val="18"/>
          <w:szCs w:val="18"/>
          <w:lang w:val="en-GB"/>
        </w:rPr>
        <w:t xml:space="preserve"> note</w:t>
      </w:r>
      <w:r>
        <w:rPr>
          <w:sz w:val="18"/>
          <w:szCs w:val="18"/>
          <w:lang w:val="en-GB"/>
        </w:rPr>
        <w:t xml:space="preserve"> “reverse charge”.</w:t>
      </w:r>
    </w:p>
  </w:footnote>
  <w:footnote w:id="3">
    <w:p w14:paraId="6F560C56" w14:textId="77777777" w:rsidR="00243965" w:rsidRPr="00E245A1" w:rsidRDefault="00243965" w:rsidP="00243965">
      <w:pPr>
        <w:pStyle w:val="FootnoteText"/>
        <w:rPr>
          <w:lang w:val="en-GB"/>
        </w:rPr>
      </w:pPr>
      <w:r>
        <w:rPr>
          <w:rStyle w:val="Znakovifusnote"/>
        </w:rPr>
        <w:footnoteRef/>
      </w:r>
      <w:r w:rsidRPr="00E245A1">
        <w:rPr>
          <w:sz w:val="18"/>
          <w:szCs w:val="18"/>
          <w:lang w:val="en-GB"/>
        </w:rPr>
        <w:t xml:space="preserve"> </w:t>
      </w:r>
      <w:r w:rsidRPr="009C71CB">
        <w:rPr>
          <w:rFonts w:ascii="Calibri" w:hAnsi="Calibri" w:cs="Calibri"/>
          <w:sz w:val="20"/>
          <w:szCs w:val="20"/>
          <w:lang w:val="hr-HR"/>
        </w:rPr>
        <w:t>Add rows, as necessary</w:t>
      </w:r>
    </w:p>
  </w:footnote>
  <w:footnote w:id="4">
    <w:p w14:paraId="0963DA81" w14:textId="77777777" w:rsidR="00AB3709" w:rsidRPr="00E245A1" w:rsidRDefault="00AB3709" w:rsidP="00AB3709">
      <w:pPr>
        <w:pStyle w:val="FootnoteText"/>
        <w:rPr>
          <w:lang w:val="en-GB"/>
        </w:rPr>
      </w:pPr>
      <w:r>
        <w:rPr>
          <w:rStyle w:val="Znakovifusnote"/>
        </w:rPr>
        <w:footnoteRef/>
      </w:r>
      <w:r w:rsidRPr="00E245A1">
        <w:rPr>
          <w:sz w:val="18"/>
          <w:szCs w:val="18"/>
          <w:lang w:val="en-GB"/>
        </w:rPr>
        <w:t xml:space="preserve"> </w:t>
      </w:r>
      <w:r w:rsidRPr="009C71CB">
        <w:rPr>
          <w:rFonts w:ascii="Calibri" w:hAnsi="Calibri" w:cs="Calibri"/>
          <w:sz w:val="20"/>
          <w:szCs w:val="20"/>
          <w:lang w:val="hr-HR"/>
        </w:rPr>
        <w:t>Add rows, as necessary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759E" w14:textId="77777777" w:rsidR="000C0943" w:rsidRDefault="000C0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73ED"/>
    <w:multiLevelType w:val="hybridMultilevel"/>
    <w:tmpl w:val="2472A0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627644"/>
    <w:multiLevelType w:val="multilevel"/>
    <w:tmpl w:val="B76C4CB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D8A27E9"/>
    <w:multiLevelType w:val="multilevel"/>
    <w:tmpl w:val="8598A5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5E406A"/>
    <w:multiLevelType w:val="multilevel"/>
    <w:tmpl w:val="DFC2D0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BF53544"/>
    <w:multiLevelType w:val="multilevel"/>
    <w:tmpl w:val="82627C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F4A04DB"/>
    <w:multiLevelType w:val="hybridMultilevel"/>
    <w:tmpl w:val="30E6672E"/>
    <w:lvl w:ilvl="0" w:tplc="8B20EDC4">
      <w:start w:val="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68E5C0C"/>
    <w:multiLevelType w:val="multilevel"/>
    <w:tmpl w:val="F97E1E0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276E6C76"/>
    <w:multiLevelType w:val="hybridMultilevel"/>
    <w:tmpl w:val="6B7C170C"/>
    <w:lvl w:ilvl="0" w:tplc="CA2A46E0">
      <w:numFmt w:val="bullet"/>
      <w:lvlText w:val="•"/>
      <w:lvlJc w:val="left"/>
      <w:pPr>
        <w:ind w:left="1065" w:hanging="705"/>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4B0955"/>
    <w:multiLevelType w:val="multilevel"/>
    <w:tmpl w:val="729AF79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B580395"/>
    <w:multiLevelType w:val="hybridMultilevel"/>
    <w:tmpl w:val="1DCEBF14"/>
    <w:lvl w:ilvl="0" w:tplc="E5826AB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EA7CC8"/>
    <w:multiLevelType w:val="multilevel"/>
    <w:tmpl w:val="C3E6D6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D4E4BB8"/>
    <w:multiLevelType w:val="multilevel"/>
    <w:tmpl w:val="3DF0817C"/>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DED26E7"/>
    <w:multiLevelType w:val="hybridMultilevel"/>
    <w:tmpl w:val="3B5EE7F6"/>
    <w:lvl w:ilvl="0" w:tplc="0409000F">
      <w:start w:val="1"/>
      <w:numFmt w:val="decimal"/>
      <w:lvlText w:val="%1."/>
      <w:lvlJc w:val="left"/>
      <w:pPr>
        <w:ind w:left="360" w:hanging="360"/>
      </w:pPr>
    </w:lvl>
    <w:lvl w:ilvl="1" w:tplc="D0C48D20">
      <w:start w:val="4"/>
      <w:numFmt w:val="bullet"/>
      <w:lvlText w:val="-"/>
      <w:lvlJc w:val="left"/>
      <w:pPr>
        <w:ind w:left="1080" w:hanging="360"/>
      </w:pPr>
      <w:rPr>
        <w:rFonts w:ascii="Calibri" w:eastAsiaTheme="minorHAnsi" w:hAnsi="Calibri"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7DC26DD"/>
    <w:multiLevelType w:val="hybridMultilevel"/>
    <w:tmpl w:val="411C4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483DB7"/>
    <w:multiLevelType w:val="hybridMultilevel"/>
    <w:tmpl w:val="BBD68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314941"/>
    <w:multiLevelType w:val="hybridMultilevel"/>
    <w:tmpl w:val="24040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7E246F"/>
    <w:multiLevelType w:val="multilevel"/>
    <w:tmpl w:val="FB1AB5AA"/>
    <w:lvl w:ilvl="0">
      <w:start w:val="9"/>
      <w:numFmt w:val="bullet"/>
      <w:lvlText w:val="-"/>
      <w:lvlJc w:val="left"/>
      <w:pPr>
        <w:ind w:left="643" w:hanging="360"/>
      </w:pPr>
      <w:rPr>
        <w:rFonts w:ascii="Calibri" w:hAnsi="Calibri" w:cs="Calibri" w:hint="default"/>
        <w:color w:val="000000"/>
        <w:sz w:val="20"/>
      </w:rPr>
    </w:lvl>
    <w:lvl w:ilvl="1">
      <w:start w:val="1"/>
      <w:numFmt w:val="bullet"/>
      <w:lvlText w:val="o"/>
      <w:lvlJc w:val="left"/>
      <w:pPr>
        <w:ind w:left="1363" w:hanging="360"/>
      </w:pPr>
      <w:rPr>
        <w:rFonts w:ascii="Courier New" w:hAnsi="Courier New" w:cs="Courier New" w:hint="default"/>
      </w:rPr>
    </w:lvl>
    <w:lvl w:ilvl="2">
      <w:start w:val="1"/>
      <w:numFmt w:val="bullet"/>
      <w:lvlText w:val=""/>
      <w:lvlJc w:val="left"/>
      <w:pPr>
        <w:ind w:left="2083" w:hanging="360"/>
      </w:pPr>
      <w:rPr>
        <w:rFonts w:ascii="Wingdings" w:hAnsi="Wingdings" w:cs="Wingdings" w:hint="default"/>
      </w:rPr>
    </w:lvl>
    <w:lvl w:ilvl="3">
      <w:start w:val="1"/>
      <w:numFmt w:val="bullet"/>
      <w:lvlText w:val=""/>
      <w:lvlJc w:val="left"/>
      <w:pPr>
        <w:ind w:left="2803" w:hanging="360"/>
      </w:pPr>
      <w:rPr>
        <w:rFonts w:ascii="Symbol" w:hAnsi="Symbol" w:cs="Symbol" w:hint="default"/>
      </w:rPr>
    </w:lvl>
    <w:lvl w:ilvl="4">
      <w:start w:val="1"/>
      <w:numFmt w:val="bullet"/>
      <w:lvlText w:val="o"/>
      <w:lvlJc w:val="left"/>
      <w:pPr>
        <w:ind w:left="3523" w:hanging="360"/>
      </w:pPr>
      <w:rPr>
        <w:rFonts w:ascii="Courier New" w:hAnsi="Courier New" w:cs="Courier New" w:hint="default"/>
      </w:rPr>
    </w:lvl>
    <w:lvl w:ilvl="5">
      <w:start w:val="1"/>
      <w:numFmt w:val="bullet"/>
      <w:lvlText w:val=""/>
      <w:lvlJc w:val="left"/>
      <w:pPr>
        <w:ind w:left="4243" w:hanging="360"/>
      </w:pPr>
      <w:rPr>
        <w:rFonts w:ascii="Wingdings" w:hAnsi="Wingdings" w:cs="Wingdings" w:hint="default"/>
      </w:rPr>
    </w:lvl>
    <w:lvl w:ilvl="6">
      <w:start w:val="1"/>
      <w:numFmt w:val="bullet"/>
      <w:lvlText w:val=""/>
      <w:lvlJc w:val="left"/>
      <w:pPr>
        <w:ind w:left="4963" w:hanging="360"/>
      </w:pPr>
      <w:rPr>
        <w:rFonts w:ascii="Symbol" w:hAnsi="Symbol" w:cs="Symbol" w:hint="default"/>
      </w:rPr>
    </w:lvl>
    <w:lvl w:ilvl="7">
      <w:start w:val="1"/>
      <w:numFmt w:val="bullet"/>
      <w:lvlText w:val="o"/>
      <w:lvlJc w:val="left"/>
      <w:pPr>
        <w:ind w:left="5683" w:hanging="360"/>
      </w:pPr>
      <w:rPr>
        <w:rFonts w:ascii="Courier New" w:hAnsi="Courier New" w:cs="Courier New" w:hint="default"/>
      </w:rPr>
    </w:lvl>
    <w:lvl w:ilvl="8">
      <w:start w:val="1"/>
      <w:numFmt w:val="bullet"/>
      <w:lvlText w:val=""/>
      <w:lvlJc w:val="left"/>
      <w:pPr>
        <w:ind w:left="6403" w:hanging="360"/>
      </w:pPr>
      <w:rPr>
        <w:rFonts w:ascii="Wingdings" w:hAnsi="Wingdings" w:cs="Wingdings" w:hint="default"/>
      </w:rPr>
    </w:lvl>
  </w:abstractNum>
  <w:abstractNum w:abstractNumId="17" w15:restartNumberingAfterBreak="0">
    <w:nsid w:val="4EF37CB6"/>
    <w:multiLevelType w:val="multilevel"/>
    <w:tmpl w:val="544095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5299701B"/>
    <w:multiLevelType w:val="multilevel"/>
    <w:tmpl w:val="337209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37037B4"/>
    <w:multiLevelType w:val="hybridMultilevel"/>
    <w:tmpl w:val="CA5A84DC"/>
    <w:lvl w:ilvl="0" w:tplc="041A000F">
      <w:start w:val="1"/>
      <w:numFmt w:val="decimal"/>
      <w:lvlText w:val="%1."/>
      <w:lvlJc w:val="left"/>
      <w:pPr>
        <w:ind w:left="720" w:hanging="360"/>
      </w:pPr>
      <w:rPr>
        <w:rFonts w:cs="Times New Roman" w:hint="default"/>
      </w:rPr>
    </w:lvl>
    <w:lvl w:ilvl="1" w:tplc="D0C48D20">
      <w:start w:val="4"/>
      <w:numFmt w:val="bullet"/>
      <w:lvlText w:val="-"/>
      <w:lvlJc w:val="left"/>
      <w:pPr>
        <w:ind w:left="1080" w:hanging="360"/>
      </w:pPr>
      <w:rPr>
        <w:rFonts w:ascii="Calibri" w:eastAsia="Times New Roman" w:hAnsi="Calibri"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553175EF"/>
    <w:multiLevelType w:val="hybridMultilevel"/>
    <w:tmpl w:val="369EC1E8"/>
    <w:lvl w:ilvl="0" w:tplc="D8A6D5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7E0960"/>
    <w:multiLevelType w:val="hybridMultilevel"/>
    <w:tmpl w:val="B9EE67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A2E4500"/>
    <w:multiLevelType w:val="multilevel"/>
    <w:tmpl w:val="BCB29B82"/>
    <w:lvl w:ilvl="0">
      <w:start w:val="1"/>
      <w:numFmt w:val="decimal"/>
      <w:lvlText w:val="%1."/>
      <w:lvlJc w:val="left"/>
      <w:pPr>
        <w:ind w:left="360" w:hanging="360"/>
      </w:pPr>
    </w:lvl>
    <w:lvl w:ilvl="1">
      <w:start w:val="3"/>
      <w:numFmt w:val="decimal"/>
      <w:lvlText w:val="%1.%2."/>
      <w:lvlJc w:val="left"/>
      <w:pPr>
        <w:ind w:left="792" w:hanging="360"/>
      </w:pPr>
    </w:lvl>
    <w:lvl w:ilvl="2">
      <w:start w:val="1"/>
      <w:numFmt w:val="decimal"/>
      <w:lvlText w:val="%1.%2.%3."/>
      <w:lvlJc w:val="left"/>
      <w:pPr>
        <w:ind w:left="1584" w:hanging="720"/>
      </w:p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3672" w:hanging="1080"/>
      </w:pPr>
    </w:lvl>
    <w:lvl w:ilvl="7">
      <w:start w:val="1"/>
      <w:numFmt w:val="decimal"/>
      <w:lvlText w:val="%1.%2.%3.%4.%5.%6.%7.%8."/>
      <w:lvlJc w:val="left"/>
      <w:pPr>
        <w:ind w:left="4464" w:hanging="1440"/>
      </w:pPr>
    </w:lvl>
    <w:lvl w:ilvl="8">
      <w:start w:val="1"/>
      <w:numFmt w:val="decimal"/>
      <w:lvlText w:val="%1.%2.%3.%4.%5.%6.%7.%8.%9."/>
      <w:lvlJc w:val="left"/>
      <w:pPr>
        <w:ind w:left="4896" w:hanging="1440"/>
      </w:pPr>
    </w:lvl>
  </w:abstractNum>
  <w:abstractNum w:abstractNumId="23" w15:restartNumberingAfterBreak="0">
    <w:nsid w:val="79BE5191"/>
    <w:multiLevelType w:val="multilevel"/>
    <w:tmpl w:val="E1C6001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7E240750"/>
    <w:multiLevelType w:val="multilevel"/>
    <w:tmpl w:val="4EEE562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374083086">
    <w:abstractNumId w:val="11"/>
  </w:num>
  <w:num w:numId="2" w16cid:durableId="100952798">
    <w:abstractNumId w:val="23"/>
  </w:num>
  <w:num w:numId="3" w16cid:durableId="740641128">
    <w:abstractNumId w:val="24"/>
  </w:num>
  <w:num w:numId="4" w16cid:durableId="1340351969">
    <w:abstractNumId w:val="8"/>
  </w:num>
  <w:num w:numId="5" w16cid:durableId="184827988">
    <w:abstractNumId w:val="3"/>
  </w:num>
  <w:num w:numId="6" w16cid:durableId="1913000755">
    <w:abstractNumId w:val="17"/>
  </w:num>
  <w:num w:numId="7" w16cid:durableId="599073334">
    <w:abstractNumId w:val="18"/>
  </w:num>
  <w:num w:numId="8" w16cid:durableId="1100443498">
    <w:abstractNumId w:val="4"/>
  </w:num>
  <w:num w:numId="9" w16cid:durableId="396826298">
    <w:abstractNumId w:val="16"/>
  </w:num>
  <w:num w:numId="10" w16cid:durableId="1729570790">
    <w:abstractNumId w:val="22"/>
  </w:num>
  <w:num w:numId="11" w16cid:durableId="1118379751">
    <w:abstractNumId w:val="6"/>
  </w:num>
  <w:num w:numId="12" w16cid:durableId="1970281621">
    <w:abstractNumId w:val="10"/>
  </w:num>
  <w:num w:numId="13" w16cid:durableId="1708680595">
    <w:abstractNumId w:val="14"/>
  </w:num>
  <w:num w:numId="14" w16cid:durableId="1264000040">
    <w:abstractNumId w:val="7"/>
  </w:num>
  <w:num w:numId="15" w16cid:durableId="151915422">
    <w:abstractNumId w:val="1"/>
  </w:num>
  <w:num w:numId="16" w16cid:durableId="775716062">
    <w:abstractNumId w:val="15"/>
  </w:num>
  <w:num w:numId="17" w16cid:durableId="1340279539">
    <w:abstractNumId w:val="2"/>
  </w:num>
  <w:num w:numId="18" w16cid:durableId="1209537161">
    <w:abstractNumId w:val="13"/>
  </w:num>
  <w:num w:numId="19" w16cid:durableId="1921597209">
    <w:abstractNumId w:val="12"/>
  </w:num>
  <w:num w:numId="20" w16cid:durableId="1980374040">
    <w:abstractNumId w:val="9"/>
  </w:num>
  <w:num w:numId="21" w16cid:durableId="1651982371">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501652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9898530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70352437">
    <w:abstractNumId w:val="0"/>
  </w:num>
  <w:num w:numId="25" w16cid:durableId="1612081752">
    <w:abstractNumId w:val="19"/>
  </w:num>
  <w:num w:numId="26" w16cid:durableId="527983787">
    <w:abstractNumId w:val="21"/>
  </w:num>
  <w:num w:numId="27" w16cid:durableId="1539390988">
    <w:abstractNumId w:val="5"/>
  </w:num>
  <w:num w:numId="28" w16cid:durableId="15458243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943"/>
    <w:rsid w:val="0000123F"/>
    <w:rsid w:val="000103A9"/>
    <w:rsid w:val="00011371"/>
    <w:rsid w:val="00016C07"/>
    <w:rsid w:val="00051D68"/>
    <w:rsid w:val="00060241"/>
    <w:rsid w:val="00061DC6"/>
    <w:rsid w:val="00065532"/>
    <w:rsid w:val="00067673"/>
    <w:rsid w:val="00077376"/>
    <w:rsid w:val="00083F1C"/>
    <w:rsid w:val="00086052"/>
    <w:rsid w:val="000953B9"/>
    <w:rsid w:val="000A1776"/>
    <w:rsid w:val="000C0943"/>
    <w:rsid w:val="000C7933"/>
    <w:rsid w:val="000D6837"/>
    <w:rsid w:val="000E27B6"/>
    <w:rsid w:val="000E55CC"/>
    <w:rsid w:val="000F21B6"/>
    <w:rsid w:val="0010371C"/>
    <w:rsid w:val="00117FBD"/>
    <w:rsid w:val="00120B4E"/>
    <w:rsid w:val="00124DAF"/>
    <w:rsid w:val="00155CFB"/>
    <w:rsid w:val="00194FD9"/>
    <w:rsid w:val="001A2674"/>
    <w:rsid w:val="001F3691"/>
    <w:rsid w:val="001F7290"/>
    <w:rsid w:val="00203EEB"/>
    <w:rsid w:val="002054F3"/>
    <w:rsid w:val="00205555"/>
    <w:rsid w:val="00215C5E"/>
    <w:rsid w:val="00231D2C"/>
    <w:rsid w:val="00243965"/>
    <w:rsid w:val="00247752"/>
    <w:rsid w:val="00254D2B"/>
    <w:rsid w:val="00255EC7"/>
    <w:rsid w:val="00260E01"/>
    <w:rsid w:val="00263344"/>
    <w:rsid w:val="00283094"/>
    <w:rsid w:val="002925F4"/>
    <w:rsid w:val="002B3C5F"/>
    <w:rsid w:val="002C3A6B"/>
    <w:rsid w:val="002D4661"/>
    <w:rsid w:val="0031034A"/>
    <w:rsid w:val="00311854"/>
    <w:rsid w:val="00311E93"/>
    <w:rsid w:val="00337548"/>
    <w:rsid w:val="0034077C"/>
    <w:rsid w:val="00365436"/>
    <w:rsid w:val="003661A5"/>
    <w:rsid w:val="00396E8B"/>
    <w:rsid w:val="003C4764"/>
    <w:rsid w:val="003D264B"/>
    <w:rsid w:val="003D59BF"/>
    <w:rsid w:val="003E15F4"/>
    <w:rsid w:val="003E1847"/>
    <w:rsid w:val="003E3686"/>
    <w:rsid w:val="003E3D52"/>
    <w:rsid w:val="003F0C6B"/>
    <w:rsid w:val="0040179B"/>
    <w:rsid w:val="004078E9"/>
    <w:rsid w:val="004320B7"/>
    <w:rsid w:val="00445C9C"/>
    <w:rsid w:val="00455C41"/>
    <w:rsid w:val="00461980"/>
    <w:rsid w:val="004917AE"/>
    <w:rsid w:val="0049211D"/>
    <w:rsid w:val="004934BB"/>
    <w:rsid w:val="004C25AF"/>
    <w:rsid w:val="004D502D"/>
    <w:rsid w:val="004D7620"/>
    <w:rsid w:val="004E1371"/>
    <w:rsid w:val="00522A85"/>
    <w:rsid w:val="00545F7D"/>
    <w:rsid w:val="00576918"/>
    <w:rsid w:val="00583BD9"/>
    <w:rsid w:val="005B5DA6"/>
    <w:rsid w:val="005C0EEF"/>
    <w:rsid w:val="005E09D7"/>
    <w:rsid w:val="005E78EE"/>
    <w:rsid w:val="00603A75"/>
    <w:rsid w:val="00634BEF"/>
    <w:rsid w:val="00657C8E"/>
    <w:rsid w:val="006935C0"/>
    <w:rsid w:val="006A0E1A"/>
    <w:rsid w:val="006B4ADA"/>
    <w:rsid w:val="006E01A2"/>
    <w:rsid w:val="006E40EB"/>
    <w:rsid w:val="006F5823"/>
    <w:rsid w:val="007022E2"/>
    <w:rsid w:val="007050A9"/>
    <w:rsid w:val="007138CF"/>
    <w:rsid w:val="007326A1"/>
    <w:rsid w:val="00737412"/>
    <w:rsid w:val="00741EE2"/>
    <w:rsid w:val="00743E10"/>
    <w:rsid w:val="00761117"/>
    <w:rsid w:val="0076242C"/>
    <w:rsid w:val="00764FB4"/>
    <w:rsid w:val="00771AF8"/>
    <w:rsid w:val="00772B69"/>
    <w:rsid w:val="007776AF"/>
    <w:rsid w:val="007A6418"/>
    <w:rsid w:val="007E5739"/>
    <w:rsid w:val="007F083A"/>
    <w:rsid w:val="007F0D68"/>
    <w:rsid w:val="007F7D8B"/>
    <w:rsid w:val="00805CA1"/>
    <w:rsid w:val="00824264"/>
    <w:rsid w:val="008252AC"/>
    <w:rsid w:val="00830D52"/>
    <w:rsid w:val="00832AC3"/>
    <w:rsid w:val="00843397"/>
    <w:rsid w:val="00851E0B"/>
    <w:rsid w:val="00861C5F"/>
    <w:rsid w:val="008635E8"/>
    <w:rsid w:val="008661B3"/>
    <w:rsid w:val="00872DC5"/>
    <w:rsid w:val="00877C92"/>
    <w:rsid w:val="0088349A"/>
    <w:rsid w:val="00883D79"/>
    <w:rsid w:val="008914C5"/>
    <w:rsid w:val="0089520D"/>
    <w:rsid w:val="008C42D2"/>
    <w:rsid w:val="008D30D7"/>
    <w:rsid w:val="008E06B9"/>
    <w:rsid w:val="008E4D95"/>
    <w:rsid w:val="009062A8"/>
    <w:rsid w:val="00914611"/>
    <w:rsid w:val="00914CBD"/>
    <w:rsid w:val="00946180"/>
    <w:rsid w:val="00984999"/>
    <w:rsid w:val="00984FE4"/>
    <w:rsid w:val="009B52C5"/>
    <w:rsid w:val="009C71CB"/>
    <w:rsid w:val="009E50C8"/>
    <w:rsid w:val="009F02EF"/>
    <w:rsid w:val="009F57B4"/>
    <w:rsid w:val="009F72F4"/>
    <w:rsid w:val="00A022E2"/>
    <w:rsid w:val="00A219BB"/>
    <w:rsid w:val="00A2637D"/>
    <w:rsid w:val="00A42E76"/>
    <w:rsid w:val="00A53A4E"/>
    <w:rsid w:val="00A95001"/>
    <w:rsid w:val="00AA5E7D"/>
    <w:rsid w:val="00AB0801"/>
    <w:rsid w:val="00AB3709"/>
    <w:rsid w:val="00AB445B"/>
    <w:rsid w:val="00AB69C9"/>
    <w:rsid w:val="00AE0839"/>
    <w:rsid w:val="00AE7118"/>
    <w:rsid w:val="00AF26C0"/>
    <w:rsid w:val="00B014D0"/>
    <w:rsid w:val="00B122AC"/>
    <w:rsid w:val="00B12D84"/>
    <w:rsid w:val="00B2582E"/>
    <w:rsid w:val="00B33023"/>
    <w:rsid w:val="00B36764"/>
    <w:rsid w:val="00B4798F"/>
    <w:rsid w:val="00B52E5B"/>
    <w:rsid w:val="00B54E14"/>
    <w:rsid w:val="00B658F0"/>
    <w:rsid w:val="00B70909"/>
    <w:rsid w:val="00B7389A"/>
    <w:rsid w:val="00B857DE"/>
    <w:rsid w:val="00BA5E8A"/>
    <w:rsid w:val="00BB2444"/>
    <w:rsid w:val="00BB6D3D"/>
    <w:rsid w:val="00BC3810"/>
    <w:rsid w:val="00BC51CE"/>
    <w:rsid w:val="00BD5212"/>
    <w:rsid w:val="00BF221B"/>
    <w:rsid w:val="00BF2AC9"/>
    <w:rsid w:val="00BF3788"/>
    <w:rsid w:val="00BF7748"/>
    <w:rsid w:val="00C01146"/>
    <w:rsid w:val="00C01C0F"/>
    <w:rsid w:val="00C26308"/>
    <w:rsid w:val="00C61DC6"/>
    <w:rsid w:val="00C719BB"/>
    <w:rsid w:val="00C77CA0"/>
    <w:rsid w:val="00C838F9"/>
    <w:rsid w:val="00C94F27"/>
    <w:rsid w:val="00CA1F20"/>
    <w:rsid w:val="00CC6852"/>
    <w:rsid w:val="00D11B1D"/>
    <w:rsid w:val="00D3306B"/>
    <w:rsid w:val="00D461A3"/>
    <w:rsid w:val="00D57D79"/>
    <w:rsid w:val="00D60746"/>
    <w:rsid w:val="00D60E4A"/>
    <w:rsid w:val="00D6373A"/>
    <w:rsid w:val="00D6722E"/>
    <w:rsid w:val="00DA2930"/>
    <w:rsid w:val="00DA6E47"/>
    <w:rsid w:val="00DD11C2"/>
    <w:rsid w:val="00DF3A74"/>
    <w:rsid w:val="00E03BA1"/>
    <w:rsid w:val="00E04739"/>
    <w:rsid w:val="00E06943"/>
    <w:rsid w:val="00E14398"/>
    <w:rsid w:val="00E15EE0"/>
    <w:rsid w:val="00E15FDE"/>
    <w:rsid w:val="00E245A1"/>
    <w:rsid w:val="00E26443"/>
    <w:rsid w:val="00E45D0B"/>
    <w:rsid w:val="00E76424"/>
    <w:rsid w:val="00E8130C"/>
    <w:rsid w:val="00E8449C"/>
    <w:rsid w:val="00EB06BB"/>
    <w:rsid w:val="00EB3089"/>
    <w:rsid w:val="00EB4AF0"/>
    <w:rsid w:val="00EF2CB6"/>
    <w:rsid w:val="00EF3A6D"/>
    <w:rsid w:val="00EF5AAF"/>
    <w:rsid w:val="00F03A83"/>
    <w:rsid w:val="00F159D5"/>
    <w:rsid w:val="00F16A67"/>
    <w:rsid w:val="00F24DA0"/>
    <w:rsid w:val="00F31851"/>
    <w:rsid w:val="00F40C7F"/>
    <w:rsid w:val="00F4101F"/>
    <w:rsid w:val="00F607CD"/>
    <w:rsid w:val="00F62F11"/>
    <w:rsid w:val="00F844F4"/>
    <w:rsid w:val="00F90122"/>
    <w:rsid w:val="00FA44CE"/>
    <w:rsid w:val="00FC393D"/>
    <w:rsid w:val="00FD05D8"/>
    <w:rsid w:val="00FD55C7"/>
    <w:rsid w:val="00FE1AF4"/>
    <w:rsid w:val="00FE6901"/>
    <w:rsid w:val="00FE7051"/>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F59C0"/>
  <w15:docId w15:val="{909C9B36-9C16-4D11-9AA2-F94450C5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E1A"/>
    <w:rPr>
      <w:rFonts w:ascii="Times New Roman" w:eastAsia="Times New Roman" w:hAnsi="Times New Roman" w:cs="Times New Roman"/>
      <w:lang w:val="fr-FR"/>
    </w:rPr>
  </w:style>
  <w:style w:type="paragraph" w:styleId="Heading1">
    <w:name w:val="heading 1"/>
    <w:basedOn w:val="Normal"/>
    <w:link w:val="Heading1Char"/>
    <w:uiPriority w:val="9"/>
    <w:qFormat/>
    <w:rsid w:val="002B2610"/>
    <w:pPr>
      <w:spacing w:beforeAutospacing="1" w:afterAutospacing="1"/>
      <w:outlineLvl w:val="0"/>
    </w:pPr>
    <w:rPr>
      <w:b/>
      <w:bCs/>
      <w:kern w:val="2"/>
      <w:sz w:val="48"/>
      <w:szCs w:val="48"/>
    </w:rPr>
  </w:style>
  <w:style w:type="paragraph" w:styleId="Heading2">
    <w:name w:val="heading 2"/>
    <w:basedOn w:val="Normal"/>
    <w:next w:val="Normal"/>
    <w:link w:val="Heading2Char"/>
    <w:uiPriority w:val="9"/>
    <w:semiHidden/>
    <w:unhideWhenUsed/>
    <w:qFormat/>
    <w:rsid w:val="00627B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627B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B9082F"/>
    <w:rPr>
      <w:rFonts w:ascii="Lucida Grande" w:eastAsia="Times New Roman" w:hAnsi="Lucida Grande" w:cs="Lucida Grande"/>
      <w:sz w:val="18"/>
      <w:szCs w:val="18"/>
      <w:lang w:val="fr-FR"/>
    </w:rPr>
  </w:style>
  <w:style w:type="character" w:styleId="CommentReference">
    <w:name w:val="annotation reference"/>
    <w:basedOn w:val="DefaultParagraphFont"/>
    <w:semiHidden/>
    <w:qFormat/>
    <w:rsid w:val="0085172D"/>
    <w:rPr>
      <w:sz w:val="16"/>
      <w:szCs w:val="16"/>
    </w:rPr>
  </w:style>
  <w:style w:type="character" w:customStyle="1" w:styleId="HTMLPreformattedChar">
    <w:name w:val="HTML Preformatted Char"/>
    <w:basedOn w:val="DefaultParagraphFont"/>
    <w:link w:val="HTMLPreformatted"/>
    <w:uiPriority w:val="99"/>
    <w:qFormat/>
    <w:rsid w:val="0085172D"/>
    <w:rPr>
      <w:rFonts w:ascii="Courier New" w:eastAsia="Times New Roman" w:hAnsi="Courier New" w:cs="Courier New"/>
      <w:sz w:val="20"/>
      <w:szCs w:val="20"/>
      <w:lang w:val="fr-FR"/>
    </w:rPr>
  </w:style>
  <w:style w:type="character" w:customStyle="1" w:styleId="Internetskapoveznica">
    <w:name w:val="Internetska poveznica"/>
    <w:basedOn w:val="DefaultParagraphFont"/>
    <w:uiPriority w:val="99"/>
    <w:unhideWhenUsed/>
    <w:rsid w:val="00E82320"/>
    <w:rPr>
      <w:color w:val="0000FF" w:themeColor="hyperlink"/>
      <w:u w:val="single"/>
    </w:rPr>
  </w:style>
  <w:style w:type="character" w:customStyle="1" w:styleId="Heading1Char">
    <w:name w:val="Heading 1 Char"/>
    <w:basedOn w:val="DefaultParagraphFont"/>
    <w:link w:val="Heading1"/>
    <w:uiPriority w:val="9"/>
    <w:qFormat/>
    <w:rsid w:val="002B2610"/>
    <w:rPr>
      <w:rFonts w:ascii="Times New Roman" w:eastAsia="Times New Roman" w:hAnsi="Times New Roman" w:cs="Times New Roman"/>
      <w:b/>
      <w:bCs/>
      <w:kern w:val="2"/>
      <w:sz w:val="48"/>
      <w:szCs w:val="48"/>
      <w:lang w:val="fr-FR"/>
    </w:rPr>
  </w:style>
  <w:style w:type="character" w:customStyle="1" w:styleId="FootnoteTextChar">
    <w:name w:val="Footnote Text Char"/>
    <w:basedOn w:val="DefaultParagraphFont"/>
    <w:link w:val="FootnoteText"/>
    <w:uiPriority w:val="99"/>
    <w:qFormat/>
    <w:rsid w:val="00A85AC8"/>
    <w:rPr>
      <w:rFonts w:ascii="Times New Roman" w:eastAsia="Times New Roman" w:hAnsi="Times New Roman" w:cs="Times New Roman"/>
      <w:lang w:val="fr-FR"/>
    </w:rPr>
  </w:style>
  <w:style w:type="character" w:customStyle="1" w:styleId="Sidrofusnote">
    <w:name w:val="Sidro fusnote"/>
    <w:rsid w:val="00843397"/>
    <w:rPr>
      <w:vertAlign w:val="superscript"/>
    </w:rPr>
  </w:style>
  <w:style w:type="character" w:customStyle="1" w:styleId="FootnoteCharacters">
    <w:name w:val="Footnote Characters"/>
    <w:basedOn w:val="DefaultParagraphFont"/>
    <w:uiPriority w:val="99"/>
    <w:unhideWhenUsed/>
    <w:qFormat/>
    <w:rsid w:val="00A85AC8"/>
    <w:rPr>
      <w:vertAlign w:val="superscript"/>
    </w:rPr>
  </w:style>
  <w:style w:type="character" w:customStyle="1" w:styleId="Heading4Char">
    <w:name w:val="Heading 4 Char"/>
    <w:basedOn w:val="DefaultParagraphFont"/>
    <w:link w:val="Heading4"/>
    <w:uiPriority w:val="9"/>
    <w:semiHidden/>
    <w:qFormat/>
    <w:rsid w:val="00627BA9"/>
    <w:rPr>
      <w:rFonts w:asciiTheme="majorHAnsi" w:eastAsiaTheme="majorEastAsia" w:hAnsiTheme="majorHAnsi" w:cstheme="majorBidi"/>
      <w:i/>
      <w:iCs/>
      <w:color w:val="365F91" w:themeColor="accent1" w:themeShade="BF"/>
      <w:lang w:val="fr-FR"/>
    </w:rPr>
  </w:style>
  <w:style w:type="character" w:customStyle="1" w:styleId="Heading2Char">
    <w:name w:val="Heading 2 Char"/>
    <w:basedOn w:val="DefaultParagraphFont"/>
    <w:link w:val="Heading2"/>
    <w:uiPriority w:val="9"/>
    <w:semiHidden/>
    <w:qFormat/>
    <w:rsid w:val="00627BA9"/>
    <w:rPr>
      <w:rFonts w:asciiTheme="majorHAnsi" w:eastAsiaTheme="majorEastAsia" w:hAnsiTheme="majorHAnsi" w:cstheme="majorBidi"/>
      <w:color w:val="365F91" w:themeColor="accent1" w:themeShade="BF"/>
      <w:sz w:val="26"/>
      <w:szCs w:val="26"/>
      <w:lang w:val="fr-FR"/>
    </w:rPr>
  </w:style>
  <w:style w:type="character" w:customStyle="1" w:styleId="CommentTextChar">
    <w:name w:val="Comment Text Char"/>
    <w:basedOn w:val="DefaultParagraphFont"/>
    <w:link w:val="CommentText"/>
    <w:uiPriority w:val="99"/>
    <w:qFormat/>
    <w:rsid w:val="004407A6"/>
    <w:rPr>
      <w:rFonts w:ascii="Times New Roman" w:eastAsia="Times New Roman" w:hAnsi="Times New Roman" w:cs="Times New Roman"/>
      <w:sz w:val="20"/>
      <w:szCs w:val="20"/>
      <w:lang w:val="fr-FR"/>
    </w:rPr>
  </w:style>
  <w:style w:type="character" w:customStyle="1" w:styleId="CommentSubjectChar">
    <w:name w:val="Comment Subject Char"/>
    <w:basedOn w:val="CommentTextChar"/>
    <w:link w:val="CommentSubject"/>
    <w:uiPriority w:val="99"/>
    <w:semiHidden/>
    <w:qFormat/>
    <w:rsid w:val="004407A6"/>
    <w:rPr>
      <w:rFonts w:ascii="Times New Roman" w:eastAsia="Times New Roman" w:hAnsi="Times New Roman" w:cs="Times New Roman"/>
      <w:b/>
      <w:bCs/>
      <w:sz w:val="20"/>
      <w:szCs w:val="20"/>
      <w:lang w:val="fr-FR"/>
    </w:rPr>
  </w:style>
  <w:style w:type="character" w:customStyle="1" w:styleId="HeaderChar">
    <w:name w:val="Header Char"/>
    <w:basedOn w:val="DefaultParagraphFont"/>
    <w:link w:val="Header"/>
    <w:uiPriority w:val="99"/>
    <w:qFormat/>
    <w:rsid w:val="002D562D"/>
    <w:rPr>
      <w:rFonts w:ascii="Times New Roman" w:eastAsia="Malgun Gothic" w:hAnsi="Times New Roman" w:cs="Times New Roman"/>
      <w:sz w:val="20"/>
      <w:szCs w:val="20"/>
      <w:lang w:eastAsia="en-GB"/>
    </w:rPr>
  </w:style>
  <w:style w:type="character" w:customStyle="1" w:styleId="FooterChar">
    <w:name w:val="Footer Char"/>
    <w:basedOn w:val="DefaultParagraphFont"/>
    <w:link w:val="Footer"/>
    <w:uiPriority w:val="99"/>
    <w:qFormat/>
    <w:rsid w:val="002D562D"/>
    <w:rPr>
      <w:rFonts w:ascii="Times New Roman" w:eastAsia="Malgun Gothic" w:hAnsi="Times New Roman" w:cs="Times New Roman"/>
      <w:sz w:val="20"/>
      <w:szCs w:val="20"/>
      <w:lang w:eastAsia="en-GB"/>
    </w:rPr>
  </w:style>
  <w:style w:type="character" w:customStyle="1" w:styleId="ListParagraphChar">
    <w:name w:val="List Paragraph Char"/>
    <w:link w:val="ListParagraph"/>
    <w:qFormat/>
    <w:rsid w:val="002D562D"/>
    <w:rPr>
      <w:rFonts w:ascii="Times New Roman" w:eastAsia="Times New Roman" w:hAnsi="Times New Roman" w:cs="Times New Roman"/>
      <w:lang w:val="fr-FR"/>
    </w:rPr>
  </w:style>
  <w:style w:type="character" w:customStyle="1" w:styleId="UnresolvedMention1">
    <w:name w:val="Unresolved Mention1"/>
    <w:basedOn w:val="DefaultParagraphFont"/>
    <w:uiPriority w:val="99"/>
    <w:semiHidden/>
    <w:unhideWhenUsed/>
    <w:qFormat/>
    <w:rsid w:val="0054215F"/>
    <w:rPr>
      <w:color w:val="605E5C"/>
      <w:shd w:val="clear" w:color="auto" w:fill="E1DFDD"/>
    </w:rPr>
  </w:style>
  <w:style w:type="character" w:customStyle="1" w:styleId="y2iqfc">
    <w:name w:val="y2iqfc"/>
    <w:basedOn w:val="DefaultParagraphFont"/>
    <w:qFormat/>
    <w:rsid w:val="00632D98"/>
  </w:style>
  <w:style w:type="character" w:customStyle="1" w:styleId="UnresolvedMention2">
    <w:name w:val="Unresolved Mention2"/>
    <w:basedOn w:val="DefaultParagraphFont"/>
    <w:uiPriority w:val="99"/>
    <w:semiHidden/>
    <w:unhideWhenUsed/>
    <w:qFormat/>
    <w:rsid w:val="00FB3196"/>
    <w:rPr>
      <w:color w:val="605E5C"/>
      <w:shd w:val="clear" w:color="auto" w:fill="E1DFDD"/>
    </w:rPr>
  </w:style>
  <w:style w:type="character" w:customStyle="1" w:styleId="ListLabel1">
    <w:name w:val="ListLabel 1"/>
    <w:qFormat/>
    <w:rsid w:val="00843397"/>
    <w:rPr>
      <w:rFonts w:eastAsia="Times New Roman" w:cs="Times New Roman"/>
    </w:rPr>
  </w:style>
  <w:style w:type="character" w:customStyle="1" w:styleId="ListLabel2">
    <w:name w:val="ListLabel 2"/>
    <w:qFormat/>
    <w:rsid w:val="00843397"/>
    <w:rPr>
      <w:rFonts w:cs="Courier New"/>
    </w:rPr>
  </w:style>
  <w:style w:type="character" w:customStyle="1" w:styleId="ListLabel3">
    <w:name w:val="ListLabel 3"/>
    <w:qFormat/>
    <w:rsid w:val="00843397"/>
    <w:rPr>
      <w:rFonts w:cs="Courier New"/>
    </w:rPr>
  </w:style>
  <w:style w:type="character" w:customStyle="1" w:styleId="ListLabel4">
    <w:name w:val="ListLabel 4"/>
    <w:qFormat/>
    <w:rsid w:val="00843397"/>
    <w:rPr>
      <w:rFonts w:cs="Courier New"/>
    </w:rPr>
  </w:style>
  <w:style w:type="character" w:customStyle="1" w:styleId="ListLabel5">
    <w:name w:val="ListLabel 5"/>
    <w:qFormat/>
    <w:rsid w:val="00843397"/>
    <w:rPr>
      <w:rFonts w:cs="Courier New"/>
    </w:rPr>
  </w:style>
  <w:style w:type="character" w:customStyle="1" w:styleId="ListLabel6">
    <w:name w:val="ListLabel 6"/>
    <w:qFormat/>
    <w:rsid w:val="00843397"/>
    <w:rPr>
      <w:rFonts w:cs="Courier New"/>
    </w:rPr>
  </w:style>
  <w:style w:type="character" w:customStyle="1" w:styleId="ListLabel7">
    <w:name w:val="ListLabel 7"/>
    <w:qFormat/>
    <w:rsid w:val="00843397"/>
    <w:rPr>
      <w:rFonts w:cs="Courier New"/>
    </w:rPr>
  </w:style>
  <w:style w:type="character" w:customStyle="1" w:styleId="ListLabel8">
    <w:name w:val="ListLabel 8"/>
    <w:qFormat/>
    <w:rsid w:val="00843397"/>
    <w:rPr>
      <w:rFonts w:cs="Courier New"/>
    </w:rPr>
  </w:style>
  <w:style w:type="character" w:customStyle="1" w:styleId="ListLabel9">
    <w:name w:val="ListLabel 9"/>
    <w:qFormat/>
    <w:rsid w:val="00843397"/>
    <w:rPr>
      <w:rFonts w:cs="Courier New"/>
    </w:rPr>
  </w:style>
  <w:style w:type="character" w:customStyle="1" w:styleId="ListLabel10">
    <w:name w:val="ListLabel 10"/>
    <w:qFormat/>
    <w:rsid w:val="00843397"/>
    <w:rPr>
      <w:rFonts w:cs="Courier New"/>
    </w:rPr>
  </w:style>
  <w:style w:type="character" w:customStyle="1" w:styleId="ListLabel11">
    <w:name w:val="ListLabel 11"/>
    <w:qFormat/>
    <w:rsid w:val="00843397"/>
    <w:rPr>
      <w:rFonts w:cs="Courier New"/>
    </w:rPr>
  </w:style>
  <w:style w:type="character" w:customStyle="1" w:styleId="ListLabel12">
    <w:name w:val="ListLabel 12"/>
    <w:qFormat/>
    <w:rsid w:val="00843397"/>
    <w:rPr>
      <w:rFonts w:cs="Courier New"/>
    </w:rPr>
  </w:style>
  <w:style w:type="character" w:customStyle="1" w:styleId="ListLabel13">
    <w:name w:val="ListLabel 13"/>
    <w:qFormat/>
    <w:rsid w:val="00843397"/>
    <w:rPr>
      <w:rFonts w:cs="Courier New"/>
    </w:rPr>
  </w:style>
  <w:style w:type="character" w:customStyle="1" w:styleId="ListLabel14">
    <w:name w:val="ListLabel 14"/>
    <w:qFormat/>
    <w:rsid w:val="00843397"/>
    <w:rPr>
      <w:rFonts w:cs="Courier New"/>
    </w:rPr>
  </w:style>
  <w:style w:type="character" w:customStyle="1" w:styleId="ListLabel15">
    <w:name w:val="ListLabel 15"/>
    <w:qFormat/>
    <w:rsid w:val="00843397"/>
    <w:rPr>
      <w:rFonts w:cs="Courier New"/>
    </w:rPr>
  </w:style>
  <w:style w:type="character" w:customStyle="1" w:styleId="ListLabel16">
    <w:name w:val="ListLabel 16"/>
    <w:qFormat/>
    <w:rsid w:val="00843397"/>
    <w:rPr>
      <w:rFonts w:cs="Courier New"/>
    </w:rPr>
  </w:style>
  <w:style w:type="character" w:customStyle="1" w:styleId="ListLabel17">
    <w:name w:val="ListLabel 17"/>
    <w:qFormat/>
    <w:rsid w:val="00843397"/>
    <w:rPr>
      <w:rFonts w:cs="Courier New"/>
    </w:rPr>
  </w:style>
  <w:style w:type="character" w:customStyle="1" w:styleId="ListLabel18">
    <w:name w:val="ListLabel 18"/>
    <w:qFormat/>
    <w:rsid w:val="00843397"/>
    <w:rPr>
      <w:rFonts w:cs="Courier New"/>
    </w:rPr>
  </w:style>
  <w:style w:type="character" w:customStyle="1" w:styleId="ListLabel19">
    <w:name w:val="ListLabel 19"/>
    <w:qFormat/>
    <w:rsid w:val="00843397"/>
    <w:rPr>
      <w:rFonts w:cs="Courier New"/>
    </w:rPr>
  </w:style>
  <w:style w:type="character" w:customStyle="1" w:styleId="ListLabel20">
    <w:name w:val="ListLabel 20"/>
    <w:qFormat/>
    <w:rsid w:val="00843397"/>
    <w:rPr>
      <w:rFonts w:cs="Times New Roman"/>
      <w:b w:val="0"/>
      <w:i w:val="0"/>
      <w:sz w:val="24"/>
      <w:szCs w:val="24"/>
    </w:rPr>
  </w:style>
  <w:style w:type="character" w:customStyle="1" w:styleId="ListLabel21">
    <w:name w:val="ListLabel 21"/>
    <w:qFormat/>
    <w:rsid w:val="00843397"/>
    <w:rPr>
      <w:rFonts w:cs="Courier New"/>
    </w:rPr>
  </w:style>
  <w:style w:type="character" w:customStyle="1" w:styleId="ListLabel22">
    <w:name w:val="ListLabel 22"/>
    <w:qFormat/>
    <w:rsid w:val="00843397"/>
    <w:rPr>
      <w:rFonts w:cs="Courier New"/>
    </w:rPr>
  </w:style>
  <w:style w:type="character" w:customStyle="1" w:styleId="ListLabel23">
    <w:name w:val="ListLabel 23"/>
    <w:qFormat/>
    <w:rsid w:val="00843397"/>
    <w:rPr>
      <w:rFonts w:cs="Courier New"/>
    </w:rPr>
  </w:style>
  <w:style w:type="character" w:customStyle="1" w:styleId="ListLabel24">
    <w:name w:val="ListLabel 24"/>
    <w:qFormat/>
    <w:rsid w:val="00843397"/>
    <w:rPr>
      <w:rFonts w:cs="Calibri"/>
    </w:rPr>
  </w:style>
  <w:style w:type="character" w:customStyle="1" w:styleId="ListLabel25">
    <w:name w:val="ListLabel 25"/>
    <w:qFormat/>
    <w:rsid w:val="00843397"/>
    <w:rPr>
      <w:rFonts w:cs="Courier New"/>
    </w:rPr>
  </w:style>
  <w:style w:type="character" w:customStyle="1" w:styleId="ListLabel26">
    <w:name w:val="ListLabel 26"/>
    <w:qFormat/>
    <w:rsid w:val="00843397"/>
    <w:rPr>
      <w:rFonts w:cs="Courier New"/>
    </w:rPr>
  </w:style>
  <w:style w:type="character" w:customStyle="1" w:styleId="ListLabel27">
    <w:name w:val="ListLabel 27"/>
    <w:qFormat/>
    <w:rsid w:val="00843397"/>
    <w:rPr>
      <w:rFonts w:cs="Courier New"/>
    </w:rPr>
  </w:style>
  <w:style w:type="character" w:customStyle="1" w:styleId="ListLabel28">
    <w:name w:val="ListLabel 28"/>
    <w:qFormat/>
    <w:rsid w:val="00843397"/>
    <w:rPr>
      <w:rFonts w:cs="Times New Roman"/>
    </w:rPr>
  </w:style>
  <w:style w:type="character" w:customStyle="1" w:styleId="ListLabel29">
    <w:name w:val="ListLabel 29"/>
    <w:qFormat/>
    <w:rsid w:val="00843397"/>
    <w:rPr>
      <w:rFonts w:eastAsia="Malgun Gothic" w:cs="Calibri"/>
      <w:color w:val="000000"/>
      <w:sz w:val="20"/>
    </w:rPr>
  </w:style>
  <w:style w:type="character" w:customStyle="1" w:styleId="ListLabel30">
    <w:name w:val="ListLabel 30"/>
    <w:qFormat/>
    <w:rsid w:val="00843397"/>
    <w:rPr>
      <w:rFonts w:cs="Courier New"/>
    </w:rPr>
  </w:style>
  <w:style w:type="character" w:customStyle="1" w:styleId="ListLabel31">
    <w:name w:val="ListLabel 31"/>
    <w:qFormat/>
    <w:rsid w:val="00843397"/>
    <w:rPr>
      <w:rFonts w:cs="Courier New"/>
    </w:rPr>
  </w:style>
  <w:style w:type="character" w:customStyle="1" w:styleId="ListLabel32">
    <w:name w:val="ListLabel 32"/>
    <w:qFormat/>
    <w:rsid w:val="00843397"/>
    <w:rPr>
      <w:rFonts w:cs="Courier New"/>
    </w:rPr>
  </w:style>
  <w:style w:type="character" w:customStyle="1" w:styleId="ListLabel33">
    <w:name w:val="ListLabel 33"/>
    <w:qFormat/>
    <w:rsid w:val="00843397"/>
    <w:rPr>
      <w:rFonts w:cs="Times New Roman"/>
      <w:color w:val="auto"/>
      <w:sz w:val="24"/>
    </w:rPr>
  </w:style>
  <w:style w:type="character" w:customStyle="1" w:styleId="ListLabel34">
    <w:name w:val="ListLabel 34"/>
    <w:qFormat/>
    <w:rsid w:val="00843397"/>
    <w:rPr>
      <w:rFonts w:cs="Times New Roman"/>
      <w:b/>
      <w:color w:val="auto"/>
      <w:sz w:val="24"/>
    </w:rPr>
  </w:style>
  <w:style w:type="character" w:customStyle="1" w:styleId="ListLabel35">
    <w:name w:val="ListLabel 35"/>
    <w:qFormat/>
    <w:rsid w:val="00843397"/>
    <w:rPr>
      <w:rFonts w:cs="Times New Roman"/>
      <w:color w:val="auto"/>
      <w:sz w:val="24"/>
    </w:rPr>
  </w:style>
  <w:style w:type="character" w:customStyle="1" w:styleId="ListLabel36">
    <w:name w:val="ListLabel 36"/>
    <w:qFormat/>
    <w:rsid w:val="00843397"/>
    <w:rPr>
      <w:rFonts w:cs="Times New Roman"/>
      <w:color w:val="auto"/>
      <w:sz w:val="24"/>
    </w:rPr>
  </w:style>
  <w:style w:type="character" w:customStyle="1" w:styleId="ListLabel37">
    <w:name w:val="ListLabel 37"/>
    <w:qFormat/>
    <w:rsid w:val="00843397"/>
    <w:rPr>
      <w:rFonts w:cs="Times New Roman"/>
      <w:color w:val="auto"/>
      <w:sz w:val="24"/>
    </w:rPr>
  </w:style>
  <w:style w:type="character" w:customStyle="1" w:styleId="ListLabel38">
    <w:name w:val="ListLabel 38"/>
    <w:qFormat/>
    <w:rsid w:val="00843397"/>
    <w:rPr>
      <w:rFonts w:cs="Times New Roman"/>
      <w:color w:val="auto"/>
      <w:sz w:val="24"/>
    </w:rPr>
  </w:style>
  <w:style w:type="character" w:customStyle="1" w:styleId="ListLabel39">
    <w:name w:val="ListLabel 39"/>
    <w:qFormat/>
    <w:rsid w:val="00843397"/>
    <w:rPr>
      <w:rFonts w:cs="Times New Roman"/>
      <w:color w:val="auto"/>
      <w:sz w:val="24"/>
    </w:rPr>
  </w:style>
  <w:style w:type="character" w:customStyle="1" w:styleId="ListLabel40">
    <w:name w:val="ListLabel 40"/>
    <w:qFormat/>
    <w:rsid w:val="00843397"/>
    <w:rPr>
      <w:rFonts w:cs="Times New Roman"/>
      <w:color w:val="auto"/>
      <w:sz w:val="24"/>
    </w:rPr>
  </w:style>
  <w:style w:type="character" w:customStyle="1" w:styleId="ListLabel41">
    <w:name w:val="ListLabel 41"/>
    <w:qFormat/>
    <w:rsid w:val="00843397"/>
    <w:rPr>
      <w:rFonts w:cs="Times New Roman"/>
      <w:color w:val="auto"/>
      <w:sz w:val="24"/>
    </w:rPr>
  </w:style>
  <w:style w:type="character" w:customStyle="1" w:styleId="ListLabel42">
    <w:name w:val="ListLabel 42"/>
    <w:qFormat/>
    <w:rsid w:val="00843397"/>
    <w:rPr>
      <w:rFonts w:cs="Times New Roman"/>
      <w:sz w:val="24"/>
    </w:rPr>
  </w:style>
  <w:style w:type="character" w:customStyle="1" w:styleId="ListLabel43">
    <w:name w:val="ListLabel 43"/>
    <w:qFormat/>
    <w:rsid w:val="00843397"/>
    <w:rPr>
      <w:rFonts w:cs="Times New Roman"/>
      <w:b/>
      <w:bCs/>
      <w:sz w:val="24"/>
    </w:rPr>
  </w:style>
  <w:style w:type="character" w:customStyle="1" w:styleId="ListLabel44">
    <w:name w:val="ListLabel 44"/>
    <w:qFormat/>
    <w:rsid w:val="00843397"/>
    <w:rPr>
      <w:rFonts w:cs="Times New Roman"/>
      <w:sz w:val="24"/>
    </w:rPr>
  </w:style>
  <w:style w:type="character" w:customStyle="1" w:styleId="ListLabel45">
    <w:name w:val="ListLabel 45"/>
    <w:qFormat/>
    <w:rsid w:val="00843397"/>
    <w:rPr>
      <w:rFonts w:cs="Times New Roman"/>
      <w:sz w:val="24"/>
    </w:rPr>
  </w:style>
  <w:style w:type="character" w:customStyle="1" w:styleId="ListLabel46">
    <w:name w:val="ListLabel 46"/>
    <w:qFormat/>
    <w:rsid w:val="00843397"/>
    <w:rPr>
      <w:rFonts w:cs="Times New Roman"/>
      <w:sz w:val="24"/>
    </w:rPr>
  </w:style>
  <w:style w:type="character" w:customStyle="1" w:styleId="ListLabel47">
    <w:name w:val="ListLabel 47"/>
    <w:qFormat/>
    <w:rsid w:val="00843397"/>
    <w:rPr>
      <w:rFonts w:cs="Times New Roman"/>
      <w:sz w:val="24"/>
    </w:rPr>
  </w:style>
  <w:style w:type="character" w:customStyle="1" w:styleId="ListLabel48">
    <w:name w:val="ListLabel 48"/>
    <w:qFormat/>
    <w:rsid w:val="00843397"/>
    <w:rPr>
      <w:rFonts w:cs="Times New Roman"/>
      <w:sz w:val="24"/>
    </w:rPr>
  </w:style>
  <w:style w:type="character" w:customStyle="1" w:styleId="ListLabel49">
    <w:name w:val="ListLabel 49"/>
    <w:qFormat/>
    <w:rsid w:val="00843397"/>
    <w:rPr>
      <w:rFonts w:cs="Times New Roman"/>
      <w:sz w:val="24"/>
    </w:rPr>
  </w:style>
  <w:style w:type="character" w:customStyle="1" w:styleId="ListLabel50">
    <w:name w:val="ListLabel 50"/>
    <w:qFormat/>
    <w:rsid w:val="00843397"/>
    <w:rPr>
      <w:rFonts w:cs="Times New Roman"/>
      <w:sz w:val="24"/>
    </w:rPr>
  </w:style>
  <w:style w:type="character" w:customStyle="1" w:styleId="ListLabel51">
    <w:name w:val="ListLabel 51"/>
    <w:qFormat/>
    <w:rsid w:val="00843397"/>
    <w:rPr>
      <w:rFonts w:cs="Times New Roman"/>
      <w:color w:val="auto"/>
      <w:sz w:val="24"/>
    </w:rPr>
  </w:style>
  <w:style w:type="character" w:customStyle="1" w:styleId="ListLabel52">
    <w:name w:val="ListLabel 52"/>
    <w:qFormat/>
    <w:rsid w:val="00843397"/>
    <w:rPr>
      <w:rFonts w:cs="Times New Roman"/>
      <w:b/>
      <w:color w:val="auto"/>
      <w:sz w:val="24"/>
    </w:rPr>
  </w:style>
  <w:style w:type="character" w:customStyle="1" w:styleId="ListLabel53">
    <w:name w:val="ListLabel 53"/>
    <w:qFormat/>
    <w:rsid w:val="00843397"/>
    <w:rPr>
      <w:rFonts w:cs="Times New Roman"/>
      <w:color w:val="auto"/>
      <w:sz w:val="24"/>
    </w:rPr>
  </w:style>
  <w:style w:type="character" w:customStyle="1" w:styleId="ListLabel54">
    <w:name w:val="ListLabel 54"/>
    <w:qFormat/>
    <w:rsid w:val="00843397"/>
    <w:rPr>
      <w:rFonts w:cs="Times New Roman"/>
      <w:color w:val="auto"/>
      <w:sz w:val="24"/>
    </w:rPr>
  </w:style>
  <w:style w:type="character" w:customStyle="1" w:styleId="ListLabel55">
    <w:name w:val="ListLabel 55"/>
    <w:qFormat/>
    <w:rsid w:val="00843397"/>
    <w:rPr>
      <w:rFonts w:cs="Times New Roman"/>
      <w:color w:val="auto"/>
      <w:sz w:val="24"/>
    </w:rPr>
  </w:style>
  <w:style w:type="character" w:customStyle="1" w:styleId="ListLabel56">
    <w:name w:val="ListLabel 56"/>
    <w:qFormat/>
    <w:rsid w:val="00843397"/>
    <w:rPr>
      <w:rFonts w:cs="Times New Roman"/>
      <w:color w:val="auto"/>
      <w:sz w:val="24"/>
    </w:rPr>
  </w:style>
  <w:style w:type="character" w:customStyle="1" w:styleId="ListLabel57">
    <w:name w:val="ListLabel 57"/>
    <w:qFormat/>
    <w:rsid w:val="00843397"/>
    <w:rPr>
      <w:rFonts w:cs="Times New Roman"/>
      <w:color w:val="auto"/>
      <w:sz w:val="24"/>
    </w:rPr>
  </w:style>
  <w:style w:type="character" w:customStyle="1" w:styleId="ListLabel58">
    <w:name w:val="ListLabel 58"/>
    <w:qFormat/>
    <w:rsid w:val="00843397"/>
    <w:rPr>
      <w:rFonts w:cs="Times New Roman"/>
      <w:color w:val="auto"/>
      <w:sz w:val="24"/>
    </w:rPr>
  </w:style>
  <w:style w:type="character" w:customStyle="1" w:styleId="ListLabel59">
    <w:name w:val="ListLabel 59"/>
    <w:qFormat/>
    <w:rsid w:val="00843397"/>
    <w:rPr>
      <w:rFonts w:cs="Times New Roman"/>
      <w:color w:val="auto"/>
      <w:sz w:val="24"/>
    </w:rPr>
  </w:style>
  <w:style w:type="character" w:customStyle="1" w:styleId="ListLabel60">
    <w:name w:val="ListLabel 60"/>
    <w:qFormat/>
    <w:rsid w:val="00843397"/>
    <w:rPr>
      <w:rFonts w:cs="Times New Roman"/>
      <w:b/>
      <w:color w:val="000000"/>
    </w:rPr>
  </w:style>
  <w:style w:type="character" w:customStyle="1" w:styleId="ListLabel61">
    <w:name w:val="ListLabel 61"/>
    <w:qFormat/>
    <w:rsid w:val="00843397"/>
    <w:rPr>
      <w:rFonts w:cs="Times New Roman"/>
      <w:b/>
      <w:color w:val="000000"/>
    </w:rPr>
  </w:style>
  <w:style w:type="character" w:customStyle="1" w:styleId="ListLabel62">
    <w:name w:val="ListLabel 62"/>
    <w:qFormat/>
    <w:rsid w:val="00843397"/>
    <w:rPr>
      <w:rFonts w:cs="Times New Roman"/>
      <w:b/>
      <w:color w:val="000000"/>
    </w:rPr>
  </w:style>
  <w:style w:type="character" w:customStyle="1" w:styleId="ListLabel63">
    <w:name w:val="ListLabel 63"/>
    <w:qFormat/>
    <w:rsid w:val="00843397"/>
    <w:rPr>
      <w:rFonts w:cs="Times New Roman"/>
      <w:b/>
      <w:color w:val="000000"/>
    </w:rPr>
  </w:style>
  <w:style w:type="character" w:customStyle="1" w:styleId="ListLabel64">
    <w:name w:val="ListLabel 64"/>
    <w:qFormat/>
    <w:rsid w:val="00843397"/>
    <w:rPr>
      <w:rFonts w:cs="Times New Roman"/>
      <w:b/>
      <w:color w:val="000000"/>
    </w:rPr>
  </w:style>
  <w:style w:type="character" w:customStyle="1" w:styleId="ListLabel65">
    <w:name w:val="ListLabel 65"/>
    <w:qFormat/>
    <w:rsid w:val="00843397"/>
    <w:rPr>
      <w:rFonts w:cs="Times New Roman"/>
      <w:b/>
      <w:color w:val="000000"/>
    </w:rPr>
  </w:style>
  <w:style w:type="character" w:customStyle="1" w:styleId="ListLabel66">
    <w:name w:val="ListLabel 66"/>
    <w:qFormat/>
    <w:rsid w:val="00843397"/>
    <w:rPr>
      <w:rFonts w:cs="Times New Roman"/>
      <w:b/>
      <w:color w:val="000000"/>
    </w:rPr>
  </w:style>
  <w:style w:type="character" w:customStyle="1" w:styleId="ListLabel67">
    <w:name w:val="ListLabel 67"/>
    <w:qFormat/>
    <w:rsid w:val="00843397"/>
    <w:rPr>
      <w:rFonts w:cs="Times New Roman"/>
      <w:b/>
      <w:color w:val="000000"/>
    </w:rPr>
  </w:style>
  <w:style w:type="character" w:customStyle="1" w:styleId="ListLabel68">
    <w:name w:val="ListLabel 68"/>
    <w:qFormat/>
    <w:rsid w:val="00843397"/>
    <w:rPr>
      <w:rFonts w:cs="Times New Roman"/>
      <w:b/>
      <w:color w:val="000000"/>
    </w:rPr>
  </w:style>
  <w:style w:type="character" w:customStyle="1" w:styleId="ListLabel69">
    <w:name w:val="ListLabel 69"/>
    <w:qFormat/>
    <w:rsid w:val="00843397"/>
    <w:rPr>
      <w:rFonts w:cs="Courier New"/>
    </w:rPr>
  </w:style>
  <w:style w:type="character" w:customStyle="1" w:styleId="ListLabel70">
    <w:name w:val="ListLabel 70"/>
    <w:qFormat/>
    <w:rsid w:val="00843397"/>
    <w:rPr>
      <w:rFonts w:cs="Courier New"/>
    </w:rPr>
  </w:style>
  <w:style w:type="character" w:customStyle="1" w:styleId="ListLabel71">
    <w:name w:val="ListLabel 71"/>
    <w:qFormat/>
    <w:rsid w:val="00843397"/>
    <w:rPr>
      <w:rFonts w:cs="Courier New"/>
    </w:rPr>
  </w:style>
  <w:style w:type="character" w:customStyle="1" w:styleId="ListLabel72">
    <w:name w:val="ListLabel 72"/>
    <w:qFormat/>
    <w:rsid w:val="00843397"/>
    <w:rPr>
      <w:rFonts w:eastAsia="Cambria"/>
    </w:rPr>
  </w:style>
  <w:style w:type="character" w:customStyle="1" w:styleId="ListLabel73">
    <w:name w:val="ListLabel 73"/>
    <w:qFormat/>
    <w:rsid w:val="00843397"/>
    <w:rPr>
      <w:rFonts w:cs="Courier New"/>
    </w:rPr>
  </w:style>
  <w:style w:type="character" w:customStyle="1" w:styleId="ListLabel74">
    <w:name w:val="ListLabel 74"/>
    <w:qFormat/>
    <w:rsid w:val="00843397"/>
    <w:rPr>
      <w:rFonts w:cs="Courier New"/>
    </w:rPr>
  </w:style>
  <w:style w:type="character" w:customStyle="1" w:styleId="ListLabel75">
    <w:name w:val="ListLabel 75"/>
    <w:qFormat/>
    <w:rsid w:val="00843397"/>
    <w:rPr>
      <w:rFonts w:cs="Courier New"/>
    </w:rPr>
  </w:style>
  <w:style w:type="character" w:customStyle="1" w:styleId="ListLabel76">
    <w:name w:val="ListLabel 76"/>
    <w:qFormat/>
    <w:rsid w:val="00843397"/>
    <w:rPr>
      <w:rFonts w:eastAsia="Cambria"/>
    </w:rPr>
  </w:style>
  <w:style w:type="character" w:customStyle="1" w:styleId="ListLabel77">
    <w:name w:val="ListLabel 77"/>
    <w:qFormat/>
    <w:rsid w:val="00843397"/>
    <w:rPr>
      <w:rFonts w:eastAsia="Cambria"/>
    </w:rPr>
  </w:style>
  <w:style w:type="character" w:customStyle="1" w:styleId="ListLabel78">
    <w:name w:val="ListLabel 78"/>
    <w:qFormat/>
    <w:rsid w:val="00843397"/>
    <w:rPr>
      <w:rFonts w:eastAsia="Times New Roman" w:cs="Calibri"/>
    </w:rPr>
  </w:style>
  <w:style w:type="character" w:customStyle="1" w:styleId="ListLabel79">
    <w:name w:val="ListLabel 79"/>
    <w:qFormat/>
    <w:rsid w:val="00843397"/>
    <w:rPr>
      <w:rFonts w:cs="Courier New"/>
    </w:rPr>
  </w:style>
  <w:style w:type="character" w:customStyle="1" w:styleId="ListLabel80">
    <w:name w:val="ListLabel 80"/>
    <w:qFormat/>
    <w:rsid w:val="00843397"/>
    <w:rPr>
      <w:rFonts w:cs="Courier New"/>
    </w:rPr>
  </w:style>
  <w:style w:type="character" w:customStyle="1" w:styleId="ListLabel81">
    <w:name w:val="ListLabel 81"/>
    <w:qFormat/>
    <w:rsid w:val="00843397"/>
    <w:rPr>
      <w:rFonts w:cs="Courier New"/>
    </w:rPr>
  </w:style>
  <w:style w:type="character" w:customStyle="1" w:styleId="ListLabel82">
    <w:name w:val="ListLabel 82"/>
    <w:qFormat/>
    <w:rsid w:val="00843397"/>
    <w:rPr>
      <w:rFonts w:asciiTheme="majorHAnsi" w:hAnsiTheme="majorHAnsi" w:cstheme="majorHAnsi"/>
      <w:bCs/>
      <w:spacing w:val="4"/>
      <w:lang w:val="en-GB"/>
    </w:rPr>
  </w:style>
  <w:style w:type="character" w:customStyle="1" w:styleId="ListLabel83">
    <w:name w:val="ListLabel 83"/>
    <w:qFormat/>
    <w:rsid w:val="00843397"/>
    <w:rPr>
      <w:rFonts w:asciiTheme="majorHAnsi" w:hAnsiTheme="majorHAnsi" w:cstheme="majorHAnsi"/>
      <w:lang w:val="en-GB"/>
    </w:rPr>
  </w:style>
  <w:style w:type="character" w:customStyle="1" w:styleId="Znakovifusnote">
    <w:name w:val="Znakovi fusnote"/>
    <w:qFormat/>
    <w:rsid w:val="00843397"/>
  </w:style>
  <w:style w:type="character" w:customStyle="1" w:styleId="Sidrozavrnebiljeke">
    <w:name w:val="Sidro završne bilješke"/>
    <w:rsid w:val="00843397"/>
    <w:rPr>
      <w:vertAlign w:val="superscript"/>
    </w:rPr>
  </w:style>
  <w:style w:type="character" w:customStyle="1" w:styleId="Znakovioznaavanjazavrnihbiljeki">
    <w:name w:val="Znakovi označavanja završnih bilješki"/>
    <w:qFormat/>
    <w:rsid w:val="00843397"/>
  </w:style>
  <w:style w:type="character" w:customStyle="1" w:styleId="ListLabel151">
    <w:name w:val="ListLabel 151"/>
    <w:qFormat/>
    <w:rsid w:val="00843397"/>
    <w:rPr>
      <w:rFonts w:asciiTheme="majorHAnsi" w:hAnsiTheme="majorHAnsi" w:cstheme="majorHAnsi"/>
      <w:sz w:val="22"/>
      <w:szCs w:val="22"/>
      <w:lang w:val="en-GB"/>
    </w:rPr>
  </w:style>
  <w:style w:type="character" w:customStyle="1" w:styleId="ListLabel86">
    <w:name w:val="ListLabel 86"/>
    <w:qFormat/>
    <w:rsid w:val="00843397"/>
    <w:rPr>
      <w:rFonts w:asciiTheme="majorHAnsi" w:hAnsiTheme="majorHAnsi" w:cstheme="majorHAnsi"/>
      <w:sz w:val="22"/>
      <w:szCs w:val="22"/>
      <w:lang w:val="en-GB" w:eastAsia="hr-HR"/>
    </w:rPr>
  </w:style>
  <w:style w:type="character" w:customStyle="1" w:styleId="ListLabel152">
    <w:name w:val="ListLabel 152"/>
    <w:qFormat/>
    <w:rsid w:val="00843397"/>
    <w:rPr>
      <w:rFonts w:asciiTheme="majorHAnsi" w:hAnsiTheme="majorHAnsi" w:cstheme="majorHAnsi"/>
      <w:sz w:val="22"/>
      <w:szCs w:val="22"/>
      <w:lang w:val="en-GB" w:eastAsia="hr-HR"/>
    </w:rPr>
  </w:style>
  <w:style w:type="character" w:customStyle="1" w:styleId="Grafikeoznake">
    <w:name w:val="Grafičke oznake"/>
    <w:qFormat/>
    <w:rsid w:val="00843397"/>
    <w:rPr>
      <w:rFonts w:ascii="OpenSymbol" w:eastAsia="OpenSymbol" w:hAnsi="OpenSymbol" w:cs="OpenSymbol"/>
    </w:rPr>
  </w:style>
  <w:style w:type="paragraph" w:customStyle="1" w:styleId="Stilnaslova">
    <w:name w:val="Stil naslova"/>
    <w:basedOn w:val="Normal"/>
    <w:next w:val="BodyText"/>
    <w:qFormat/>
    <w:rsid w:val="00843397"/>
    <w:pPr>
      <w:keepNext/>
      <w:spacing w:before="240" w:after="120"/>
    </w:pPr>
    <w:rPr>
      <w:rFonts w:ascii="Liberation Sans" w:eastAsia="Microsoft YaHei" w:hAnsi="Liberation Sans" w:cs="Arial"/>
      <w:sz w:val="28"/>
      <w:szCs w:val="28"/>
    </w:rPr>
  </w:style>
  <w:style w:type="paragraph" w:styleId="BodyText">
    <w:name w:val="Body Text"/>
    <w:basedOn w:val="Normal"/>
    <w:rsid w:val="00843397"/>
    <w:pPr>
      <w:spacing w:after="140" w:line="276" w:lineRule="auto"/>
    </w:pPr>
  </w:style>
  <w:style w:type="paragraph" w:styleId="List">
    <w:name w:val="List"/>
    <w:basedOn w:val="BodyText"/>
    <w:rsid w:val="00843397"/>
    <w:rPr>
      <w:rFonts w:cs="Arial"/>
    </w:rPr>
  </w:style>
  <w:style w:type="paragraph" w:styleId="Caption">
    <w:name w:val="caption"/>
    <w:basedOn w:val="Normal"/>
    <w:qFormat/>
    <w:rsid w:val="00843397"/>
    <w:pPr>
      <w:suppressLineNumbers/>
      <w:spacing w:before="120" w:after="120"/>
    </w:pPr>
    <w:rPr>
      <w:rFonts w:cs="Arial"/>
      <w:i/>
      <w:iCs/>
    </w:rPr>
  </w:style>
  <w:style w:type="paragraph" w:customStyle="1" w:styleId="Indeks">
    <w:name w:val="Indeks"/>
    <w:basedOn w:val="Normal"/>
    <w:qFormat/>
    <w:rsid w:val="00843397"/>
    <w:pPr>
      <w:suppressLineNumbers/>
    </w:pPr>
    <w:rPr>
      <w:rFonts w:cs="Arial"/>
    </w:rPr>
  </w:style>
  <w:style w:type="paragraph" w:styleId="BalloonText">
    <w:name w:val="Balloon Text"/>
    <w:basedOn w:val="Normal"/>
    <w:link w:val="BalloonTextChar"/>
    <w:uiPriority w:val="99"/>
    <w:semiHidden/>
    <w:unhideWhenUsed/>
    <w:qFormat/>
    <w:rsid w:val="00B9082F"/>
    <w:rPr>
      <w:rFonts w:ascii="Lucida Grande" w:hAnsi="Lucida Grande" w:cs="Lucida Grande"/>
      <w:sz w:val="18"/>
      <w:szCs w:val="18"/>
    </w:rPr>
  </w:style>
  <w:style w:type="paragraph" w:styleId="ListParagraph">
    <w:name w:val="List Paragraph"/>
    <w:basedOn w:val="Normal"/>
    <w:link w:val="ListParagraphChar"/>
    <w:qFormat/>
    <w:rsid w:val="00B9082F"/>
    <w:pPr>
      <w:ind w:left="720"/>
      <w:contextualSpacing/>
    </w:pPr>
  </w:style>
  <w:style w:type="paragraph" w:customStyle="1" w:styleId="Default">
    <w:name w:val="Default"/>
    <w:qFormat/>
    <w:rsid w:val="0085172D"/>
    <w:rPr>
      <w:rFonts w:ascii="Myriad Pro" w:eastAsia="Times New Roman" w:hAnsi="Myriad Pro" w:cs="Myriad Pro"/>
      <w:color w:val="000000"/>
      <w:lang w:val="fr-FR"/>
    </w:rPr>
  </w:style>
  <w:style w:type="paragraph" w:styleId="HTMLPreformatted">
    <w:name w:val="HTML Preformatted"/>
    <w:basedOn w:val="Normal"/>
    <w:link w:val="HTMLPreformattedChar"/>
    <w:uiPriority w:val="99"/>
    <w:qFormat/>
    <w:rsid w:val="00851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noteText">
    <w:name w:val="footnote text"/>
    <w:basedOn w:val="Normal"/>
    <w:link w:val="FootnoteTextChar"/>
    <w:uiPriority w:val="99"/>
    <w:unhideWhenUsed/>
    <w:rsid w:val="00A85AC8"/>
  </w:style>
  <w:style w:type="paragraph" w:styleId="CommentText">
    <w:name w:val="annotation text"/>
    <w:basedOn w:val="Normal"/>
    <w:link w:val="CommentTextChar"/>
    <w:uiPriority w:val="99"/>
    <w:unhideWhenUsed/>
    <w:qFormat/>
    <w:rsid w:val="004407A6"/>
    <w:rPr>
      <w:sz w:val="20"/>
      <w:szCs w:val="20"/>
    </w:rPr>
  </w:style>
  <w:style w:type="paragraph" w:styleId="CommentSubject">
    <w:name w:val="annotation subject"/>
    <w:basedOn w:val="CommentText"/>
    <w:next w:val="CommentText"/>
    <w:link w:val="CommentSubjectChar"/>
    <w:uiPriority w:val="99"/>
    <w:semiHidden/>
    <w:unhideWhenUsed/>
    <w:qFormat/>
    <w:rsid w:val="004407A6"/>
    <w:rPr>
      <w:b/>
      <w:bCs/>
    </w:rPr>
  </w:style>
  <w:style w:type="paragraph" w:styleId="Header">
    <w:name w:val="header"/>
    <w:basedOn w:val="Normal"/>
    <w:link w:val="HeaderChar"/>
    <w:uiPriority w:val="99"/>
    <w:unhideWhenUsed/>
    <w:rsid w:val="002D562D"/>
    <w:pPr>
      <w:widowControl w:val="0"/>
      <w:tabs>
        <w:tab w:val="center" w:pos="4513"/>
        <w:tab w:val="right" w:pos="9026"/>
      </w:tabs>
    </w:pPr>
    <w:rPr>
      <w:rFonts w:eastAsia="Malgun Gothic"/>
      <w:sz w:val="20"/>
      <w:szCs w:val="20"/>
      <w:lang w:val="en-GB" w:eastAsia="en-GB"/>
    </w:rPr>
  </w:style>
  <w:style w:type="paragraph" w:styleId="Footer">
    <w:name w:val="footer"/>
    <w:basedOn w:val="Normal"/>
    <w:link w:val="FooterChar"/>
    <w:uiPriority w:val="99"/>
    <w:unhideWhenUsed/>
    <w:rsid w:val="002D562D"/>
    <w:pPr>
      <w:widowControl w:val="0"/>
      <w:tabs>
        <w:tab w:val="center" w:pos="4513"/>
        <w:tab w:val="right" w:pos="9026"/>
      </w:tabs>
    </w:pPr>
    <w:rPr>
      <w:rFonts w:eastAsia="Malgun Gothic"/>
      <w:sz w:val="20"/>
      <w:szCs w:val="20"/>
      <w:lang w:val="en-GB" w:eastAsia="en-GB"/>
    </w:rPr>
  </w:style>
  <w:style w:type="paragraph" w:styleId="NoSpacing">
    <w:name w:val="No Spacing"/>
    <w:uiPriority w:val="1"/>
    <w:qFormat/>
    <w:rsid w:val="002D562D"/>
    <w:pPr>
      <w:widowControl w:val="0"/>
    </w:pPr>
    <w:rPr>
      <w:rFonts w:ascii="Calibri" w:eastAsia="Malgun Gothic" w:hAnsi="Calibri" w:cs="Times New Roman"/>
      <w:sz w:val="22"/>
      <w:szCs w:val="20"/>
      <w:lang w:eastAsia="en-GB"/>
    </w:rPr>
  </w:style>
  <w:style w:type="paragraph" w:styleId="Revision">
    <w:name w:val="Revision"/>
    <w:uiPriority w:val="99"/>
    <w:semiHidden/>
    <w:qFormat/>
    <w:rsid w:val="00C53DCC"/>
    <w:rPr>
      <w:rFonts w:ascii="Times New Roman" w:eastAsia="Times New Roman" w:hAnsi="Times New Roman" w:cs="Times New Roman"/>
      <w:lang w:val="fr-FR"/>
    </w:rPr>
  </w:style>
  <w:style w:type="table" w:styleId="TableGrid">
    <w:name w:val="Table Grid"/>
    <w:basedOn w:val="TableNormal"/>
    <w:rsid w:val="0085172D"/>
    <w:rPr>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627BA9"/>
    <w:rPr>
      <w:sz w:val="22"/>
      <w:szCs w:val="22"/>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6443"/>
    <w:rPr>
      <w:color w:val="0000FF" w:themeColor="hyperlink"/>
      <w:u w:val="single"/>
    </w:rPr>
  </w:style>
  <w:style w:type="character" w:styleId="FootnoteReference">
    <w:name w:val="footnote reference"/>
    <w:basedOn w:val="DefaultParagraphFont"/>
    <w:uiPriority w:val="99"/>
    <w:semiHidden/>
    <w:unhideWhenUsed/>
    <w:rsid w:val="007F0D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15218">
      <w:bodyDiv w:val="1"/>
      <w:marLeft w:val="0"/>
      <w:marRight w:val="0"/>
      <w:marTop w:val="0"/>
      <w:marBottom w:val="0"/>
      <w:divBdr>
        <w:top w:val="none" w:sz="0" w:space="0" w:color="auto"/>
        <w:left w:val="none" w:sz="0" w:space="0" w:color="auto"/>
        <w:bottom w:val="none" w:sz="0" w:space="0" w:color="auto"/>
        <w:right w:val="none" w:sz="0" w:space="0" w:color="auto"/>
      </w:divBdr>
    </w:div>
    <w:div w:id="1883706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prac@paprac.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an.sekovski@paprac.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an.sekovski@paprac.org" TargetMode="External"/><Relationship Id="rId5" Type="http://schemas.openxmlformats.org/officeDocument/2006/relationships/webSettings" Target="webSettings.xml"/><Relationship Id="rId15" Type="http://schemas.openxmlformats.org/officeDocument/2006/relationships/hyperlink" Target="https://www.otpbanka.hr/"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otpbanka.h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C560E-1F07-4704-88D1-37DE622EC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13</Pages>
  <Words>3050</Words>
  <Characters>17389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Raphaël Billé</dc:creator>
  <dc:description/>
  <cp:lastModifiedBy>Ivan Sekovski</cp:lastModifiedBy>
  <cp:revision>11</cp:revision>
  <cp:lastPrinted>2022-03-01T08:27:00Z</cp:lastPrinted>
  <dcterms:created xsi:type="dcterms:W3CDTF">2022-12-19T08:35:00Z</dcterms:created>
  <dcterms:modified xsi:type="dcterms:W3CDTF">2023-01-11T11:59:00Z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