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C6E7E" w14:textId="77777777" w:rsidR="000C0943" w:rsidRDefault="00203EEB">
      <w:pPr>
        <w:spacing w:after="120"/>
        <w:jc w:val="center"/>
        <w:rPr>
          <w:rFonts w:asciiTheme="majorHAnsi" w:hAnsiTheme="majorHAnsi" w:cstheme="majorHAnsi"/>
          <w:b/>
          <w:bCs/>
          <w:lang w:val="en-GB"/>
        </w:rPr>
      </w:pPr>
      <w:r>
        <w:rPr>
          <w:noProof/>
          <w:lang w:val="sr-Latn-ME" w:eastAsia="sr-Latn-ME"/>
        </w:rPr>
        <w:drawing>
          <wp:anchor distT="0" distB="0" distL="0" distR="0" simplePos="0" relativeHeight="5" behindDoc="0" locked="0" layoutInCell="1" allowOverlap="1" wp14:anchorId="7DC45DD8" wp14:editId="7151347B">
            <wp:simplePos x="0" y="0"/>
            <wp:positionH relativeFrom="column">
              <wp:posOffset>-404495</wp:posOffset>
            </wp:positionH>
            <wp:positionV relativeFrom="paragraph">
              <wp:posOffset>5080</wp:posOffset>
            </wp:positionV>
            <wp:extent cx="3035300" cy="647065"/>
            <wp:effectExtent l="0" t="0" r="0" b="635"/>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8" cstate="print"/>
                    <a:stretch>
                      <a:fillRect/>
                    </a:stretch>
                  </pic:blipFill>
                  <pic:spPr bwMode="auto">
                    <a:xfrm>
                      <a:off x="0" y="0"/>
                      <a:ext cx="3040680" cy="648212"/>
                    </a:xfrm>
                    <a:prstGeom prst="rect">
                      <a:avLst/>
                    </a:prstGeom>
                  </pic:spPr>
                </pic:pic>
              </a:graphicData>
            </a:graphic>
          </wp:anchor>
        </w:drawing>
      </w:r>
      <w:r>
        <w:rPr>
          <w:noProof/>
          <w:lang w:val="sr-Latn-ME" w:eastAsia="sr-Latn-ME"/>
        </w:rPr>
        <w:drawing>
          <wp:anchor distT="0" distB="0" distL="114300" distR="114300" simplePos="0" relativeHeight="3" behindDoc="0" locked="0" layoutInCell="1" allowOverlap="1" wp14:anchorId="53574D31" wp14:editId="57392A0A">
            <wp:simplePos x="0" y="0"/>
            <wp:positionH relativeFrom="column">
              <wp:posOffset>3074035</wp:posOffset>
            </wp:positionH>
            <wp:positionV relativeFrom="paragraph">
              <wp:posOffset>635</wp:posOffset>
            </wp:positionV>
            <wp:extent cx="657860" cy="65786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cstate="print"/>
                    <a:stretch>
                      <a:fillRect/>
                    </a:stretch>
                  </pic:blipFill>
                  <pic:spPr bwMode="auto">
                    <a:xfrm>
                      <a:off x="0" y="0"/>
                      <a:ext cx="657860" cy="657860"/>
                    </a:xfrm>
                    <a:prstGeom prst="rect">
                      <a:avLst/>
                    </a:prstGeom>
                  </pic:spPr>
                </pic:pic>
              </a:graphicData>
            </a:graphic>
          </wp:anchor>
        </w:drawing>
      </w:r>
      <w:r w:rsidR="003D59BF">
        <w:rPr>
          <w:noProof/>
          <w:lang w:val="sr-Latn-ME" w:eastAsia="sr-Latn-ME"/>
        </w:rPr>
        <w:drawing>
          <wp:anchor distT="0" distB="0" distL="114300" distR="114300" simplePos="0" relativeHeight="2" behindDoc="0" locked="0" layoutInCell="1" allowOverlap="1" wp14:anchorId="470EA849" wp14:editId="185ACC84">
            <wp:simplePos x="0" y="0"/>
            <wp:positionH relativeFrom="column">
              <wp:posOffset>5730875</wp:posOffset>
            </wp:positionH>
            <wp:positionV relativeFrom="paragraph">
              <wp:posOffset>9525</wp:posOffset>
            </wp:positionV>
            <wp:extent cx="577850" cy="668655"/>
            <wp:effectExtent l="0" t="0" r="0" b="0"/>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10" cstate="print"/>
                    <a:stretch>
                      <a:fillRect/>
                    </a:stretch>
                  </pic:blipFill>
                  <pic:spPr bwMode="auto">
                    <a:xfrm>
                      <a:off x="0" y="0"/>
                      <a:ext cx="577850" cy="668655"/>
                    </a:xfrm>
                    <a:prstGeom prst="rect">
                      <a:avLst/>
                    </a:prstGeom>
                  </pic:spPr>
                </pic:pic>
              </a:graphicData>
            </a:graphic>
          </wp:anchor>
        </w:drawing>
      </w:r>
      <w:r w:rsidR="003D59BF">
        <w:rPr>
          <w:rFonts w:asciiTheme="majorHAnsi" w:hAnsiTheme="majorHAnsi" w:cstheme="majorHAnsi"/>
          <w:b/>
          <w:lang w:val="en-GB"/>
        </w:rPr>
        <w:tab/>
      </w:r>
    </w:p>
    <w:p w14:paraId="78E78840" w14:textId="77777777" w:rsidR="000C0943" w:rsidRDefault="000C0943">
      <w:pPr>
        <w:spacing w:after="120"/>
        <w:jc w:val="center"/>
        <w:rPr>
          <w:rFonts w:asciiTheme="majorHAnsi" w:hAnsiTheme="majorHAnsi" w:cstheme="majorHAnsi"/>
          <w:b/>
          <w:bCs/>
          <w:lang w:val="en-GB"/>
        </w:rPr>
      </w:pPr>
    </w:p>
    <w:p w14:paraId="6562ED18" w14:textId="77777777" w:rsidR="000C0943" w:rsidRDefault="000C0943">
      <w:pPr>
        <w:spacing w:after="120"/>
        <w:jc w:val="center"/>
        <w:rPr>
          <w:rFonts w:asciiTheme="majorHAnsi" w:hAnsiTheme="majorHAnsi" w:cstheme="majorHAnsi"/>
          <w:b/>
          <w:bCs/>
          <w:lang w:val="en-GB"/>
        </w:rPr>
      </w:pPr>
    </w:p>
    <w:p w14:paraId="1F2E96A6" w14:textId="77777777" w:rsidR="000C0943" w:rsidRDefault="000C0943">
      <w:pPr>
        <w:spacing w:after="120"/>
        <w:jc w:val="center"/>
        <w:rPr>
          <w:rFonts w:asciiTheme="majorHAnsi" w:hAnsiTheme="majorHAnsi" w:cstheme="majorHAnsi"/>
          <w:b/>
          <w:bCs/>
          <w:lang w:val="en-GB"/>
        </w:rPr>
      </w:pPr>
    </w:p>
    <w:p w14:paraId="59562B7B" w14:textId="77777777" w:rsidR="000C0943" w:rsidRDefault="003D59BF">
      <w:pPr>
        <w:widowControl w:val="0"/>
        <w:shd w:val="clear" w:color="auto" w:fill="FFFFFF"/>
        <w:spacing w:before="120" w:after="120"/>
        <w:ind w:left="1579" w:right="1267" w:hanging="278"/>
        <w:jc w:val="center"/>
        <w:rPr>
          <w:rFonts w:asciiTheme="majorHAnsi" w:eastAsia="Malgun Gothic" w:hAnsiTheme="majorHAnsi" w:cstheme="majorHAnsi"/>
          <w:sz w:val="28"/>
          <w:szCs w:val="28"/>
          <w:lang w:val="en-GB" w:eastAsia="en-GB"/>
        </w:rPr>
      </w:pPr>
      <w:r>
        <w:rPr>
          <w:rFonts w:asciiTheme="majorHAnsi" w:eastAsia="Malgun Gothic" w:hAnsiTheme="majorHAnsi" w:cstheme="majorHAnsi"/>
          <w:color w:val="000000"/>
          <w:spacing w:val="-6"/>
          <w:sz w:val="28"/>
          <w:szCs w:val="28"/>
          <w:lang w:val="en-GB" w:eastAsia="en-GB"/>
        </w:rPr>
        <w:t xml:space="preserve">PRIORITY ACTIONS PROGRAMME REGIONAL ACTIVITY CENTRE </w:t>
      </w:r>
    </w:p>
    <w:p w14:paraId="59CEEAF8" w14:textId="77777777" w:rsidR="000C0943" w:rsidRDefault="003D59BF">
      <w:pPr>
        <w:widowControl w:val="0"/>
        <w:shd w:val="clear" w:color="auto" w:fill="FFFFFF"/>
        <w:spacing w:before="120" w:after="120"/>
        <w:ind w:left="1579" w:right="1267" w:hanging="278"/>
        <w:jc w:val="center"/>
        <w:rPr>
          <w:rFonts w:asciiTheme="majorHAnsi" w:eastAsia="Malgun Gothic" w:hAnsiTheme="majorHAnsi" w:cstheme="majorHAnsi"/>
          <w:color w:val="000000"/>
          <w:spacing w:val="-6"/>
          <w:sz w:val="28"/>
          <w:szCs w:val="28"/>
          <w:lang w:val="en-GB" w:eastAsia="en-GB"/>
        </w:rPr>
      </w:pPr>
      <w:r>
        <w:rPr>
          <w:rFonts w:asciiTheme="majorHAnsi" w:eastAsia="Malgun Gothic" w:hAnsiTheme="majorHAnsi" w:cstheme="majorHAnsi"/>
          <w:color w:val="000000"/>
          <w:spacing w:val="-6"/>
          <w:sz w:val="28"/>
          <w:szCs w:val="28"/>
          <w:lang w:val="en-GB" w:eastAsia="en-GB"/>
        </w:rPr>
        <w:t>SPLIT, KRAJ SV. IVANA 11</w:t>
      </w:r>
    </w:p>
    <w:p w14:paraId="72190B66" w14:textId="77777777" w:rsidR="000C0943" w:rsidRDefault="000C0943">
      <w:pPr>
        <w:widowControl w:val="0"/>
        <w:shd w:val="clear" w:color="auto" w:fill="FFFFFF"/>
        <w:spacing w:before="120" w:after="120"/>
        <w:ind w:left="1579" w:right="1267" w:hanging="278"/>
        <w:jc w:val="center"/>
        <w:rPr>
          <w:rFonts w:asciiTheme="majorHAnsi" w:eastAsia="Malgun Gothic" w:hAnsiTheme="majorHAnsi" w:cstheme="majorHAnsi"/>
          <w:color w:val="000000"/>
          <w:spacing w:val="-6"/>
          <w:sz w:val="28"/>
          <w:szCs w:val="28"/>
          <w:lang w:val="en-GB" w:eastAsia="en-GB"/>
        </w:rPr>
      </w:pPr>
    </w:p>
    <w:p w14:paraId="45D74A0E" w14:textId="77777777" w:rsidR="000C0943" w:rsidRDefault="000C0943">
      <w:pPr>
        <w:pStyle w:val="Heading1"/>
        <w:spacing w:before="120" w:after="120"/>
        <w:jc w:val="center"/>
        <w:rPr>
          <w:rFonts w:asciiTheme="majorHAnsi" w:eastAsia="Malgun Gothic" w:hAnsiTheme="majorHAnsi" w:cstheme="majorHAnsi"/>
          <w:b w:val="0"/>
          <w:bCs w:val="0"/>
          <w:kern w:val="0"/>
          <w:sz w:val="28"/>
          <w:szCs w:val="28"/>
          <w:lang w:val="en-GB" w:eastAsia="en-GB"/>
        </w:rPr>
      </w:pPr>
    </w:p>
    <w:p w14:paraId="6F40DA9E" w14:textId="77777777" w:rsidR="000C0943" w:rsidRDefault="003D59BF">
      <w:pPr>
        <w:pStyle w:val="Heading1"/>
        <w:spacing w:before="120" w:after="120"/>
        <w:jc w:val="center"/>
        <w:rPr>
          <w:rFonts w:asciiTheme="majorHAnsi" w:eastAsia="Malgun Gothic" w:hAnsiTheme="majorHAnsi" w:cstheme="majorHAnsi"/>
          <w:b w:val="0"/>
          <w:bCs w:val="0"/>
          <w:kern w:val="0"/>
          <w:sz w:val="28"/>
          <w:szCs w:val="28"/>
          <w:lang w:val="en-GB" w:eastAsia="en-GB"/>
        </w:rPr>
      </w:pPr>
      <w:r>
        <w:rPr>
          <w:rFonts w:asciiTheme="majorHAnsi" w:eastAsia="Malgun Gothic" w:hAnsiTheme="majorHAnsi" w:cstheme="majorHAnsi"/>
          <w:b w:val="0"/>
          <w:bCs w:val="0"/>
          <w:kern w:val="0"/>
          <w:sz w:val="28"/>
          <w:szCs w:val="28"/>
          <w:lang w:val="en-GB" w:eastAsia="en-GB"/>
        </w:rPr>
        <w:t>INVITATION TO TENDER</w:t>
      </w:r>
    </w:p>
    <w:p w14:paraId="260FCFF1" w14:textId="77777777" w:rsidR="000C0943" w:rsidRDefault="000C0943">
      <w:pPr>
        <w:shd w:val="clear" w:color="auto" w:fill="FFFFFF"/>
        <w:spacing w:before="120" w:after="120"/>
        <w:jc w:val="center"/>
        <w:rPr>
          <w:rFonts w:asciiTheme="majorHAnsi" w:hAnsiTheme="majorHAnsi" w:cstheme="majorHAnsi"/>
          <w:color w:val="000000"/>
          <w:spacing w:val="2"/>
          <w:sz w:val="28"/>
          <w:szCs w:val="28"/>
          <w:lang w:val="en-GB"/>
        </w:rPr>
      </w:pPr>
    </w:p>
    <w:p w14:paraId="47A923CC" w14:textId="77777777" w:rsidR="000C0943" w:rsidRDefault="000C0943">
      <w:pPr>
        <w:shd w:val="clear" w:color="auto" w:fill="FFFFFF"/>
        <w:spacing w:before="120" w:after="120"/>
        <w:jc w:val="center"/>
        <w:rPr>
          <w:rFonts w:asciiTheme="majorHAnsi" w:hAnsiTheme="majorHAnsi" w:cstheme="majorHAnsi"/>
          <w:color w:val="000000"/>
          <w:spacing w:val="2"/>
          <w:sz w:val="28"/>
          <w:szCs w:val="28"/>
          <w:lang w:val="en-GB"/>
        </w:rPr>
      </w:pPr>
    </w:p>
    <w:p w14:paraId="4B6AD32B" w14:textId="4275FB46" w:rsidR="00A9083A" w:rsidRPr="00A9083A" w:rsidRDefault="003D59BF" w:rsidP="00A9083A">
      <w:pPr>
        <w:spacing w:after="120"/>
        <w:jc w:val="center"/>
        <w:rPr>
          <w:rFonts w:asciiTheme="majorHAnsi" w:eastAsia="Malgun Gothic" w:hAnsiTheme="majorHAnsi" w:cstheme="majorHAnsi"/>
          <w:b/>
          <w:bCs/>
          <w:spacing w:val="-7"/>
          <w:sz w:val="32"/>
          <w:szCs w:val="32"/>
          <w:lang w:val="en-GB" w:eastAsia="en-GB"/>
        </w:rPr>
      </w:pPr>
      <w:r>
        <w:rPr>
          <w:rFonts w:asciiTheme="majorHAnsi" w:eastAsia="Malgun Gothic" w:hAnsiTheme="majorHAnsi" w:cstheme="majorHAnsi"/>
          <w:b/>
          <w:bCs/>
          <w:spacing w:val="-7"/>
          <w:sz w:val="32"/>
          <w:szCs w:val="32"/>
          <w:lang w:val="en-GB" w:eastAsia="en-GB"/>
        </w:rPr>
        <w:t xml:space="preserve">PROCUREMENT SUBJECT: </w:t>
      </w:r>
      <w:r w:rsidR="00A9083A">
        <w:rPr>
          <w:rFonts w:asciiTheme="majorHAnsi" w:eastAsia="Malgun Gothic" w:hAnsiTheme="majorHAnsi" w:cstheme="majorHAnsi"/>
          <w:b/>
          <w:bCs/>
          <w:spacing w:val="-7"/>
          <w:sz w:val="32"/>
          <w:szCs w:val="32"/>
          <w:lang w:val="en-GB" w:eastAsia="en-GB"/>
        </w:rPr>
        <w:t>R</w:t>
      </w:r>
      <w:r w:rsidR="00A9083A" w:rsidRPr="00A9083A">
        <w:rPr>
          <w:rFonts w:asciiTheme="majorHAnsi" w:eastAsia="Malgun Gothic" w:hAnsiTheme="majorHAnsi" w:cstheme="majorHAnsi"/>
          <w:b/>
          <w:bCs/>
          <w:spacing w:val="-7"/>
          <w:sz w:val="32"/>
          <w:szCs w:val="32"/>
          <w:lang w:val="en-GB" w:eastAsia="en-GB"/>
        </w:rPr>
        <w:t>eport on</w:t>
      </w:r>
      <w:r w:rsidR="00A9083A">
        <w:rPr>
          <w:rFonts w:asciiTheme="majorHAnsi" w:eastAsia="Malgun Gothic" w:hAnsiTheme="majorHAnsi" w:cstheme="majorHAnsi"/>
          <w:b/>
          <w:bCs/>
          <w:spacing w:val="-7"/>
          <w:sz w:val="32"/>
          <w:szCs w:val="32"/>
          <w:lang w:val="en-GB" w:eastAsia="en-GB"/>
        </w:rPr>
        <w:t xml:space="preserve"> </w:t>
      </w:r>
      <w:r w:rsidR="00A9083A" w:rsidRPr="00A9083A">
        <w:rPr>
          <w:rFonts w:asciiTheme="majorHAnsi" w:eastAsia="Malgun Gothic" w:hAnsiTheme="majorHAnsi" w:cstheme="majorHAnsi"/>
          <w:b/>
          <w:bCs/>
          <w:spacing w:val="-7"/>
          <w:sz w:val="32"/>
          <w:szCs w:val="32"/>
          <w:lang w:val="en-GB" w:eastAsia="en-GB"/>
        </w:rPr>
        <w:t>the main legal,</w:t>
      </w:r>
      <w:r w:rsidR="00A9083A">
        <w:rPr>
          <w:rFonts w:asciiTheme="majorHAnsi" w:eastAsia="Malgun Gothic" w:hAnsiTheme="majorHAnsi" w:cstheme="majorHAnsi"/>
          <w:b/>
          <w:bCs/>
          <w:spacing w:val="-7"/>
          <w:sz w:val="32"/>
          <w:szCs w:val="32"/>
          <w:lang w:val="en-GB" w:eastAsia="en-GB"/>
        </w:rPr>
        <w:t xml:space="preserve"> </w:t>
      </w:r>
      <w:r w:rsidR="00A9083A" w:rsidRPr="00A9083A">
        <w:rPr>
          <w:rFonts w:asciiTheme="majorHAnsi" w:eastAsia="Malgun Gothic" w:hAnsiTheme="majorHAnsi" w:cstheme="majorHAnsi"/>
          <w:b/>
          <w:bCs/>
          <w:spacing w:val="-7"/>
          <w:sz w:val="32"/>
          <w:szCs w:val="32"/>
          <w:lang w:val="en-GB" w:eastAsia="en-GB"/>
        </w:rPr>
        <w:t>policy and</w:t>
      </w:r>
    </w:p>
    <w:p w14:paraId="6EE616F6" w14:textId="77777777" w:rsidR="002E4450" w:rsidRDefault="00A9083A" w:rsidP="00A9083A">
      <w:pPr>
        <w:spacing w:after="120"/>
        <w:jc w:val="center"/>
        <w:rPr>
          <w:rFonts w:asciiTheme="majorHAnsi" w:eastAsia="Malgun Gothic" w:hAnsiTheme="majorHAnsi" w:cstheme="majorHAnsi"/>
          <w:b/>
          <w:bCs/>
          <w:spacing w:val="-7"/>
          <w:sz w:val="32"/>
          <w:szCs w:val="32"/>
          <w:lang w:val="en-GB" w:eastAsia="en-GB"/>
        </w:rPr>
      </w:pPr>
      <w:r w:rsidRPr="00A9083A">
        <w:rPr>
          <w:rFonts w:asciiTheme="majorHAnsi" w:eastAsia="Malgun Gothic" w:hAnsiTheme="majorHAnsi" w:cstheme="majorHAnsi"/>
          <w:b/>
          <w:bCs/>
          <w:spacing w:val="-7"/>
          <w:sz w:val="32"/>
          <w:szCs w:val="32"/>
          <w:lang w:val="en-GB" w:eastAsia="en-GB"/>
        </w:rPr>
        <w:t>institutional barriers</w:t>
      </w:r>
      <w:r>
        <w:rPr>
          <w:rFonts w:asciiTheme="majorHAnsi" w:eastAsia="Malgun Gothic" w:hAnsiTheme="majorHAnsi" w:cstheme="majorHAnsi"/>
          <w:b/>
          <w:bCs/>
          <w:spacing w:val="-7"/>
          <w:sz w:val="32"/>
          <w:szCs w:val="32"/>
          <w:lang w:val="en-GB" w:eastAsia="en-GB"/>
        </w:rPr>
        <w:t xml:space="preserve"> </w:t>
      </w:r>
      <w:r w:rsidRPr="00A9083A">
        <w:rPr>
          <w:rFonts w:asciiTheme="majorHAnsi" w:eastAsia="Malgun Gothic" w:hAnsiTheme="majorHAnsi" w:cstheme="majorHAnsi"/>
          <w:b/>
          <w:bCs/>
          <w:spacing w:val="-7"/>
          <w:sz w:val="32"/>
          <w:szCs w:val="32"/>
          <w:lang w:val="en-GB" w:eastAsia="en-GB"/>
        </w:rPr>
        <w:t>and opportunities for</w:t>
      </w:r>
      <w:r>
        <w:rPr>
          <w:rFonts w:asciiTheme="majorHAnsi" w:eastAsia="Malgun Gothic" w:hAnsiTheme="majorHAnsi" w:cstheme="majorHAnsi"/>
          <w:b/>
          <w:bCs/>
          <w:spacing w:val="-7"/>
          <w:sz w:val="32"/>
          <w:szCs w:val="32"/>
          <w:lang w:val="en-GB" w:eastAsia="en-GB"/>
        </w:rPr>
        <w:t xml:space="preserve"> </w:t>
      </w:r>
      <w:r w:rsidRPr="00A9083A">
        <w:rPr>
          <w:rFonts w:asciiTheme="majorHAnsi" w:eastAsia="Malgun Gothic" w:hAnsiTheme="majorHAnsi" w:cstheme="majorHAnsi"/>
          <w:b/>
          <w:bCs/>
          <w:spacing w:val="-7"/>
          <w:sz w:val="32"/>
          <w:szCs w:val="32"/>
          <w:lang w:val="en-GB" w:eastAsia="en-GB"/>
        </w:rPr>
        <w:t>implementing</w:t>
      </w:r>
      <w:r>
        <w:rPr>
          <w:rFonts w:asciiTheme="majorHAnsi" w:eastAsia="Malgun Gothic" w:hAnsiTheme="majorHAnsi" w:cstheme="majorHAnsi"/>
          <w:b/>
          <w:bCs/>
          <w:spacing w:val="-7"/>
          <w:sz w:val="32"/>
          <w:szCs w:val="32"/>
          <w:lang w:val="en-GB" w:eastAsia="en-GB"/>
        </w:rPr>
        <w:t xml:space="preserve"> </w:t>
      </w:r>
      <w:r w:rsidRPr="00A9083A">
        <w:rPr>
          <w:rFonts w:asciiTheme="majorHAnsi" w:eastAsia="Malgun Gothic" w:hAnsiTheme="majorHAnsi" w:cstheme="majorHAnsi"/>
          <w:b/>
          <w:bCs/>
          <w:spacing w:val="-7"/>
          <w:sz w:val="32"/>
          <w:szCs w:val="32"/>
          <w:lang w:val="en-GB" w:eastAsia="en-GB"/>
        </w:rPr>
        <w:t>adaptation solutions</w:t>
      </w:r>
      <w:r>
        <w:rPr>
          <w:rFonts w:asciiTheme="majorHAnsi" w:eastAsia="Malgun Gothic" w:hAnsiTheme="majorHAnsi" w:cstheme="majorHAnsi"/>
          <w:b/>
          <w:bCs/>
          <w:spacing w:val="-7"/>
          <w:sz w:val="32"/>
          <w:szCs w:val="32"/>
          <w:lang w:val="en-GB" w:eastAsia="en-GB"/>
        </w:rPr>
        <w:t xml:space="preserve"> in Boka </w:t>
      </w:r>
      <w:proofErr w:type="spellStart"/>
      <w:r>
        <w:rPr>
          <w:rFonts w:asciiTheme="majorHAnsi" w:eastAsia="Malgun Gothic" w:hAnsiTheme="majorHAnsi" w:cstheme="majorHAnsi"/>
          <w:b/>
          <w:bCs/>
          <w:spacing w:val="-7"/>
          <w:sz w:val="32"/>
          <w:szCs w:val="32"/>
          <w:lang w:val="en-GB" w:eastAsia="en-GB"/>
        </w:rPr>
        <w:t>Kotorska</w:t>
      </w:r>
      <w:proofErr w:type="spellEnd"/>
      <w:r>
        <w:rPr>
          <w:rFonts w:asciiTheme="majorHAnsi" w:eastAsia="Malgun Gothic" w:hAnsiTheme="majorHAnsi" w:cstheme="majorHAnsi"/>
          <w:b/>
          <w:bCs/>
          <w:spacing w:val="-7"/>
          <w:sz w:val="32"/>
          <w:szCs w:val="32"/>
          <w:lang w:val="en-GB" w:eastAsia="en-GB"/>
        </w:rPr>
        <w:t xml:space="preserve"> Bay</w:t>
      </w:r>
    </w:p>
    <w:p w14:paraId="3ECF1B62" w14:textId="4893F335" w:rsidR="000C0943" w:rsidRPr="00A9083A" w:rsidRDefault="003D59BF" w:rsidP="00A9083A">
      <w:pPr>
        <w:spacing w:after="120"/>
        <w:jc w:val="center"/>
        <w:rPr>
          <w:rFonts w:asciiTheme="majorHAnsi" w:eastAsia="Malgun Gothic" w:hAnsiTheme="majorHAnsi" w:cstheme="majorHAnsi"/>
          <w:spacing w:val="-7"/>
          <w:sz w:val="32"/>
          <w:szCs w:val="32"/>
          <w:lang w:val="en-GB" w:eastAsia="en-GB"/>
        </w:rPr>
      </w:pPr>
      <w:r>
        <w:rPr>
          <w:rFonts w:asciiTheme="majorHAnsi" w:eastAsia="Malgun Gothic" w:hAnsiTheme="majorHAnsi" w:cstheme="majorHAnsi"/>
          <w:b/>
          <w:bCs/>
          <w:spacing w:val="-7"/>
          <w:sz w:val="32"/>
          <w:szCs w:val="32"/>
          <w:lang w:val="en-GB" w:eastAsia="en-GB"/>
        </w:rPr>
        <w:t xml:space="preserve"> </w:t>
      </w:r>
      <w:r w:rsidRPr="00A9083A">
        <w:rPr>
          <w:rFonts w:asciiTheme="majorHAnsi" w:eastAsia="Malgun Gothic" w:hAnsiTheme="majorHAnsi" w:cstheme="majorHAnsi"/>
          <w:spacing w:val="-7"/>
          <w:sz w:val="32"/>
          <w:szCs w:val="32"/>
          <w:lang w:val="en-GB" w:eastAsia="en-GB"/>
        </w:rPr>
        <w:t>in the frame of the GEF</w:t>
      </w:r>
      <w:r w:rsidR="00A9083A" w:rsidRPr="00A9083A">
        <w:rPr>
          <w:rFonts w:asciiTheme="majorHAnsi" w:eastAsia="Malgun Gothic" w:hAnsiTheme="majorHAnsi" w:cstheme="majorHAnsi"/>
          <w:spacing w:val="-7"/>
          <w:sz w:val="32"/>
          <w:szCs w:val="32"/>
          <w:lang w:val="en-GB" w:eastAsia="en-GB"/>
        </w:rPr>
        <w:t xml:space="preserve"> </w:t>
      </w:r>
      <w:proofErr w:type="spellStart"/>
      <w:proofErr w:type="gramStart"/>
      <w:r w:rsidR="00A219BB" w:rsidRPr="00A9083A">
        <w:rPr>
          <w:rFonts w:asciiTheme="majorHAnsi" w:eastAsia="Malgun Gothic" w:hAnsiTheme="majorHAnsi" w:cstheme="majorHAnsi"/>
          <w:spacing w:val="-7"/>
          <w:sz w:val="32"/>
          <w:szCs w:val="32"/>
          <w:lang w:val="en-GB" w:eastAsia="en-GB"/>
        </w:rPr>
        <w:t>MedProgramme</w:t>
      </w:r>
      <w:r w:rsidR="00A9083A" w:rsidRPr="00A9083A">
        <w:rPr>
          <w:rFonts w:asciiTheme="majorHAnsi" w:eastAsia="Malgun Gothic" w:hAnsiTheme="majorHAnsi" w:cstheme="majorHAnsi"/>
          <w:spacing w:val="-7"/>
          <w:sz w:val="32"/>
          <w:szCs w:val="32"/>
          <w:lang w:val="en-GB" w:eastAsia="en-GB"/>
        </w:rPr>
        <w:t>’s</w:t>
      </w:r>
      <w:proofErr w:type="spellEnd"/>
      <w:r w:rsidR="00A9083A" w:rsidRPr="00A9083A">
        <w:rPr>
          <w:rFonts w:asciiTheme="majorHAnsi" w:eastAsia="Malgun Gothic" w:hAnsiTheme="majorHAnsi" w:cstheme="majorHAnsi"/>
          <w:spacing w:val="-7"/>
          <w:sz w:val="32"/>
          <w:szCs w:val="32"/>
          <w:lang w:val="en-GB" w:eastAsia="en-GB"/>
        </w:rPr>
        <w:t xml:space="preserve"> </w:t>
      </w:r>
      <w:r w:rsidR="00A219BB" w:rsidRPr="00A9083A">
        <w:rPr>
          <w:rFonts w:asciiTheme="majorHAnsi" w:eastAsia="Malgun Gothic" w:hAnsiTheme="majorHAnsi" w:cstheme="majorHAnsi"/>
          <w:spacing w:val="-7"/>
          <w:sz w:val="32"/>
          <w:szCs w:val="32"/>
          <w:lang w:val="en-GB" w:eastAsia="en-GB"/>
        </w:rPr>
        <w:t xml:space="preserve"> </w:t>
      </w:r>
      <w:r w:rsidR="00A9083A" w:rsidRPr="00A9083A">
        <w:rPr>
          <w:rFonts w:asciiTheme="majorHAnsi" w:eastAsia="Malgun Gothic" w:hAnsiTheme="majorHAnsi" w:cstheme="majorHAnsi"/>
          <w:spacing w:val="-7"/>
          <w:sz w:val="32"/>
          <w:szCs w:val="32"/>
          <w:lang w:val="en-GB" w:eastAsia="en-GB"/>
        </w:rPr>
        <w:t>SCCF</w:t>
      </w:r>
      <w:proofErr w:type="gramEnd"/>
      <w:r w:rsidR="00A219BB" w:rsidRPr="00A9083A">
        <w:rPr>
          <w:rFonts w:asciiTheme="majorHAnsi" w:eastAsia="Malgun Gothic" w:hAnsiTheme="majorHAnsi" w:cstheme="majorHAnsi"/>
          <w:spacing w:val="-7"/>
          <w:sz w:val="32"/>
          <w:szCs w:val="32"/>
          <w:lang w:val="en-GB" w:eastAsia="en-GB"/>
        </w:rPr>
        <w:t xml:space="preserve"> </w:t>
      </w:r>
      <w:r w:rsidR="00A9083A" w:rsidRPr="00A9083A">
        <w:rPr>
          <w:rFonts w:asciiTheme="majorHAnsi" w:eastAsia="Malgun Gothic" w:hAnsiTheme="majorHAnsi" w:cstheme="majorHAnsi"/>
          <w:spacing w:val="-7"/>
          <w:sz w:val="32"/>
          <w:szCs w:val="32"/>
          <w:lang w:val="en-GB" w:eastAsia="en-GB"/>
        </w:rPr>
        <w:t>project</w:t>
      </w:r>
    </w:p>
    <w:p w14:paraId="2A5A4303" w14:textId="77777777" w:rsidR="000C0943" w:rsidRDefault="000C0943">
      <w:pPr>
        <w:spacing w:after="120"/>
        <w:rPr>
          <w:rFonts w:asciiTheme="majorHAnsi" w:eastAsia="Malgun Gothic" w:hAnsiTheme="majorHAnsi" w:cstheme="majorHAnsi"/>
          <w:spacing w:val="-7"/>
          <w:sz w:val="28"/>
          <w:szCs w:val="28"/>
          <w:lang w:val="en-GB" w:eastAsia="en-GB"/>
        </w:rPr>
      </w:pPr>
    </w:p>
    <w:p w14:paraId="63C99DB5" w14:textId="77777777" w:rsidR="000C0943" w:rsidRDefault="000C0943">
      <w:pPr>
        <w:spacing w:after="120"/>
        <w:rPr>
          <w:rFonts w:asciiTheme="majorHAnsi" w:eastAsia="Malgun Gothic" w:hAnsiTheme="majorHAnsi" w:cstheme="majorHAnsi"/>
          <w:spacing w:val="-7"/>
          <w:sz w:val="28"/>
          <w:szCs w:val="28"/>
          <w:lang w:val="en-GB" w:eastAsia="en-GB"/>
        </w:rPr>
      </w:pPr>
    </w:p>
    <w:p w14:paraId="48B41DDE" w14:textId="77777777" w:rsidR="000C0943" w:rsidRDefault="000C0943">
      <w:pPr>
        <w:spacing w:after="120"/>
        <w:rPr>
          <w:rFonts w:asciiTheme="majorHAnsi" w:eastAsia="Malgun Gothic" w:hAnsiTheme="majorHAnsi" w:cstheme="majorHAnsi"/>
          <w:spacing w:val="-7"/>
          <w:sz w:val="28"/>
          <w:szCs w:val="28"/>
          <w:lang w:val="en-GB" w:eastAsia="en-GB"/>
        </w:rPr>
      </w:pPr>
    </w:p>
    <w:p w14:paraId="40EAA3D1" w14:textId="77777777" w:rsidR="000C0943" w:rsidRDefault="000C0943">
      <w:pPr>
        <w:spacing w:after="120"/>
        <w:rPr>
          <w:rFonts w:asciiTheme="majorHAnsi" w:eastAsia="Malgun Gothic" w:hAnsiTheme="majorHAnsi" w:cstheme="majorHAnsi"/>
          <w:spacing w:val="-7"/>
          <w:sz w:val="28"/>
          <w:szCs w:val="28"/>
          <w:lang w:val="en-GB" w:eastAsia="en-GB"/>
        </w:rPr>
      </w:pPr>
    </w:p>
    <w:p w14:paraId="049B5E6C" w14:textId="77777777" w:rsidR="000C0943" w:rsidRDefault="003D59BF">
      <w:pPr>
        <w:spacing w:after="120"/>
        <w:jc w:val="center"/>
        <w:rPr>
          <w:rFonts w:asciiTheme="majorHAnsi" w:eastAsia="Malgun Gothic" w:hAnsiTheme="majorHAnsi" w:cstheme="majorHAnsi"/>
          <w:spacing w:val="-7"/>
          <w:sz w:val="28"/>
          <w:szCs w:val="28"/>
          <w:lang w:val="en-GB" w:eastAsia="en-GB"/>
        </w:rPr>
      </w:pPr>
      <w:r>
        <w:rPr>
          <w:rFonts w:asciiTheme="majorHAnsi" w:eastAsia="Malgun Gothic" w:hAnsiTheme="majorHAnsi" w:cstheme="majorHAnsi"/>
          <w:spacing w:val="-7"/>
          <w:sz w:val="28"/>
          <w:szCs w:val="28"/>
          <w:lang w:val="en-GB" w:eastAsia="en-GB"/>
        </w:rPr>
        <w:t>SIMPLE PROCUREMENT</w:t>
      </w:r>
    </w:p>
    <w:p w14:paraId="57821260" w14:textId="0B4B8152" w:rsidR="000C0943" w:rsidRDefault="003D59BF">
      <w:pPr>
        <w:spacing w:after="120"/>
        <w:jc w:val="center"/>
        <w:rPr>
          <w:rFonts w:asciiTheme="majorHAnsi" w:eastAsia="Malgun Gothic" w:hAnsiTheme="majorHAnsi" w:cstheme="majorHAnsi"/>
          <w:spacing w:val="-7"/>
          <w:sz w:val="28"/>
          <w:szCs w:val="28"/>
          <w:lang w:val="en-GB" w:eastAsia="en-GB"/>
        </w:rPr>
      </w:pPr>
      <w:r>
        <w:rPr>
          <w:rFonts w:asciiTheme="majorHAnsi" w:eastAsia="Malgun Gothic" w:hAnsiTheme="majorHAnsi" w:cstheme="majorHAnsi"/>
          <w:spacing w:val="-7"/>
          <w:sz w:val="28"/>
          <w:szCs w:val="28"/>
          <w:lang w:val="en-GB" w:eastAsia="en-GB"/>
        </w:rPr>
        <w:t xml:space="preserve">Reference </w:t>
      </w:r>
      <w:r w:rsidRPr="008240B5">
        <w:rPr>
          <w:rFonts w:asciiTheme="majorHAnsi" w:eastAsia="Malgun Gothic" w:hAnsiTheme="majorHAnsi" w:cstheme="majorHAnsi"/>
          <w:spacing w:val="-7"/>
          <w:sz w:val="28"/>
          <w:szCs w:val="28"/>
          <w:lang w:val="en-GB" w:eastAsia="en-GB"/>
        </w:rPr>
        <w:t xml:space="preserve">number </w:t>
      </w:r>
      <w:r w:rsidR="008240B5" w:rsidRPr="008240B5">
        <w:rPr>
          <w:rFonts w:asciiTheme="majorHAnsi" w:eastAsia="Malgun Gothic" w:hAnsiTheme="majorHAnsi" w:cstheme="majorHAnsi"/>
          <w:spacing w:val="-7"/>
          <w:sz w:val="28"/>
          <w:szCs w:val="28"/>
          <w:lang w:val="en-GB" w:eastAsia="en-GB"/>
        </w:rPr>
        <w:t>11</w:t>
      </w:r>
      <w:r w:rsidR="007138CF" w:rsidRPr="008240B5">
        <w:rPr>
          <w:rFonts w:asciiTheme="majorHAnsi" w:eastAsia="Malgun Gothic" w:hAnsiTheme="majorHAnsi" w:cstheme="majorHAnsi"/>
          <w:spacing w:val="-7"/>
          <w:sz w:val="28"/>
          <w:szCs w:val="28"/>
          <w:lang w:val="en-GB" w:eastAsia="en-GB"/>
        </w:rPr>
        <w:t>/GEF/202</w:t>
      </w:r>
      <w:r w:rsidR="00A9083A" w:rsidRPr="008240B5">
        <w:rPr>
          <w:rFonts w:asciiTheme="majorHAnsi" w:eastAsia="Malgun Gothic" w:hAnsiTheme="majorHAnsi" w:cstheme="majorHAnsi"/>
          <w:spacing w:val="-7"/>
          <w:sz w:val="28"/>
          <w:szCs w:val="28"/>
          <w:lang w:val="en-GB" w:eastAsia="en-GB"/>
        </w:rPr>
        <w:t>3</w:t>
      </w:r>
    </w:p>
    <w:p w14:paraId="3407CF1B" w14:textId="77777777" w:rsidR="000C0943" w:rsidRDefault="000C0943">
      <w:pPr>
        <w:spacing w:after="120"/>
        <w:rPr>
          <w:rFonts w:asciiTheme="majorHAnsi" w:eastAsia="Malgun Gothic" w:hAnsiTheme="majorHAnsi" w:cstheme="majorHAnsi"/>
          <w:spacing w:val="-7"/>
          <w:sz w:val="28"/>
          <w:szCs w:val="28"/>
          <w:lang w:val="en-GB" w:eastAsia="en-GB"/>
        </w:rPr>
      </w:pPr>
    </w:p>
    <w:p w14:paraId="2AA11DAB" w14:textId="77777777" w:rsidR="000C0943" w:rsidRDefault="000C0943">
      <w:pPr>
        <w:spacing w:after="120"/>
        <w:rPr>
          <w:rFonts w:asciiTheme="majorHAnsi" w:eastAsia="Malgun Gothic" w:hAnsiTheme="majorHAnsi" w:cstheme="majorHAnsi"/>
          <w:spacing w:val="-7"/>
          <w:sz w:val="28"/>
          <w:szCs w:val="28"/>
          <w:lang w:val="en-GB" w:eastAsia="en-GB"/>
        </w:rPr>
      </w:pPr>
    </w:p>
    <w:p w14:paraId="01FC0151" w14:textId="77777777" w:rsidR="000C0943" w:rsidRDefault="000C0943">
      <w:pPr>
        <w:spacing w:after="120"/>
        <w:rPr>
          <w:rFonts w:asciiTheme="majorHAnsi" w:eastAsia="Malgun Gothic" w:hAnsiTheme="majorHAnsi" w:cstheme="majorHAnsi"/>
          <w:spacing w:val="-7"/>
          <w:sz w:val="28"/>
          <w:szCs w:val="28"/>
          <w:lang w:val="en-GB" w:eastAsia="en-GB"/>
        </w:rPr>
      </w:pPr>
    </w:p>
    <w:p w14:paraId="3BCB2BE3" w14:textId="77777777" w:rsidR="000C0943" w:rsidRDefault="000C0943">
      <w:pPr>
        <w:spacing w:after="120"/>
        <w:rPr>
          <w:rFonts w:asciiTheme="majorHAnsi" w:eastAsia="Malgun Gothic" w:hAnsiTheme="majorHAnsi" w:cstheme="majorHAnsi"/>
          <w:spacing w:val="-7"/>
          <w:sz w:val="28"/>
          <w:szCs w:val="28"/>
          <w:lang w:val="en-GB" w:eastAsia="en-GB"/>
        </w:rPr>
      </w:pPr>
    </w:p>
    <w:p w14:paraId="7C5F646D" w14:textId="7E14953E" w:rsidR="000C0943" w:rsidRDefault="003D59BF">
      <w:pPr>
        <w:spacing w:before="120" w:after="120"/>
        <w:jc w:val="center"/>
        <w:rPr>
          <w:rFonts w:asciiTheme="majorHAnsi" w:eastAsia="Malgun Gothic" w:hAnsiTheme="majorHAnsi" w:cstheme="majorHAnsi"/>
          <w:sz w:val="28"/>
          <w:szCs w:val="28"/>
          <w:lang w:val="en-GB" w:eastAsia="en-GB"/>
        </w:rPr>
      </w:pPr>
      <w:r w:rsidRPr="003D264B">
        <w:rPr>
          <w:rFonts w:asciiTheme="majorHAnsi" w:eastAsia="Malgun Gothic" w:hAnsiTheme="majorHAnsi" w:cstheme="majorHAnsi"/>
          <w:sz w:val="28"/>
          <w:szCs w:val="28"/>
          <w:lang w:val="en-GB" w:eastAsia="en-GB"/>
        </w:rPr>
        <w:t xml:space="preserve">Split, </w:t>
      </w:r>
      <w:r w:rsidR="00522A85" w:rsidRPr="003D264B">
        <w:rPr>
          <w:rFonts w:asciiTheme="majorHAnsi" w:eastAsia="Malgun Gothic" w:hAnsiTheme="majorHAnsi" w:cstheme="majorHAnsi"/>
          <w:sz w:val="28"/>
          <w:szCs w:val="28"/>
          <w:lang w:val="en-GB" w:eastAsia="en-GB"/>
        </w:rPr>
        <w:t>December</w:t>
      </w:r>
      <w:r w:rsidRPr="003D264B">
        <w:rPr>
          <w:rFonts w:asciiTheme="majorHAnsi" w:eastAsia="Malgun Gothic" w:hAnsiTheme="majorHAnsi" w:cstheme="majorHAnsi"/>
          <w:sz w:val="28"/>
          <w:szCs w:val="28"/>
          <w:lang w:val="en-GB" w:eastAsia="en-GB"/>
        </w:rPr>
        <w:t xml:space="preserve"> 202</w:t>
      </w:r>
      <w:r w:rsidR="00A9083A">
        <w:rPr>
          <w:rFonts w:asciiTheme="majorHAnsi" w:eastAsia="Malgun Gothic" w:hAnsiTheme="majorHAnsi" w:cstheme="majorHAnsi"/>
          <w:sz w:val="28"/>
          <w:szCs w:val="28"/>
          <w:lang w:val="en-GB" w:eastAsia="en-GB"/>
        </w:rPr>
        <w:t>3</w:t>
      </w:r>
    </w:p>
    <w:p w14:paraId="729CACF2" w14:textId="77777777" w:rsidR="000C0943" w:rsidRDefault="000C0943">
      <w:pPr>
        <w:spacing w:after="120"/>
        <w:rPr>
          <w:rFonts w:asciiTheme="majorHAnsi" w:eastAsia="Malgun Gothic" w:hAnsiTheme="majorHAnsi" w:cstheme="majorHAnsi"/>
          <w:spacing w:val="-7"/>
          <w:lang w:val="en-GB" w:eastAsia="en-GB"/>
        </w:rPr>
      </w:pPr>
    </w:p>
    <w:p w14:paraId="7FA3A9C9" w14:textId="77777777" w:rsidR="000C0943" w:rsidRDefault="003D59BF">
      <w:pPr>
        <w:rPr>
          <w:rFonts w:asciiTheme="majorHAnsi" w:eastAsia="Malgun Gothic" w:hAnsiTheme="majorHAnsi" w:cstheme="majorHAnsi"/>
          <w:spacing w:val="-7"/>
          <w:lang w:val="en-GB" w:eastAsia="en-GB"/>
        </w:rPr>
      </w:pPr>
      <w:r w:rsidRPr="00E245A1">
        <w:rPr>
          <w:lang w:val="en-GB"/>
        </w:rPr>
        <w:br w:type="page"/>
      </w:r>
    </w:p>
    <w:p w14:paraId="44B5772F" w14:textId="77777777" w:rsidR="000C0943" w:rsidRDefault="000C0943">
      <w:pPr>
        <w:spacing w:after="120"/>
        <w:rPr>
          <w:rFonts w:asciiTheme="majorHAnsi" w:eastAsia="Malgun Gothic" w:hAnsiTheme="majorHAnsi" w:cstheme="majorHAnsi"/>
          <w:spacing w:val="-7"/>
          <w:lang w:val="en-GB" w:eastAsia="en-GB"/>
        </w:rPr>
      </w:pPr>
    </w:p>
    <w:p w14:paraId="00AA26F6" w14:textId="77777777" w:rsidR="000C0943" w:rsidRDefault="003D59BF">
      <w:pPr>
        <w:shd w:val="clear" w:color="auto" w:fill="FFFFFF"/>
        <w:spacing w:before="120" w:after="120"/>
        <w:rPr>
          <w:rFonts w:asciiTheme="majorHAnsi" w:hAnsiTheme="majorHAnsi" w:cstheme="majorHAnsi"/>
          <w:lang w:val="en-GB"/>
        </w:rPr>
      </w:pPr>
      <w:r>
        <w:rPr>
          <w:rFonts w:asciiTheme="majorHAnsi" w:hAnsiTheme="majorHAnsi" w:cstheme="majorHAnsi"/>
          <w:b/>
          <w:color w:val="000000"/>
          <w:spacing w:val="-2"/>
          <w:lang w:val="en-GB"/>
        </w:rPr>
        <w:t>1. GENERAL INFORMATION</w:t>
      </w:r>
    </w:p>
    <w:p w14:paraId="1AA55987" w14:textId="77777777" w:rsidR="000C0943" w:rsidRDefault="003D59BF">
      <w:pPr>
        <w:shd w:val="clear" w:color="auto" w:fill="FFFFFF"/>
        <w:spacing w:before="120" w:after="120"/>
        <w:ind w:left="24"/>
        <w:rPr>
          <w:rFonts w:asciiTheme="majorHAnsi" w:hAnsiTheme="majorHAnsi" w:cstheme="majorHAnsi"/>
          <w:lang w:val="en-GB"/>
        </w:rPr>
      </w:pPr>
      <w:r>
        <w:rPr>
          <w:rFonts w:asciiTheme="majorHAnsi" w:hAnsiTheme="majorHAnsi" w:cstheme="majorHAnsi"/>
          <w:b/>
          <w:color w:val="000000"/>
          <w:spacing w:val="-1"/>
          <w:lang w:val="en-GB"/>
        </w:rPr>
        <w:t>1.1. Client information:</w:t>
      </w:r>
    </w:p>
    <w:p w14:paraId="54683F53" w14:textId="77777777" w:rsidR="000C0943" w:rsidRDefault="003D59BF">
      <w:pPr>
        <w:spacing w:before="120" w:after="120"/>
        <w:ind w:left="10"/>
        <w:rPr>
          <w:rFonts w:asciiTheme="majorHAnsi" w:hAnsiTheme="majorHAnsi" w:cstheme="majorHAnsi"/>
          <w:color w:val="000000"/>
          <w:lang w:val="en-GB"/>
        </w:rPr>
      </w:pPr>
      <w:r>
        <w:rPr>
          <w:rFonts w:asciiTheme="majorHAnsi" w:hAnsiTheme="majorHAnsi" w:cstheme="majorHAnsi"/>
          <w:b/>
          <w:color w:val="000000"/>
          <w:spacing w:val="4"/>
          <w:lang w:val="en-GB"/>
        </w:rPr>
        <w:t xml:space="preserve">Name: Priority Actions Programme Regional Activity Centre – PAP/RAC </w:t>
      </w:r>
      <w:r>
        <w:rPr>
          <w:rFonts w:asciiTheme="majorHAnsi" w:hAnsiTheme="majorHAnsi" w:cstheme="majorHAnsi"/>
          <w:color w:val="000000"/>
          <w:spacing w:val="4"/>
          <w:lang w:val="en-GB"/>
        </w:rPr>
        <w:t xml:space="preserve">(hereinafter: </w:t>
      </w:r>
      <w:r>
        <w:rPr>
          <w:rFonts w:asciiTheme="majorHAnsi" w:hAnsiTheme="majorHAnsi" w:cstheme="majorHAnsi"/>
          <w:color w:val="000000"/>
          <w:lang w:val="en-GB"/>
        </w:rPr>
        <w:t>the Client)</w:t>
      </w:r>
    </w:p>
    <w:p w14:paraId="3E5229BB" w14:textId="77777777" w:rsidR="000C0943" w:rsidRDefault="003D59BF">
      <w:pPr>
        <w:spacing w:before="120" w:after="120"/>
        <w:ind w:left="10"/>
        <w:rPr>
          <w:rFonts w:asciiTheme="majorHAnsi" w:hAnsiTheme="majorHAnsi" w:cstheme="majorHAnsi"/>
          <w:b/>
          <w:color w:val="000000"/>
          <w:spacing w:val="4"/>
          <w:lang w:val="en-GB"/>
        </w:rPr>
      </w:pPr>
      <w:r>
        <w:rPr>
          <w:rFonts w:asciiTheme="majorHAnsi" w:hAnsiTheme="majorHAnsi" w:cstheme="majorHAnsi"/>
          <w:b/>
          <w:color w:val="000000"/>
          <w:spacing w:val="4"/>
          <w:lang w:val="en-GB"/>
        </w:rPr>
        <w:t xml:space="preserve">Registered office – address: 21000 Split, Kraj </w:t>
      </w:r>
      <w:proofErr w:type="spellStart"/>
      <w:r>
        <w:rPr>
          <w:rFonts w:asciiTheme="majorHAnsi" w:hAnsiTheme="majorHAnsi" w:cstheme="majorHAnsi"/>
          <w:b/>
          <w:color w:val="000000"/>
          <w:spacing w:val="4"/>
          <w:lang w:val="en-GB"/>
        </w:rPr>
        <w:t>Sv</w:t>
      </w:r>
      <w:proofErr w:type="spellEnd"/>
      <w:r>
        <w:rPr>
          <w:rFonts w:asciiTheme="majorHAnsi" w:hAnsiTheme="majorHAnsi" w:cstheme="majorHAnsi"/>
          <w:b/>
          <w:color w:val="000000"/>
          <w:spacing w:val="4"/>
          <w:lang w:val="en-GB"/>
        </w:rPr>
        <w:t>. Ivana 11</w:t>
      </w:r>
    </w:p>
    <w:p w14:paraId="7117D388" w14:textId="77777777" w:rsidR="000C0943" w:rsidRDefault="003D59BF">
      <w:pPr>
        <w:spacing w:before="120" w:after="120"/>
        <w:ind w:left="10"/>
        <w:rPr>
          <w:rFonts w:asciiTheme="majorHAnsi" w:hAnsiTheme="majorHAnsi" w:cstheme="majorHAnsi"/>
          <w:b/>
          <w:color w:val="000000"/>
          <w:spacing w:val="4"/>
          <w:lang w:val="en-GB"/>
        </w:rPr>
      </w:pPr>
      <w:r w:rsidRPr="00E8449C">
        <w:rPr>
          <w:rFonts w:asciiTheme="majorHAnsi" w:hAnsiTheme="majorHAnsi" w:cstheme="majorHAnsi"/>
          <w:b/>
          <w:color w:val="000000"/>
          <w:spacing w:val="4"/>
          <w:lang w:val="en-GB"/>
        </w:rPr>
        <w:t>Personal identification number (PIN): 27788012253</w:t>
      </w:r>
    </w:p>
    <w:p w14:paraId="3A1AF820" w14:textId="77777777" w:rsidR="000C0943" w:rsidRDefault="003D59BF">
      <w:pPr>
        <w:spacing w:before="120" w:after="120"/>
        <w:ind w:left="10"/>
        <w:rPr>
          <w:rFonts w:asciiTheme="majorHAnsi" w:hAnsiTheme="majorHAnsi" w:cstheme="majorHAnsi"/>
          <w:b/>
          <w:color w:val="000000"/>
          <w:spacing w:val="4"/>
          <w:lang w:val="en-GB"/>
        </w:rPr>
      </w:pPr>
      <w:r>
        <w:rPr>
          <w:rFonts w:asciiTheme="majorHAnsi" w:hAnsiTheme="majorHAnsi" w:cstheme="majorHAnsi"/>
          <w:b/>
          <w:color w:val="000000"/>
          <w:spacing w:val="4"/>
          <w:lang w:val="en-GB"/>
        </w:rPr>
        <w:t>Telephone: + 385 21 340470</w:t>
      </w:r>
    </w:p>
    <w:p w14:paraId="37ADB6DF" w14:textId="77777777" w:rsidR="000C0943" w:rsidRPr="00E245A1" w:rsidRDefault="003D59BF">
      <w:pPr>
        <w:spacing w:before="120" w:after="120"/>
        <w:ind w:left="10"/>
        <w:rPr>
          <w:lang w:val="en-GB"/>
        </w:rPr>
      </w:pPr>
      <w:r>
        <w:rPr>
          <w:rFonts w:asciiTheme="majorHAnsi" w:hAnsiTheme="majorHAnsi" w:cstheme="majorHAnsi"/>
          <w:b/>
          <w:color w:val="000000"/>
          <w:spacing w:val="4"/>
          <w:lang w:val="en-GB"/>
        </w:rPr>
        <w:t xml:space="preserve">1.2. Contact person: </w:t>
      </w:r>
      <w:r>
        <w:rPr>
          <w:rFonts w:asciiTheme="majorHAnsi" w:hAnsiTheme="majorHAnsi" w:cstheme="majorHAnsi"/>
          <w:bCs/>
          <w:color w:val="000000"/>
          <w:spacing w:val="4"/>
          <w:lang w:val="en-GB"/>
        </w:rPr>
        <w:t xml:space="preserve">Questions concerning the tender contents and format can be sent to the person in charge of communicating with Tenderers, Ivan Sekovski, e-mail: </w:t>
      </w:r>
      <w:hyperlink r:id="rId11" w:history="1">
        <w:r w:rsidR="00D11B1D" w:rsidRPr="00AB4B3E">
          <w:rPr>
            <w:rStyle w:val="Hyperlink"/>
            <w:rFonts w:asciiTheme="majorHAnsi" w:hAnsiTheme="majorHAnsi" w:cstheme="majorHAnsi"/>
            <w:bCs/>
            <w:spacing w:val="4"/>
            <w:lang w:val="en-GB"/>
          </w:rPr>
          <w:t>ivan.sekovski@paprac.org</w:t>
        </w:r>
      </w:hyperlink>
      <w:r>
        <w:rPr>
          <w:rFonts w:asciiTheme="majorHAnsi" w:hAnsiTheme="majorHAnsi" w:cstheme="majorHAnsi"/>
          <w:bCs/>
          <w:color w:val="000000"/>
          <w:spacing w:val="4"/>
          <w:lang w:val="en-GB"/>
        </w:rPr>
        <w:t>.</w:t>
      </w:r>
    </w:p>
    <w:p w14:paraId="1E4D5B49" w14:textId="77777777" w:rsidR="00F16A67" w:rsidRPr="003E15F4" w:rsidRDefault="003D59BF" w:rsidP="00F16A67">
      <w:pPr>
        <w:pStyle w:val="ListParagraph"/>
        <w:widowControl w:val="0"/>
        <w:numPr>
          <w:ilvl w:val="1"/>
          <w:numId w:val="10"/>
        </w:numPr>
        <w:shd w:val="clear" w:color="auto" w:fill="FFFFFF"/>
        <w:tabs>
          <w:tab w:val="left" w:pos="437"/>
        </w:tabs>
        <w:spacing w:before="120" w:after="120"/>
        <w:ind w:hanging="792"/>
        <w:rPr>
          <w:rFonts w:asciiTheme="majorHAnsi" w:hAnsiTheme="majorHAnsi" w:cstheme="majorHAnsi"/>
          <w:b/>
          <w:bCs/>
          <w:color w:val="000000"/>
          <w:spacing w:val="-8"/>
          <w:lang w:val="en-GB"/>
        </w:rPr>
      </w:pPr>
      <w:r>
        <w:rPr>
          <w:rFonts w:asciiTheme="majorHAnsi" w:hAnsiTheme="majorHAnsi" w:cstheme="majorHAnsi"/>
          <w:b/>
          <w:color w:val="000000"/>
          <w:spacing w:val="3"/>
          <w:lang w:val="en-GB"/>
        </w:rPr>
        <w:t xml:space="preserve">Procurement type: </w:t>
      </w:r>
      <w:r>
        <w:rPr>
          <w:rFonts w:asciiTheme="majorHAnsi" w:hAnsiTheme="majorHAnsi" w:cstheme="majorHAnsi"/>
          <w:color w:val="000000"/>
          <w:spacing w:val="3"/>
          <w:lang w:val="en-GB"/>
        </w:rPr>
        <w:t>Simple procurement</w:t>
      </w:r>
    </w:p>
    <w:p w14:paraId="18B3C3EF" w14:textId="46358E58" w:rsidR="00F16A67" w:rsidRPr="00F16A67" w:rsidRDefault="00F16A67" w:rsidP="00F16A67">
      <w:pPr>
        <w:pStyle w:val="ListParagraph"/>
        <w:widowControl w:val="0"/>
        <w:numPr>
          <w:ilvl w:val="1"/>
          <w:numId w:val="10"/>
        </w:numPr>
        <w:shd w:val="clear" w:color="auto" w:fill="FFFFFF"/>
        <w:tabs>
          <w:tab w:val="left" w:pos="437"/>
        </w:tabs>
        <w:spacing w:before="120" w:after="120"/>
        <w:ind w:hanging="792"/>
        <w:rPr>
          <w:rFonts w:asciiTheme="majorHAnsi" w:hAnsiTheme="majorHAnsi" w:cstheme="majorHAnsi"/>
          <w:b/>
          <w:bCs/>
          <w:color w:val="000000"/>
          <w:spacing w:val="-8"/>
          <w:lang w:val="en-GB"/>
        </w:rPr>
      </w:pPr>
      <w:r w:rsidRPr="00F16A67">
        <w:rPr>
          <w:rFonts w:asciiTheme="majorHAnsi" w:hAnsiTheme="majorHAnsi" w:cstheme="majorHAnsi"/>
          <w:b/>
          <w:bCs/>
          <w:color w:val="000000"/>
          <w:spacing w:val="-8"/>
          <w:lang w:val="en-GB"/>
        </w:rPr>
        <w:t xml:space="preserve">Estimated procurement value: </w:t>
      </w:r>
      <w:r w:rsidRPr="00D11B1D">
        <w:rPr>
          <w:rFonts w:asciiTheme="majorHAnsi" w:hAnsiTheme="majorHAnsi" w:cstheme="majorHAnsi"/>
          <w:color w:val="000000"/>
          <w:spacing w:val="-8"/>
          <w:lang w:val="en-GB"/>
        </w:rPr>
        <w:t xml:space="preserve">Procurement value is estimated </w:t>
      </w:r>
      <w:r w:rsidR="00DA2930" w:rsidRPr="00A9083A">
        <w:rPr>
          <w:rFonts w:asciiTheme="majorHAnsi" w:hAnsiTheme="majorHAnsi" w:cstheme="majorHAnsi"/>
          <w:color w:val="000000"/>
          <w:spacing w:val="-8"/>
          <w:lang w:val="en-GB"/>
        </w:rPr>
        <w:t xml:space="preserve">at </w:t>
      </w:r>
      <w:r w:rsidR="00A9083A">
        <w:rPr>
          <w:rFonts w:asciiTheme="majorHAnsi" w:hAnsiTheme="majorHAnsi" w:cstheme="majorHAnsi"/>
          <w:b/>
          <w:bCs/>
          <w:color w:val="000000"/>
          <w:spacing w:val="-8"/>
          <w:lang w:val="en-GB"/>
        </w:rPr>
        <w:t>6</w:t>
      </w:r>
      <w:r w:rsidR="00D11B1D" w:rsidRPr="00A9083A">
        <w:rPr>
          <w:rFonts w:asciiTheme="majorHAnsi" w:hAnsiTheme="majorHAnsi" w:cstheme="majorHAnsi"/>
          <w:b/>
          <w:bCs/>
          <w:color w:val="000000"/>
          <w:spacing w:val="-8"/>
          <w:lang w:val="en-GB"/>
        </w:rPr>
        <w:t xml:space="preserve"> </w:t>
      </w:r>
      <w:r w:rsidR="00A9083A" w:rsidRPr="00A9083A">
        <w:rPr>
          <w:rFonts w:asciiTheme="majorHAnsi" w:hAnsiTheme="majorHAnsi" w:cstheme="majorHAnsi"/>
          <w:b/>
          <w:bCs/>
          <w:color w:val="000000"/>
          <w:spacing w:val="-8"/>
          <w:lang w:val="en-GB"/>
        </w:rPr>
        <w:t>0</w:t>
      </w:r>
      <w:r w:rsidR="00D11B1D" w:rsidRPr="00A9083A">
        <w:rPr>
          <w:rFonts w:asciiTheme="majorHAnsi" w:hAnsiTheme="majorHAnsi" w:cstheme="majorHAnsi"/>
          <w:b/>
          <w:bCs/>
          <w:color w:val="000000"/>
          <w:spacing w:val="-8"/>
          <w:lang w:val="en-GB"/>
        </w:rPr>
        <w:t>00</w:t>
      </w:r>
      <w:r w:rsidRPr="00A9083A">
        <w:rPr>
          <w:rFonts w:asciiTheme="majorHAnsi" w:hAnsiTheme="majorHAnsi" w:cstheme="majorHAnsi"/>
          <w:b/>
          <w:bCs/>
          <w:color w:val="000000"/>
          <w:spacing w:val="-8"/>
          <w:lang w:val="en-GB"/>
        </w:rPr>
        <w:t xml:space="preserve"> </w:t>
      </w:r>
      <w:r w:rsidR="003E15F4" w:rsidRPr="00A9083A">
        <w:rPr>
          <w:rFonts w:asciiTheme="majorHAnsi" w:hAnsiTheme="majorHAnsi" w:cstheme="majorHAnsi"/>
          <w:b/>
          <w:bCs/>
          <w:color w:val="000000"/>
          <w:spacing w:val="-8"/>
          <w:lang w:val="en-GB"/>
        </w:rPr>
        <w:t>USD</w:t>
      </w:r>
      <w:r w:rsidR="003E15F4" w:rsidRPr="00D11B1D">
        <w:rPr>
          <w:rFonts w:asciiTheme="majorHAnsi" w:hAnsiTheme="majorHAnsi" w:cstheme="majorHAnsi"/>
          <w:color w:val="000000"/>
          <w:spacing w:val="-8"/>
          <w:lang w:val="en-GB"/>
        </w:rPr>
        <w:t xml:space="preserve"> </w:t>
      </w:r>
      <w:r w:rsidRPr="00D11B1D">
        <w:rPr>
          <w:rFonts w:asciiTheme="majorHAnsi" w:hAnsiTheme="majorHAnsi" w:cstheme="majorHAnsi"/>
          <w:color w:val="000000"/>
          <w:spacing w:val="-8"/>
          <w:lang w:val="en-GB"/>
        </w:rPr>
        <w:t>with</w:t>
      </w:r>
      <w:r w:rsidR="00805CA1" w:rsidRPr="00D11B1D">
        <w:rPr>
          <w:rFonts w:asciiTheme="majorHAnsi" w:hAnsiTheme="majorHAnsi" w:cstheme="majorHAnsi"/>
          <w:color w:val="000000"/>
          <w:spacing w:val="-8"/>
          <w:lang w:val="en-GB"/>
        </w:rPr>
        <w:t>out</w:t>
      </w:r>
      <w:r w:rsidRPr="00D11B1D">
        <w:rPr>
          <w:rFonts w:asciiTheme="majorHAnsi" w:hAnsiTheme="majorHAnsi" w:cstheme="majorHAnsi"/>
          <w:color w:val="000000"/>
          <w:spacing w:val="-8"/>
          <w:lang w:val="en-GB"/>
        </w:rPr>
        <w:t xml:space="preserve"> VAT.</w:t>
      </w:r>
    </w:p>
    <w:p w14:paraId="43705515" w14:textId="77777777" w:rsidR="00F16A67" w:rsidRDefault="00F16A67" w:rsidP="00F16A67">
      <w:pPr>
        <w:pStyle w:val="ListParagraph"/>
        <w:widowControl w:val="0"/>
        <w:shd w:val="clear" w:color="auto" w:fill="FFFFFF"/>
        <w:tabs>
          <w:tab w:val="left" w:pos="437"/>
        </w:tabs>
        <w:spacing w:before="120" w:after="120"/>
        <w:ind w:left="792"/>
        <w:rPr>
          <w:rFonts w:asciiTheme="majorHAnsi" w:hAnsiTheme="majorHAnsi" w:cstheme="majorHAnsi"/>
          <w:b/>
          <w:bCs/>
          <w:color w:val="000000"/>
          <w:spacing w:val="-8"/>
          <w:lang w:val="en-GB"/>
        </w:rPr>
      </w:pPr>
    </w:p>
    <w:p w14:paraId="477CD561" w14:textId="77777777" w:rsidR="000C0943" w:rsidRDefault="003D59BF">
      <w:pPr>
        <w:shd w:val="clear" w:color="auto" w:fill="FFFFFF"/>
        <w:spacing w:before="120" w:after="120"/>
        <w:ind w:right="2390"/>
        <w:rPr>
          <w:rFonts w:asciiTheme="majorHAnsi" w:hAnsiTheme="majorHAnsi" w:cstheme="majorHAnsi"/>
          <w:b/>
          <w:color w:val="000000"/>
          <w:spacing w:val="-2"/>
          <w:lang w:val="en-GB"/>
        </w:rPr>
      </w:pPr>
      <w:r>
        <w:rPr>
          <w:rFonts w:asciiTheme="majorHAnsi" w:hAnsiTheme="majorHAnsi" w:cstheme="majorHAnsi"/>
          <w:b/>
          <w:color w:val="000000"/>
          <w:spacing w:val="-2"/>
          <w:lang w:val="en-GB"/>
        </w:rPr>
        <w:t>2. INFORMATION ON THE PROCUREMENT SUBJECT MATTER</w:t>
      </w:r>
    </w:p>
    <w:p w14:paraId="1B12C069" w14:textId="77777777" w:rsidR="00FD05D8" w:rsidRDefault="00FD05D8">
      <w:pPr>
        <w:shd w:val="clear" w:color="auto" w:fill="FFFFFF"/>
        <w:spacing w:before="120" w:after="120"/>
        <w:ind w:right="2390"/>
        <w:rPr>
          <w:rFonts w:asciiTheme="majorHAnsi" w:hAnsiTheme="majorHAnsi" w:cstheme="majorHAnsi"/>
          <w:b/>
          <w:bCs/>
          <w:color w:val="000000"/>
          <w:spacing w:val="-2"/>
          <w:lang w:val="en-GB"/>
        </w:rPr>
      </w:pPr>
    </w:p>
    <w:p w14:paraId="396C2B46" w14:textId="77777777" w:rsidR="000C0943" w:rsidRDefault="003D59BF">
      <w:pPr>
        <w:shd w:val="clear" w:color="auto" w:fill="FFFFFF"/>
        <w:tabs>
          <w:tab w:val="left" w:pos="4198"/>
        </w:tabs>
        <w:spacing w:before="120" w:after="120"/>
        <w:ind w:right="2390"/>
        <w:rPr>
          <w:rFonts w:asciiTheme="majorHAnsi" w:hAnsiTheme="majorHAnsi" w:cstheme="majorHAnsi"/>
          <w:b/>
          <w:bCs/>
          <w:lang w:val="en-GB"/>
        </w:rPr>
      </w:pPr>
      <w:r>
        <w:rPr>
          <w:rFonts w:asciiTheme="majorHAnsi" w:hAnsiTheme="majorHAnsi" w:cstheme="majorHAnsi"/>
          <w:b/>
          <w:color w:val="000000"/>
          <w:spacing w:val="-1"/>
          <w:lang w:val="en-GB"/>
        </w:rPr>
        <w:t xml:space="preserve">2.1. </w:t>
      </w:r>
      <w:r>
        <w:rPr>
          <w:rFonts w:asciiTheme="majorHAnsi" w:hAnsiTheme="majorHAnsi" w:cstheme="majorHAnsi"/>
          <w:b/>
          <w:bCs/>
          <w:lang w:val="en-GB"/>
        </w:rPr>
        <w:t>Introduction</w:t>
      </w:r>
    </w:p>
    <w:p w14:paraId="1341D536" w14:textId="28B7F87F" w:rsidR="00A9083A" w:rsidRPr="000D16E9" w:rsidRDefault="003D59BF" w:rsidP="000D16E9">
      <w:pPr>
        <w:spacing w:after="120" w:line="276" w:lineRule="auto"/>
        <w:jc w:val="both"/>
        <w:rPr>
          <w:rFonts w:asciiTheme="majorHAnsi" w:hAnsiTheme="majorHAnsi" w:cstheme="majorHAnsi"/>
          <w:lang w:val="en-GB"/>
        </w:rPr>
      </w:pPr>
      <w:r w:rsidRPr="00FD05D8">
        <w:rPr>
          <w:rFonts w:asciiTheme="majorHAnsi" w:hAnsiTheme="majorHAnsi" w:cstheme="majorHAnsi"/>
          <w:lang w:val="en-GB"/>
        </w:rPr>
        <w:t>The Mediterranean Sea Programme: Enhancing Environmental Security (</w:t>
      </w:r>
      <w:proofErr w:type="spellStart"/>
      <w:r w:rsidRPr="00FD05D8">
        <w:rPr>
          <w:rFonts w:asciiTheme="majorHAnsi" w:hAnsiTheme="majorHAnsi" w:cstheme="majorHAnsi"/>
          <w:lang w:val="en-GB"/>
        </w:rPr>
        <w:t>MedProgramme</w:t>
      </w:r>
      <w:proofErr w:type="spellEnd"/>
      <w:r w:rsidRPr="00FD05D8">
        <w:rPr>
          <w:rFonts w:asciiTheme="majorHAnsi" w:hAnsiTheme="majorHAnsi" w:cstheme="majorHAnsi"/>
          <w:lang w:val="en-GB"/>
        </w:rPr>
        <w:t xml:space="preserve">) is a 43 million USD assortment of seven child projects funded by the Global Environment Facility (GEF) over the 2021-2025 period. It aims to kick start the implementation of priority actions to reduce the major transboundary environmental stresses affecting the Mediterranean Sea and its coastal areas, while strengthening climate resilience and water security and improving the health and livelihoods of coastal populations. </w:t>
      </w:r>
      <w:r w:rsidR="00A9083A">
        <w:rPr>
          <w:rFonts w:asciiTheme="majorHAnsi" w:hAnsiTheme="majorHAnsi" w:cstheme="majorHAnsi"/>
          <w:lang w:val="en-GB"/>
        </w:rPr>
        <w:t xml:space="preserve">This invitation for tenderer to </w:t>
      </w:r>
      <w:r w:rsidR="000D16E9">
        <w:rPr>
          <w:rFonts w:asciiTheme="majorHAnsi" w:hAnsiTheme="majorHAnsi" w:cstheme="majorHAnsi"/>
          <w:lang w:val="en-GB"/>
        </w:rPr>
        <w:t>prepare the r</w:t>
      </w:r>
      <w:r w:rsidR="000D16E9" w:rsidRPr="000D16E9">
        <w:rPr>
          <w:rFonts w:asciiTheme="majorHAnsi" w:hAnsiTheme="majorHAnsi" w:cstheme="majorHAnsi"/>
          <w:lang w:val="en-GB"/>
        </w:rPr>
        <w:t>eport on the main legal, policy and</w:t>
      </w:r>
      <w:r w:rsidR="000D16E9">
        <w:rPr>
          <w:rFonts w:asciiTheme="majorHAnsi" w:hAnsiTheme="majorHAnsi" w:cstheme="majorHAnsi"/>
          <w:lang w:val="en-GB"/>
        </w:rPr>
        <w:t xml:space="preserve"> </w:t>
      </w:r>
      <w:r w:rsidR="000D16E9" w:rsidRPr="000D16E9">
        <w:rPr>
          <w:rFonts w:asciiTheme="majorHAnsi" w:hAnsiTheme="majorHAnsi" w:cstheme="majorHAnsi"/>
          <w:lang w:val="en-GB"/>
        </w:rPr>
        <w:t xml:space="preserve">institutional barriers and opportunities for implementing adaptation solutions in Boka </w:t>
      </w:r>
      <w:proofErr w:type="spellStart"/>
      <w:r w:rsidR="000D16E9" w:rsidRPr="000D16E9">
        <w:rPr>
          <w:rFonts w:asciiTheme="majorHAnsi" w:hAnsiTheme="majorHAnsi" w:cstheme="majorHAnsi"/>
          <w:lang w:val="en-GB"/>
        </w:rPr>
        <w:t>Kotorska</w:t>
      </w:r>
      <w:proofErr w:type="spellEnd"/>
      <w:r w:rsidR="000D16E9" w:rsidRPr="000D16E9">
        <w:rPr>
          <w:rFonts w:asciiTheme="majorHAnsi" w:hAnsiTheme="majorHAnsi" w:cstheme="majorHAnsi"/>
          <w:lang w:val="en-GB"/>
        </w:rPr>
        <w:t xml:space="preserve"> Bay,</w:t>
      </w:r>
      <w:r w:rsidR="00A9083A" w:rsidRPr="000D16E9">
        <w:rPr>
          <w:rFonts w:asciiTheme="majorHAnsi" w:hAnsiTheme="majorHAnsi" w:cstheme="majorHAnsi"/>
          <w:lang w:val="en-GB"/>
        </w:rPr>
        <w:t xml:space="preserve"> </w:t>
      </w:r>
      <w:r w:rsidR="0065748C">
        <w:rPr>
          <w:rFonts w:asciiTheme="majorHAnsi" w:hAnsiTheme="majorHAnsi" w:cstheme="majorHAnsi"/>
          <w:lang w:val="en-GB"/>
        </w:rPr>
        <w:t>i</w:t>
      </w:r>
      <w:r w:rsidR="00A9083A" w:rsidRPr="000D16E9">
        <w:rPr>
          <w:rFonts w:asciiTheme="majorHAnsi" w:hAnsiTheme="majorHAnsi" w:cstheme="majorHAnsi"/>
          <w:lang w:val="en-GB"/>
        </w:rPr>
        <w:t xml:space="preserve">s </w:t>
      </w:r>
      <w:r w:rsidR="000D16E9" w:rsidRPr="000D16E9">
        <w:rPr>
          <w:rFonts w:asciiTheme="majorHAnsi" w:hAnsiTheme="majorHAnsi" w:cstheme="majorHAnsi"/>
          <w:lang w:val="en-GB"/>
        </w:rPr>
        <w:t xml:space="preserve">an activity </w:t>
      </w:r>
      <w:r w:rsidR="00A9083A" w:rsidRPr="000D16E9">
        <w:rPr>
          <w:rFonts w:asciiTheme="majorHAnsi" w:hAnsiTheme="majorHAnsi" w:cstheme="majorHAnsi"/>
          <w:lang w:val="en-GB"/>
        </w:rPr>
        <w:t xml:space="preserve">under the GEF </w:t>
      </w:r>
      <w:proofErr w:type="spellStart"/>
      <w:r w:rsidR="00A9083A" w:rsidRPr="000D16E9">
        <w:rPr>
          <w:rFonts w:asciiTheme="majorHAnsi" w:hAnsiTheme="majorHAnsi" w:cstheme="majorHAnsi"/>
          <w:lang w:val="en-GB"/>
        </w:rPr>
        <w:t>MEDProgramme</w:t>
      </w:r>
      <w:proofErr w:type="spellEnd"/>
      <w:r w:rsidR="00A9083A" w:rsidRPr="000D16E9">
        <w:rPr>
          <w:rFonts w:asciiTheme="majorHAnsi" w:hAnsiTheme="majorHAnsi" w:cstheme="majorHAnsi"/>
          <w:lang w:val="en-GB"/>
        </w:rPr>
        <w:t xml:space="preserve"> - GEF child project</w:t>
      </w:r>
      <w:r w:rsidR="00A9083A" w:rsidRPr="000D16E9">
        <w:rPr>
          <w:rFonts w:asciiTheme="majorHAnsi" w:hAnsiTheme="majorHAnsi" w:cstheme="majorHAnsi"/>
          <w:b/>
          <w:bCs/>
          <w:lang w:val="en-GB"/>
        </w:rPr>
        <w:t xml:space="preserve"> </w:t>
      </w:r>
      <w:r w:rsidR="00A9083A" w:rsidRPr="000D16E9">
        <w:rPr>
          <w:rFonts w:ascii="Calibri" w:hAnsi="Calibri" w:cs="Calibri"/>
          <w:lang w:val="en-GB"/>
        </w:rPr>
        <w:t>“Enhancing regional climate change adaptation in the Mediterranean Marine and Coastal Areas” (i.e. the SCCF project - GEF ID 9670)</w:t>
      </w:r>
      <w:r w:rsidR="00185622">
        <w:rPr>
          <w:rFonts w:ascii="Calibri" w:hAnsi="Calibri" w:cs="Calibri"/>
          <w:lang w:val="en-GB"/>
        </w:rPr>
        <w:t>, m</w:t>
      </w:r>
      <w:r w:rsidR="000D16E9">
        <w:rPr>
          <w:rFonts w:ascii="Calibri" w:hAnsi="Calibri" w:cs="Calibri"/>
          <w:lang w:val="en-GB"/>
        </w:rPr>
        <w:t xml:space="preserve">ore precisely </w:t>
      </w:r>
      <w:r w:rsidR="0065748C">
        <w:rPr>
          <w:rFonts w:ascii="Calibri" w:hAnsi="Calibri" w:cs="Calibri"/>
          <w:lang w:val="en-GB"/>
        </w:rPr>
        <w:t xml:space="preserve">the </w:t>
      </w:r>
      <w:r w:rsidR="00185622">
        <w:rPr>
          <w:rFonts w:ascii="Calibri" w:hAnsi="Calibri" w:cs="Calibri"/>
          <w:lang w:val="en-GB"/>
        </w:rPr>
        <w:t>Activity 2.2. Main findings of the report will be mainstreamed into the Coastal Management Plan</w:t>
      </w:r>
      <w:r w:rsidR="00120142">
        <w:rPr>
          <w:rFonts w:ascii="Calibri" w:hAnsi="Calibri" w:cs="Calibri"/>
          <w:lang w:val="en-GB"/>
        </w:rPr>
        <w:t xml:space="preserve"> (CMP)</w:t>
      </w:r>
      <w:r w:rsidR="00185622">
        <w:rPr>
          <w:rFonts w:ascii="Calibri" w:hAnsi="Calibri" w:cs="Calibri"/>
          <w:lang w:val="en-GB"/>
        </w:rPr>
        <w:t xml:space="preserve"> for Boka </w:t>
      </w:r>
      <w:proofErr w:type="spellStart"/>
      <w:r w:rsidR="00185622">
        <w:rPr>
          <w:rFonts w:ascii="Calibri" w:hAnsi="Calibri" w:cs="Calibri"/>
          <w:lang w:val="en-GB"/>
        </w:rPr>
        <w:t>Kotorska</w:t>
      </w:r>
      <w:proofErr w:type="spellEnd"/>
      <w:r w:rsidR="00185622">
        <w:rPr>
          <w:rFonts w:ascii="Calibri" w:hAnsi="Calibri" w:cs="Calibri"/>
          <w:lang w:val="en-GB"/>
        </w:rPr>
        <w:t xml:space="preserve"> Bay which is being developed </w:t>
      </w:r>
      <w:r w:rsidR="00120142">
        <w:rPr>
          <w:rFonts w:ascii="Calibri" w:hAnsi="Calibri" w:cs="Calibri"/>
          <w:lang w:val="en-GB"/>
        </w:rPr>
        <w:t xml:space="preserve">under the GEF </w:t>
      </w:r>
      <w:proofErr w:type="spellStart"/>
      <w:r w:rsidR="00120142">
        <w:rPr>
          <w:rFonts w:ascii="Calibri" w:hAnsi="Calibri" w:cs="Calibri"/>
          <w:lang w:val="en-GB"/>
        </w:rPr>
        <w:t>MEDprogramme’s</w:t>
      </w:r>
      <w:proofErr w:type="spellEnd"/>
      <w:r w:rsidR="00120142">
        <w:rPr>
          <w:rFonts w:ascii="Calibri" w:hAnsi="Calibri" w:cs="Calibri"/>
          <w:lang w:val="en-GB"/>
        </w:rPr>
        <w:t xml:space="preserve"> Child Project 2.1.</w:t>
      </w:r>
    </w:p>
    <w:p w14:paraId="719B560D" w14:textId="16D8BA42" w:rsidR="000C0943" w:rsidRDefault="00A9083A" w:rsidP="00B52E5B">
      <w:pPr>
        <w:spacing w:after="120" w:line="276" w:lineRule="auto"/>
        <w:jc w:val="both"/>
        <w:rPr>
          <w:rFonts w:asciiTheme="majorHAnsi" w:hAnsiTheme="majorHAnsi" w:cstheme="majorHAnsi"/>
          <w:lang w:val="en-GB"/>
        </w:rPr>
      </w:pPr>
      <w:r w:rsidRPr="00A9083A">
        <w:rPr>
          <w:rFonts w:ascii="Calibri" w:hAnsi="Calibri" w:cs="Calibri"/>
          <w:lang w:val="en-GB"/>
        </w:rPr>
        <w:t xml:space="preserve">PAP/RAC is an executing partner the SCCF project together with Plan Blue/RAC, GWP-Med, </w:t>
      </w:r>
      <w:r w:rsidR="000D16E9" w:rsidRPr="000D16E9">
        <w:rPr>
          <w:rFonts w:ascii="Calibri" w:hAnsi="Calibri" w:cs="Calibri"/>
          <w:lang w:val="en-GB"/>
        </w:rPr>
        <w:t>Ministry of Ecology, Spatial Planning and Urbanism</w:t>
      </w:r>
      <w:r w:rsidR="000D16E9">
        <w:rPr>
          <w:rFonts w:ascii="Calibri" w:hAnsi="Calibri" w:cs="Calibri"/>
          <w:lang w:val="en-GB"/>
        </w:rPr>
        <w:t xml:space="preserve"> </w:t>
      </w:r>
      <w:r w:rsidRPr="00A9083A">
        <w:rPr>
          <w:rFonts w:ascii="Calibri" w:hAnsi="Calibri" w:cs="Calibri"/>
          <w:lang w:val="en-GB"/>
        </w:rPr>
        <w:t>of Montenegro</w:t>
      </w:r>
      <w:r w:rsidR="000D16E9">
        <w:rPr>
          <w:rFonts w:ascii="Calibri" w:hAnsi="Calibri" w:cs="Calibri"/>
          <w:lang w:val="en-GB"/>
        </w:rPr>
        <w:t>, with</w:t>
      </w:r>
      <w:r w:rsidRPr="00A9083A">
        <w:rPr>
          <w:rFonts w:ascii="Calibri" w:hAnsi="Calibri" w:cs="Calibri"/>
          <w:lang w:val="en-GB"/>
        </w:rPr>
        <w:t xml:space="preserve"> UNEP/MAP </w:t>
      </w:r>
      <w:r w:rsidR="000D16E9">
        <w:rPr>
          <w:rFonts w:ascii="Calibri" w:hAnsi="Calibri" w:cs="Calibri"/>
          <w:lang w:val="en-GB"/>
        </w:rPr>
        <w:t>as</w:t>
      </w:r>
      <w:r w:rsidRPr="00A9083A">
        <w:rPr>
          <w:rFonts w:ascii="Calibri" w:hAnsi="Calibri" w:cs="Calibri"/>
          <w:lang w:val="en-GB"/>
        </w:rPr>
        <w:t xml:space="preserve"> the lead executing agency). The beneficiary countries of the SCCF project are Albania, Algeria, Libya, Montenegro, Morocco and Tunisia</w:t>
      </w:r>
      <w:r w:rsidR="00396E8B" w:rsidRPr="00396E8B">
        <w:rPr>
          <w:rFonts w:asciiTheme="majorHAnsi" w:hAnsiTheme="majorHAnsi" w:cstheme="majorHAnsi"/>
          <w:lang w:val="en-GB"/>
        </w:rPr>
        <w:t>.</w:t>
      </w:r>
    </w:p>
    <w:p w14:paraId="640819ED" w14:textId="77777777" w:rsidR="00120142" w:rsidRDefault="00120142" w:rsidP="00B52E5B">
      <w:pPr>
        <w:spacing w:after="120" w:line="276" w:lineRule="auto"/>
        <w:jc w:val="both"/>
        <w:rPr>
          <w:rFonts w:asciiTheme="majorHAnsi" w:hAnsiTheme="majorHAnsi" w:cstheme="majorHAnsi"/>
          <w:lang w:val="en-GB"/>
        </w:rPr>
      </w:pPr>
    </w:p>
    <w:p w14:paraId="15EE06EC" w14:textId="77777777" w:rsidR="000C0943" w:rsidRPr="00E245A1" w:rsidRDefault="003D59BF">
      <w:pPr>
        <w:shd w:val="clear" w:color="auto" w:fill="FFFFFF"/>
        <w:tabs>
          <w:tab w:val="left" w:pos="4198"/>
        </w:tabs>
        <w:spacing w:before="120" w:after="120"/>
        <w:ind w:right="2390"/>
        <w:rPr>
          <w:lang w:val="en-GB"/>
        </w:rPr>
      </w:pPr>
      <w:r>
        <w:rPr>
          <w:rFonts w:asciiTheme="majorHAnsi" w:hAnsiTheme="majorHAnsi" w:cstheme="majorHAnsi"/>
          <w:b/>
          <w:color w:val="000000"/>
          <w:spacing w:val="-1"/>
          <w:lang w:val="en-GB"/>
        </w:rPr>
        <w:t>2.2. Description of the procurement subject matter</w:t>
      </w:r>
    </w:p>
    <w:p w14:paraId="678C58E9" w14:textId="77777777" w:rsidR="004917AE" w:rsidRDefault="004917AE" w:rsidP="00D57D79">
      <w:pPr>
        <w:spacing w:after="120"/>
        <w:jc w:val="both"/>
        <w:rPr>
          <w:rFonts w:asciiTheme="majorHAnsi" w:hAnsiTheme="majorHAnsi" w:cstheme="majorHAnsi"/>
          <w:lang w:val="en-GB"/>
        </w:rPr>
      </w:pPr>
    </w:p>
    <w:p w14:paraId="1AE02BF8" w14:textId="77777777" w:rsidR="00A9083A" w:rsidRPr="00185622" w:rsidRDefault="00A9083A" w:rsidP="00A9083A">
      <w:pPr>
        <w:spacing w:after="120"/>
        <w:jc w:val="both"/>
        <w:rPr>
          <w:rFonts w:ascii="Calibri" w:hAnsi="Calibri"/>
        </w:rPr>
      </w:pPr>
      <w:r w:rsidRPr="00185622">
        <w:rPr>
          <w:rFonts w:asciiTheme="majorHAnsi" w:hAnsiTheme="majorHAnsi" w:cstheme="majorHAnsi"/>
          <w:lang w:val="en-GB"/>
        </w:rPr>
        <w:t xml:space="preserve">Tasks and activities that are a subject of this procurement </w:t>
      </w:r>
      <w:r w:rsidRPr="00185622">
        <w:rPr>
          <w:rFonts w:ascii="Calibri" w:hAnsi="Calibri" w:cstheme="majorHAnsi"/>
          <w:lang w:val="en-GB"/>
        </w:rPr>
        <w:t>consist of the following key components:</w:t>
      </w:r>
    </w:p>
    <w:p w14:paraId="15C29131" w14:textId="34C4FA5A" w:rsidR="00A9083A" w:rsidRPr="00185622" w:rsidRDefault="00185622" w:rsidP="00185622">
      <w:pPr>
        <w:pStyle w:val="ListParagraph"/>
        <w:numPr>
          <w:ilvl w:val="0"/>
          <w:numId w:val="1"/>
        </w:numPr>
        <w:spacing w:after="120"/>
        <w:jc w:val="both"/>
        <w:rPr>
          <w:rFonts w:ascii="Calibri" w:hAnsi="Calibri" w:cstheme="majorHAnsi"/>
          <w:lang w:val="en-GB"/>
        </w:rPr>
      </w:pPr>
      <w:proofErr w:type="spellStart"/>
      <w:r>
        <w:rPr>
          <w:rFonts w:ascii="Calibri" w:hAnsi="Calibri" w:cstheme="majorHAnsi"/>
        </w:rPr>
        <w:lastRenderedPageBreak/>
        <w:t>Preparation</w:t>
      </w:r>
      <w:proofErr w:type="spellEnd"/>
      <w:r>
        <w:rPr>
          <w:rFonts w:ascii="Calibri" w:hAnsi="Calibri" w:cstheme="majorHAnsi"/>
        </w:rPr>
        <w:t xml:space="preserve"> of the r</w:t>
      </w:r>
      <w:proofErr w:type="spellStart"/>
      <w:r w:rsidRPr="00185622">
        <w:rPr>
          <w:rFonts w:ascii="Calibri" w:hAnsi="Calibri" w:cstheme="majorHAnsi"/>
          <w:lang w:val="en-GB"/>
        </w:rPr>
        <w:t>eport</w:t>
      </w:r>
      <w:proofErr w:type="spellEnd"/>
      <w:r w:rsidRPr="00185622">
        <w:rPr>
          <w:rFonts w:ascii="Calibri" w:hAnsi="Calibri" w:cstheme="majorHAnsi"/>
          <w:lang w:val="en-GB"/>
        </w:rPr>
        <w:t xml:space="preserve"> on the main legal, policy and</w:t>
      </w:r>
      <w:r>
        <w:rPr>
          <w:rFonts w:ascii="Calibri" w:hAnsi="Calibri" w:cstheme="majorHAnsi"/>
          <w:lang w:val="en-GB"/>
        </w:rPr>
        <w:t xml:space="preserve"> </w:t>
      </w:r>
      <w:r w:rsidRPr="00185622">
        <w:rPr>
          <w:rFonts w:ascii="Calibri" w:hAnsi="Calibri" w:cstheme="majorHAnsi"/>
          <w:lang w:val="en-GB"/>
        </w:rPr>
        <w:t xml:space="preserve">institutional barriers and opportunities for implementing adaptation solutions in Boka </w:t>
      </w:r>
      <w:proofErr w:type="spellStart"/>
      <w:r w:rsidRPr="00185622">
        <w:rPr>
          <w:rFonts w:ascii="Calibri" w:hAnsi="Calibri" w:cstheme="majorHAnsi"/>
          <w:lang w:val="en-GB"/>
        </w:rPr>
        <w:t>Kotorska</w:t>
      </w:r>
      <w:proofErr w:type="spellEnd"/>
      <w:r w:rsidRPr="00185622">
        <w:rPr>
          <w:rFonts w:ascii="Calibri" w:hAnsi="Calibri" w:cstheme="majorHAnsi"/>
          <w:lang w:val="en-GB"/>
        </w:rPr>
        <w:t xml:space="preserve"> Bay</w:t>
      </w:r>
      <w:r w:rsidR="0065748C">
        <w:rPr>
          <w:rFonts w:ascii="Calibri" w:hAnsi="Calibri" w:cstheme="majorHAnsi"/>
          <w:lang w:val="en-GB"/>
        </w:rPr>
        <w:t>.</w:t>
      </w:r>
    </w:p>
    <w:p w14:paraId="623C322A" w14:textId="03D0EBEC" w:rsidR="00595104" w:rsidRDefault="00185622" w:rsidP="00595104">
      <w:pPr>
        <w:spacing w:after="120"/>
        <w:jc w:val="both"/>
        <w:rPr>
          <w:rFonts w:ascii="Calibri" w:hAnsi="Calibri"/>
        </w:rPr>
      </w:pPr>
      <w:r w:rsidRPr="00120142">
        <w:rPr>
          <w:rFonts w:ascii="Calibri" w:hAnsi="Calibri"/>
        </w:rPr>
        <w:t>Adaptation solution</w:t>
      </w:r>
      <w:r w:rsidR="00120142" w:rsidRPr="00120142">
        <w:rPr>
          <w:rFonts w:ascii="Calibri" w:hAnsi="Calibri"/>
        </w:rPr>
        <w:t xml:space="preserve">s </w:t>
      </w:r>
      <w:proofErr w:type="spellStart"/>
      <w:r w:rsidR="00120142" w:rsidRPr="00120142">
        <w:rPr>
          <w:rFonts w:ascii="Calibri" w:hAnsi="Calibri"/>
        </w:rPr>
        <w:t>were</w:t>
      </w:r>
      <w:proofErr w:type="spellEnd"/>
      <w:r w:rsidRPr="00120142">
        <w:rPr>
          <w:rFonts w:ascii="Calibri" w:hAnsi="Calibri"/>
        </w:rPr>
        <w:t xml:space="preserve"> </w:t>
      </w:r>
      <w:proofErr w:type="spellStart"/>
      <w:r w:rsidRPr="00120142">
        <w:rPr>
          <w:rFonts w:ascii="Calibri" w:hAnsi="Calibri"/>
        </w:rPr>
        <w:t>proposed</w:t>
      </w:r>
      <w:proofErr w:type="spellEnd"/>
      <w:r w:rsidRPr="00120142">
        <w:rPr>
          <w:rFonts w:ascii="Calibri" w:hAnsi="Calibri"/>
        </w:rPr>
        <w:t xml:space="preserve"> and </w:t>
      </w:r>
      <w:proofErr w:type="spellStart"/>
      <w:r w:rsidRPr="00120142">
        <w:rPr>
          <w:rFonts w:ascii="Calibri" w:hAnsi="Calibri"/>
        </w:rPr>
        <w:t>discussed</w:t>
      </w:r>
      <w:proofErr w:type="spellEnd"/>
      <w:r w:rsidRPr="00120142">
        <w:rPr>
          <w:rFonts w:ascii="Calibri" w:hAnsi="Calibri"/>
        </w:rPr>
        <w:t xml:space="preserve"> by expert</w:t>
      </w:r>
      <w:r w:rsidR="00120142" w:rsidRPr="00120142">
        <w:rPr>
          <w:rFonts w:ascii="Calibri" w:hAnsi="Calibri"/>
        </w:rPr>
        <w:t xml:space="preserve"> team</w:t>
      </w:r>
      <w:r w:rsidRPr="00120142">
        <w:rPr>
          <w:rFonts w:ascii="Calibri" w:hAnsi="Calibri"/>
        </w:rPr>
        <w:t xml:space="preserve"> </w:t>
      </w:r>
      <w:proofErr w:type="spellStart"/>
      <w:r w:rsidRPr="00120142">
        <w:rPr>
          <w:rFonts w:ascii="Calibri" w:hAnsi="Calibri"/>
        </w:rPr>
        <w:t>engaged</w:t>
      </w:r>
      <w:proofErr w:type="spellEnd"/>
      <w:r w:rsidRPr="00120142">
        <w:rPr>
          <w:rFonts w:ascii="Calibri" w:hAnsi="Calibri"/>
        </w:rPr>
        <w:t xml:space="preserve"> in the </w:t>
      </w:r>
      <w:proofErr w:type="spellStart"/>
      <w:r w:rsidRPr="00120142">
        <w:rPr>
          <w:rFonts w:ascii="Calibri" w:hAnsi="Calibri"/>
        </w:rPr>
        <w:t>preparation</w:t>
      </w:r>
      <w:proofErr w:type="spellEnd"/>
      <w:r w:rsidRPr="00120142">
        <w:rPr>
          <w:rFonts w:ascii="Calibri" w:hAnsi="Calibri"/>
        </w:rPr>
        <w:t xml:space="preserve"> of the </w:t>
      </w:r>
      <w:r w:rsidR="00120142">
        <w:rPr>
          <w:rFonts w:ascii="Calibri" w:hAnsi="Calibri"/>
        </w:rPr>
        <w:t>CMP</w:t>
      </w:r>
      <w:r w:rsidR="00120142" w:rsidRPr="00120142">
        <w:rPr>
          <w:rFonts w:ascii="Calibri" w:hAnsi="Calibri"/>
        </w:rPr>
        <w:t xml:space="preserve"> </w:t>
      </w:r>
      <w:r w:rsidR="00120142">
        <w:rPr>
          <w:rFonts w:ascii="Calibri" w:hAnsi="Calibri"/>
        </w:rPr>
        <w:t>f</w:t>
      </w:r>
      <w:r w:rsidR="00120142" w:rsidRPr="00120142">
        <w:rPr>
          <w:rFonts w:ascii="Calibri" w:hAnsi="Calibri"/>
        </w:rPr>
        <w:t xml:space="preserve">or the </w:t>
      </w:r>
      <w:proofErr w:type="spellStart"/>
      <w:r w:rsidR="00120142" w:rsidRPr="00120142">
        <w:rPr>
          <w:rFonts w:ascii="Calibri" w:hAnsi="Calibri"/>
        </w:rPr>
        <w:t>Boka</w:t>
      </w:r>
      <w:proofErr w:type="spellEnd"/>
      <w:r w:rsidR="00120142" w:rsidRPr="00120142">
        <w:rPr>
          <w:rFonts w:ascii="Calibri" w:hAnsi="Calibri"/>
        </w:rPr>
        <w:t xml:space="preserve"> </w:t>
      </w:r>
      <w:proofErr w:type="spellStart"/>
      <w:r w:rsidR="00120142" w:rsidRPr="00120142">
        <w:rPr>
          <w:rFonts w:ascii="Calibri" w:hAnsi="Calibri"/>
        </w:rPr>
        <w:t>Kotorska</w:t>
      </w:r>
      <w:proofErr w:type="spellEnd"/>
      <w:r w:rsidR="00120142" w:rsidRPr="00120142">
        <w:rPr>
          <w:rFonts w:ascii="Calibri" w:hAnsi="Calibri"/>
        </w:rPr>
        <w:t xml:space="preserve"> Bay, as </w:t>
      </w:r>
      <w:proofErr w:type="spellStart"/>
      <w:r w:rsidR="00120142" w:rsidRPr="00120142">
        <w:rPr>
          <w:rFonts w:ascii="Calibri" w:hAnsi="Calibri"/>
        </w:rPr>
        <w:t>well</w:t>
      </w:r>
      <w:proofErr w:type="spellEnd"/>
      <w:r w:rsidR="00120142" w:rsidRPr="00120142">
        <w:rPr>
          <w:rFonts w:ascii="Calibri" w:hAnsi="Calibri"/>
        </w:rPr>
        <w:t xml:space="preserve"> as by local and national stakeholders </w:t>
      </w:r>
      <w:proofErr w:type="spellStart"/>
      <w:r w:rsidR="00120142" w:rsidRPr="00120142">
        <w:rPr>
          <w:rFonts w:ascii="Calibri" w:hAnsi="Calibri"/>
        </w:rPr>
        <w:t>during</w:t>
      </w:r>
      <w:proofErr w:type="spellEnd"/>
      <w:r w:rsidR="00120142" w:rsidRPr="00120142">
        <w:rPr>
          <w:rFonts w:ascii="Calibri" w:hAnsi="Calibri"/>
        </w:rPr>
        <w:t xml:space="preserve"> </w:t>
      </w:r>
      <w:proofErr w:type="spellStart"/>
      <w:r w:rsidR="00120142" w:rsidRPr="00120142">
        <w:rPr>
          <w:rFonts w:ascii="Calibri" w:hAnsi="Calibri"/>
        </w:rPr>
        <w:t>meeetings</w:t>
      </w:r>
      <w:proofErr w:type="spellEnd"/>
      <w:r w:rsidR="00120142" w:rsidRPr="00120142">
        <w:rPr>
          <w:rFonts w:ascii="Calibri" w:hAnsi="Calibri"/>
        </w:rPr>
        <w:t xml:space="preserve"> </w:t>
      </w:r>
      <w:proofErr w:type="spellStart"/>
      <w:r w:rsidR="00120142" w:rsidRPr="00120142">
        <w:rPr>
          <w:rFonts w:ascii="Calibri" w:hAnsi="Calibri"/>
        </w:rPr>
        <w:t>prepared</w:t>
      </w:r>
      <w:proofErr w:type="spellEnd"/>
      <w:r w:rsidR="00120142" w:rsidRPr="00120142">
        <w:rPr>
          <w:rFonts w:ascii="Calibri" w:hAnsi="Calibri"/>
        </w:rPr>
        <w:t xml:space="preserve"> and </w:t>
      </w:r>
      <w:proofErr w:type="spellStart"/>
      <w:r w:rsidR="00120142" w:rsidRPr="00120142">
        <w:rPr>
          <w:rFonts w:ascii="Calibri" w:hAnsi="Calibri"/>
        </w:rPr>
        <w:t>organized</w:t>
      </w:r>
      <w:proofErr w:type="spellEnd"/>
      <w:r w:rsidR="00120142" w:rsidRPr="00120142">
        <w:rPr>
          <w:rFonts w:ascii="Calibri" w:hAnsi="Calibri"/>
        </w:rPr>
        <w:t xml:space="preserve"> </w:t>
      </w:r>
      <w:proofErr w:type="spellStart"/>
      <w:r w:rsidR="00120142" w:rsidRPr="00120142">
        <w:rPr>
          <w:rFonts w:ascii="Calibri" w:hAnsi="Calibri"/>
        </w:rPr>
        <w:t>with</w:t>
      </w:r>
      <w:proofErr w:type="spellEnd"/>
      <w:r w:rsidR="00120142" w:rsidRPr="00120142">
        <w:rPr>
          <w:rFonts w:ascii="Calibri" w:hAnsi="Calibri"/>
        </w:rPr>
        <w:t xml:space="preserve"> support of Plan Bleu/RAC </w:t>
      </w:r>
      <w:proofErr w:type="spellStart"/>
      <w:r w:rsidR="00120142" w:rsidRPr="00120142">
        <w:rPr>
          <w:rFonts w:ascii="Calibri" w:hAnsi="Calibri"/>
        </w:rPr>
        <w:t>during</w:t>
      </w:r>
      <w:proofErr w:type="spellEnd"/>
      <w:r w:rsidR="00120142" w:rsidRPr="00120142">
        <w:rPr>
          <w:rFonts w:ascii="Calibri" w:hAnsi="Calibri"/>
        </w:rPr>
        <w:t xml:space="preserve"> the SCCF </w:t>
      </w:r>
      <w:proofErr w:type="spellStart"/>
      <w:r w:rsidR="00120142" w:rsidRPr="00120142">
        <w:rPr>
          <w:rFonts w:ascii="Calibri" w:hAnsi="Calibri"/>
        </w:rPr>
        <w:t>project</w:t>
      </w:r>
      <w:proofErr w:type="spellEnd"/>
      <w:r w:rsidR="00120142" w:rsidRPr="00120142">
        <w:rPr>
          <w:rFonts w:ascii="Calibri" w:hAnsi="Calibri"/>
        </w:rPr>
        <w:t xml:space="preserve">. </w:t>
      </w:r>
      <w:r w:rsidR="0065748C">
        <w:rPr>
          <w:rFonts w:ascii="Calibri" w:hAnsi="Calibri"/>
        </w:rPr>
        <w:t xml:space="preserve">Adaptation solutions relate to </w:t>
      </w:r>
      <w:proofErr w:type="spellStart"/>
      <w:r w:rsidR="0065748C">
        <w:rPr>
          <w:rFonts w:ascii="Calibri" w:hAnsi="Calibri"/>
        </w:rPr>
        <w:t>sectors</w:t>
      </w:r>
      <w:proofErr w:type="spellEnd"/>
      <w:r w:rsidR="0065748C">
        <w:rPr>
          <w:rFonts w:ascii="Calibri" w:hAnsi="Calibri"/>
        </w:rPr>
        <w:t xml:space="preserve"> of Spatial </w:t>
      </w:r>
      <w:proofErr w:type="spellStart"/>
      <w:r w:rsidR="0065748C">
        <w:rPr>
          <w:rFonts w:ascii="Calibri" w:hAnsi="Calibri"/>
        </w:rPr>
        <w:t>development</w:t>
      </w:r>
      <w:proofErr w:type="spellEnd"/>
      <w:r w:rsidR="0065748C">
        <w:rPr>
          <w:rFonts w:ascii="Calibri" w:hAnsi="Calibri"/>
        </w:rPr>
        <w:t xml:space="preserve"> and transportation, Water management and </w:t>
      </w:r>
      <w:proofErr w:type="spellStart"/>
      <w:r w:rsidR="0065748C">
        <w:rPr>
          <w:rFonts w:ascii="Calibri" w:hAnsi="Calibri"/>
        </w:rPr>
        <w:t>wastewater</w:t>
      </w:r>
      <w:proofErr w:type="spellEnd"/>
      <w:r w:rsidR="0065748C">
        <w:rPr>
          <w:rFonts w:ascii="Calibri" w:hAnsi="Calibri"/>
        </w:rPr>
        <w:t xml:space="preserve">, Waste management, </w:t>
      </w:r>
      <w:proofErr w:type="spellStart"/>
      <w:r w:rsidR="0065748C">
        <w:rPr>
          <w:rFonts w:ascii="Calibri" w:hAnsi="Calibri"/>
        </w:rPr>
        <w:t>Sustainable</w:t>
      </w:r>
      <w:proofErr w:type="spellEnd"/>
      <w:r w:rsidR="0065748C">
        <w:rPr>
          <w:rFonts w:ascii="Calibri" w:hAnsi="Calibri"/>
        </w:rPr>
        <w:t xml:space="preserve"> </w:t>
      </w:r>
      <w:proofErr w:type="spellStart"/>
      <w:r w:rsidR="0065748C">
        <w:rPr>
          <w:rFonts w:ascii="Calibri" w:hAnsi="Calibri"/>
        </w:rPr>
        <w:t>Tourism</w:t>
      </w:r>
      <w:proofErr w:type="spellEnd"/>
      <w:r w:rsidR="0065748C">
        <w:rPr>
          <w:rFonts w:ascii="Calibri" w:hAnsi="Calibri"/>
        </w:rPr>
        <w:t xml:space="preserve">, and Marine </w:t>
      </w:r>
      <w:proofErr w:type="spellStart"/>
      <w:r w:rsidR="0065748C">
        <w:rPr>
          <w:rFonts w:ascii="Calibri" w:hAnsi="Calibri"/>
        </w:rPr>
        <w:t>environment</w:t>
      </w:r>
      <w:proofErr w:type="spellEnd"/>
      <w:r w:rsidR="0065748C">
        <w:rPr>
          <w:rFonts w:ascii="Calibri" w:hAnsi="Calibri"/>
        </w:rPr>
        <w:t xml:space="preserve">. </w:t>
      </w:r>
      <w:r w:rsidR="00120142" w:rsidRPr="00120142">
        <w:rPr>
          <w:rFonts w:ascii="Calibri" w:hAnsi="Calibri"/>
        </w:rPr>
        <w:t xml:space="preserve">All </w:t>
      </w:r>
      <w:proofErr w:type="spellStart"/>
      <w:r w:rsidR="00120142" w:rsidRPr="00120142">
        <w:rPr>
          <w:rFonts w:ascii="Calibri" w:hAnsi="Calibri"/>
        </w:rPr>
        <w:t>the</w:t>
      </w:r>
      <w:r w:rsidR="0065748C">
        <w:rPr>
          <w:rFonts w:ascii="Calibri" w:hAnsi="Calibri"/>
        </w:rPr>
        <w:t>se</w:t>
      </w:r>
      <w:proofErr w:type="spellEnd"/>
      <w:r w:rsidR="00120142" w:rsidRPr="00120142">
        <w:rPr>
          <w:rFonts w:ascii="Calibri" w:hAnsi="Calibri"/>
        </w:rPr>
        <w:t xml:space="preserve"> </w:t>
      </w:r>
      <w:proofErr w:type="spellStart"/>
      <w:r w:rsidR="00120142" w:rsidRPr="00120142">
        <w:rPr>
          <w:rFonts w:ascii="Calibri" w:hAnsi="Calibri"/>
        </w:rPr>
        <w:t>revelant</w:t>
      </w:r>
      <w:proofErr w:type="spellEnd"/>
      <w:r w:rsidR="00120142" w:rsidRPr="00120142">
        <w:rPr>
          <w:rFonts w:ascii="Calibri" w:hAnsi="Calibri"/>
        </w:rPr>
        <w:t xml:space="preserve"> </w:t>
      </w:r>
      <w:proofErr w:type="spellStart"/>
      <w:r w:rsidR="00120142" w:rsidRPr="00120142">
        <w:rPr>
          <w:rFonts w:ascii="Calibri" w:hAnsi="Calibri"/>
        </w:rPr>
        <w:t>materials</w:t>
      </w:r>
      <w:proofErr w:type="spellEnd"/>
      <w:r w:rsidR="00120142" w:rsidRPr="00120142">
        <w:rPr>
          <w:rFonts w:ascii="Calibri" w:hAnsi="Calibri"/>
        </w:rPr>
        <w:t xml:space="preserve"> </w:t>
      </w:r>
      <w:proofErr w:type="spellStart"/>
      <w:r w:rsidR="00120142" w:rsidRPr="00120142">
        <w:rPr>
          <w:rFonts w:ascii="Calibri" w:hAnsi="Calibri"/>
        </w:rPr>
        <w:t>will</w:t>
      </w:r>
      <w:proofErr w:type="spellEnd"/>
      <w:r w:rsidR="00120142" w:rsidRPr="00120142">
        <w:rPr>
          <w:rFonts w:ascii="Calibri" w:hAnsi="Calibri"/>
        </w:rPr>
        <w:t xml:space="preserve"> </w:t>
      </w:r>
      <w:proofErr w:type="spellStart"/>
      <w:r w:rsidR="00120142" w:rsidRPr="00120142">
        <w:rPr>
          <w:rFonts w:ascii="Calibri" w:hAnsi="Calibri"/>
        </w:rPr>
        <w:t>be</w:t>
      </w:r>
      <w:proofErr w:type="spellEnd"/>
      <w:r w:rsidR="00120142" w:rsidRPr="00120142">
        <w:rPr>
          <w:rFonts w:ascii="Calibri" w:hAnsi="Calibri"/>
        </w:rPr>
        <w:t xml:space="preserve"> </w:t>
      </w:r>
      <w:proofErr w:type="spellStart"/>
      <w:r w:rsidR="00120142" w:rsidRPr="00120142">
        <w:rPr>
          <w:rFonts w:ascii="Calibri" w:hAnsi="Calibri"/>
        </w:rPr>
        <w:t>provided</w:t>
      </w:r>
      <w:proofErr w:type="spellEnd"/>
      <w:r w:rsidR="00120142" w:rsidRPr="00120142">
        <w:rPr>
          <w:rFonts w:ascii="Calibri" w:hAnsi="Calibri"/>
        </w:rPr>
        <w:t xml:space="preserve"> to the </w:t>
      </w:r>
      <w:proofErr w:type="spellStart"/>
      <w:r w:rsidR="00120142" w:rsidRPr="00120142">
        <w:rPr>
          <w:rFonts w:ascii="Calibri" w:hAnsi="Calibri"/>
        </w:rPr>
        <w:t>Tenderer</w:t>
      </w:r>
      <w:proofErr w:type="spellEnd"/>
      <w:r w:rsidR="00120142" w:rsidRPr="00120142">
        <w:rPr>
          <w:rFonts w:ascii="Calibri" w:hAnsi="Calibri"/>
        </w:rPr>
        <w:t xml:space="preserve"> by PAP/RAC.</w:t>
      </w:r>
    </w:p>
    <w:p w14:paraId="34926F6B" w14:textId="1637CF59" w:rsidR="00595104" w:rsidRPr="00120142" w:rsidRDefault="00595104" w:rsidP="0065748C">
      <w:pPr>
        <w:spacing w:after="120"/>
        <w:jc w:val="both"/>
        <w:rPr>
          <w:rFonts w:ascii="Calibri" w:hAnsi="Calibri"/>
        </w:rPr>
      </w:pPr>
      <w:r>
        <w:rPr>
          <w:rFonts w:ascii="Calibri" w:hAnsi="Calibri" w:cs="Calibri"/>
          <w:lang w:val="en-GB"/>
        </w:rPr>
        <w:t xml:space="preserve">Main findings of the report will be mainstreamed by PAP/RAC into the Coastal Management Plan (CMP) for Boka </w:t>
      </w:r>
      <w:proofErr w:type="spellStart"/>
      <w:r>
        <w:rPr>
          <w:rFonts w:ascii="Calibri" w:hAnsi="Calibri" w:cs="Calibri"/>
          <w:lang w:val="en-GB"/>
        </w:rPr>
        <w:t>Kotorska</w:t>
      </w:r>
      <w:proofErr w:type="spellEnd"/>
      <w:r>
        <w:rPr>
          <w:rFonts w:ascii="Calibri" w:hAnsi="Calibri" w:cs="Calibri"/>
          <w:lang w:val="en-GB"/>
        </w:rPr>
        <w:t xml:space="preserve"> Bay</w:t>
      </w:r>
      <w:r w:rsidR="0065748C">
        <w:rPr>
          <w:rFonts w:ascii="Calibri" w:hAnsi="Calibri" w:cs="Calibri"/>
          <w:lang w:val="en-GB"/>
        </w:rPr>
        <w:t xml:space="preserve">, developed around the priority themes/sectors mentioned in the previous paragraph. </w:t>
      </w:r>
    </w:p>
    <w:p w14:paraId="39439B57" w14:textId="5DDAB1BA" w:rsidR="00120142" w:rsidRDefault="00120142" w:rsidP="00120142">
      <w:pPr>
        <w:spacing w:after="120"/>
        <w:jc w:val="both"/>
        <w:rPr>
          <w:rFonts w:ascii="Calibri" w:hAnsi="Calibri" w:cstheme="majorHAnsi"/>
          <w:highlight w:val="yellow"/>
          <w:lang w:val="en-GB"/>
        </w:rPr>
      </w:pPr>
      <w:r w:rsidRPr="00120142">
        <w:rPr>
          <w:rFonts w:ascii="Calibri" w:hAnsi="Calibri" w:cstheme="majorHAnsi"/>
          <w:lang w:val="en-GB"/>
        </w:rPr>
        <w:t>T</w:t>
      </w:r>
      <w:r w:rsidR="00A9083A" w:rsidRPr="00120142">
        <w:rPr>
          <w:rFonts w:ascii="Calibri" w:hAnsi="Calibri" w:cstheme="majorHAnsi"/>
          <w:lang w:val="en-GB"/>
        </w:rPr>
        <w:t xml:space="preserve">he Tenderer is </w:t>
      </w:r>
      <w:r w:rsidRPr="00120142">
        <w:rPr>
          <w:rFonts w:ascii="Calibri" w:hAnsi="Calibri" w:cstheme="majorHAnsi"/>
          <w:lang w:val="en-GB"/>
        </w:rPr>
        <w:t>encouraged to</w:t>
      </w:r>
      <w:r w:rsidR="00A9083A" w:rsidRPr="00120142">
        <w:rPr>
          <w:rFonts w:ascii="Calibri" w:hAnsi="Calibri" w:cstheme="majorHAnsi"/>
          <w:lang w:val="en-GB"/>
        </w:rPr>
        <w:t xml:space="preserve"> </w:t>
      </w:r>
      <w:r w:rsidR="00A9083A" w:rsidRPr="00595104">
        <w:rPr>
          <w:rFonts w:ascii="Calibri" w:hAnsi="Calibri" w:cstheme="majorHAnsi"/>
          <w:lang w:val="en-GB"/>
        </w:rPr>
        <w:t xml:space="preserve">communicate with </w:t>
      </w:r>
      <w:r w:rsidRPr="00595104">
        <w:rPr>
          <w:rFonts w:ascii="Calibri" w:hAnsi="Calibri" w:cstheme="majorHAnsi"/>
          <w:lang w:val="en-GB"/>
        </w:rPr>
        <w:t>all relevant</w:t>
      </w:r>
      <w:r w:rsidR="00A9083A" w:rsidRPr="00595104">
        <w:rPr>
          <w:rFonts w:ascii="Calibri" w:hAnsi="Calibri" w:cstheme="majorHAnsi"/>
          <w:lang w:val="en-GB"/>
        </w:rPr>
        <w:t xml:space="preserve"> local and national experts</w:t>
      </w:r>
      <w:r w:rsidRPr="00595104">
        <w:rPr>
          <w:rFonts w:ascii="Calibri" w:hAnsi="Calibri" w:cstheme="majorHAnsi"/>
          <w:lang w:val="en-GB"/>
        </w:rPr>
        <w:t xml:space="preserve"> and stakeholders</w:t>
      </w:r>
      <w:r w:rsidR="00A9083A" w:rsidRPr="00595104">
        <w:rPr>
          <w:rFonts w:ascii="Calibri" w:hAnsi="Calibri" w:cstheme="majorHAnsi"/>
          <w:lang w:val="en-GB"/>
        </w:rPr>
        <w:t xml:space="preserve">, institutions, gender expert, and other relevant stakeholders, for purpose of </w:t>
      </w:r>
      <w:r w:rsidRPr="00595104">
        <w:rPr>
          <w:rFonts w:ascii="Calibri" w:hAnsi="Calibri" w:cstheme="majorHAnsi"/>
          <w:lang w:val="en-GB"/>
        </w:rPr>
        <w:t>information</w:t>
      </w:r>
      <w:r w:rsidR="00A9083A" w:rsidRPr="00595104">
        <w:rPr>
          <w:rFonts w:ascii="Calibri" w:hAnsi="Calibri" w:cstheme="majorHAnsi"/>
          <w:lang w:val="en-GB"/>
        </w:rPr>
        <w:t xml:space="preserve"> collection</w:t>
      </w:r>
      <w:r w:rsidRPr="00595104">
        <w:rPr>
          <w:rFonts w:ascii="Calibri" w:hAnsi="Calibri" w:cstheme="majorHAnsi"/>
          <w:lang w:val="en-GB"/>
        </w:rPr>
        <w:t xml:space="preserve"> and elaboration,</w:t>
      </w:r>
      <w:r w:rsidR="00A9083A" w:rsidRPr="00595104">
        <w:rPr>
          <w:rFonts w:ascii="Calibri" w:hAnsi="Calibri" w:cstheme="majorHAnsi"/>
          <w:lang w:val="en-GB"/>
        </w:rPr>
        <w:t xml:space="preserve"> relevant for the tasks of this Tender</w:t>
      </w:r>
      <w:r w:rsidRPr="00595104">
        <w:rPr>
          <w:rFonts w:ascii="Calibri" w:hAnsi="Calibri" w:cstheme="majorHAnsi"/>
          <w:lang w:val="en-GB"/>
        </w:rPr>
        <w:t>.</w:t>
      </w:r>
    </w:p>
    <w:p w14:paraId="0639E84D" w14:textId="38DC9219" w:rsidR="002E4450" w:rsidRDefault="002E4450" w:rsidP="002E4450">
      <w:pPr>
        <w:spacing w:after="120" w:line="276" w:lineRule="auto"/>
        <w:jc w:val="both"/>
        <w:rPr>
          <w:rFonts w:ascii="Calibri" w:hAnsi="Calibri" w:cstheme="majorHAnsi"/>
          <w:lang w:val="en-GB"/>
        </w:rPr>
      </w:pPr>
      <w:r w:rsidRPr="000C7933">
        <w:rPr>
          <w:rFonts w:ascii="Calibri" w:hAnsi="Calibri" w:cstheme="majorHAnsi"/>
          <w:lang w:val="en-GB"/>
        </w:rPr>
        <w:t xml:space="preserve">The Project </w:t>
      </w:r>
      <w:r w:rsidR="00120142">
        <w:rPr>
          <w:rFonts w:ascii="Calibri" w:hAnsi="Calibri" w:cstheme="majorHAnsi"/>
          <w:lang w:val="en-GB"/>
        </w:rPr>
        <w:t xml:space="preserve">is being </w:t>
      </w:r>
      <w:r w:rsidRPr="000C7933">
        <w:rPr>
          <w:rFonts w:ascii="Calibri" w:hAnsi="Calibri" w:cstheme="majorHAnsi"/>
          <w:lang w:val="en-GB"/>
        </w:rPr>
        <w:t>implemented based on the Project Cooperation Agreement</w:t>
      </w:r>
      <w:r>
        <w:rPr>
          <w:rFonts w:ascii="Calibri" w:hAnsi="Calibri" w:cstheme="majorHAnsi"/>
          <w:lang w:val="en-GB"/>
        </w:rPr>
        <w:t xml:space="preserve"> </w:t>
      </w:r>
      <w:r w:rsidRPr="000C7933">
        <w:rPr>
          <w:rFonts w:ascii="Calibri" w:hAnsi="Calibri" w:cstheme="majorHAnsi"/>
          <w:lang w:val="en-GB"/>
        </w:rPr>
        <w:t xml:space="preserve">PCA/2021/Ecosystems Division/4272 between UNEP/MAP and PAP/RAC. </w:t>
      </w:r>
      <w:r w:rsidRPr="00A95001">
        <w:rPr>
          <w:rFonts w:ascii="Calibri" w:hAnsi="Calibri" w:cstheme="majorHAnsi"/>
          <w:lang w:val="en-GB"/>
        </w:rPr>
        <w:t>The implementation of the activities within this Tender will be funded by the GEF ID 9670.</w:t>
      </w:r>
      <w:r>
        <w:rPr>
          <w:rFonts w:ascii="Calibri" w:hAnsi="Calibri" w:cstheme="majorHAnsi"/>
          <w:lang w:val="en-GB"/>
        </w:rPr>
        <w:t xml:space="preserve"> PAP/RAC will guide and supervise the quality of desired outputs of this task.</w:t>
      </w:r>
    </w:p>
    <w:p w14:paraId="5BF94E33" w14:textId="77777777" w:rsidR="002E4450" w:rsidRPr="002E4450" w:rsidRDefault="002E4450" w:rsidP="00A9083A">
      <w:pPr>
        <w:spacing w:after="120"/>
        <w:jc w:val="both"/>
        <w:rPr>
          <w:rFonts w:ascii="Calibri" w:hAnsi="Calibri"/>
          <w:highlight w:val="yellow"/>
          <w:lang w:val="en-GB"/>
        </w:rPr>
      </w:pPr>
    </w:p>
    <w:p w14:paraId="5FB7E572" w14:textId="77777777" w:rsidR="000C0943" w:rsidRPr="00D57D79" w:rsidRDefault="003D59BF">
      <w:pPr>
        <w:shd w:val="clear" w:color="auto" w:fill="FFFFFF"/>
        <w:spacing w:before="120" w:after="120"/>
        <w:ind w:right="446"/>
        <w:rPr>
          <w:lang w:val="en-GB"/>
        </w:rPr>
      </w:pPr>
      <w:r>
        <w:rPr>
          <w:rFonts w:asciiTheme="majorHAnsi" w:hAnsiTheme="majorHAnsi" w:cstheme="majorHAnsi"/>
          <w:b/>
          <w:color w:val="000000"/>
          <w:lang w:val="en-GB"/>
        </w:rPr>
        <w:t>2.3. Deliverables and deadlines</w:t>
      </w:r>
    </w:p>
    <w:p w14:paraId="1E6D8FB2" w14:textId="77777777" w:rsidR="002E4450" w:rsidRDefault="002E4450" w:rsidP="002E4450">
      <w:pPr>
        <w:shd w:val="clear" w:color="auto" w:fill="FFFFFF"/>
        <w:tabs>
          <w:tab w:val="left" w:pos="533"/>
          <w:tab w:val="left" w:pos="6058"/>
        </w:tabs>
        <w:spacing w:before="120" w:after="120"/>
        <w:ind w:left="1080"/>
        <w:jc w:val="both"/>
        <w:rPr>
          <w:rFonts w:ascii="Calibri" w:hAnsi="Calibri" w:cstheme="majorHAnsi"/>
          <w:color w:val="000000"/>
          <w:spacing w:val="4"/>
          <w:lang w:val="en-GB"/>
        </w:rPr>
      </w:pPr>
    </w:p>
    <w:p w14:paraId="6C2E6113" w14:textId="77777777" w:rsidR="002E4450" w:rsidRDefault="002E4450" w:rsidP="002E4450">
      <w:pPr>
        <w:shd w:val="clear" w:color="auto" w:fill="FFFFFF"/>
        <w:tabs>
          <w:tab w:val="left" w:pos="533"/>
          <w:tab w:val="left" w:pos="6058"/>
        </w:tabs>
        <w:spacing w:before="120" w:after="120"/>
        <w:jc w:val="both"/>
        <w:rPr>
          <w:rFonts w:ascii="Calibri" w:hAnsi="Calibri" w:cstheme="majorHAnsi"/>
          <w:color w:val="000000"/>
          <w:spacing w:val="4"/>
          <w:lang w:val="en-GB"/>
        </w:rPr>
      </w:pPr>
      <w:r w:rsidRPr="00D813DA">
        <w:rPr>
          <w:rFonts w:ascii="Calibri" w:hAnsi="Calibri" w:cstheme="majorHAnsi"/>
          <w:color w:val="000000"/>
          <w:spacing w:val="4"/>
          <w:lang w:val="en-GB"/>
        </w:rPr>
        <w:t>The deliverables and tentative deadlines related to the activities/tasks defined in 2.2 are as follows:</w:t>
      </w:r>
    </w:p>
    <w:p w14:paraId="0B8C5BC8" w14:textId="77777777" w:rsidR="002E4450" w:rsidRPr="00D813DA" w:rsidRDefault="002E4450" w:rsidP="002E4450">
      <w:pPr>
        <w:shd w:val="clear" w:color="auto" w:fill="FFFFFF"/>
        <w:tabs>
          <w:tab w:val="left" w:pos="533"/>
          <w:tab w:val="left" w:pos="6058"/>
        </w:tabs>
        <w:spacing w:before="120" w:after="120"/>
        <w:jc w:val="both"/>
        <w:rPr>
          <w:rFonts w:ascii="Calibri" w:hAnsi="Calibri"/>
        </w:rPr>
      </w:pPr>
    </w:p>
    <w:tbl>
      <w:tblPr>
        <w:tblW w:w="9860" w:type="dxa"/>
        <w:tblInd w:w="-5" w:type="dxa"/>
        <w:tblLook w:val="04A0" w:firstRow="1" w:lastRow="0" w:firstColumn="1" w:lastColumn="0" w:noHBand="0" w:noVBand="1"/>
      </w:tblPr>
      <w:tblGrid>
        <w:gridCol w:w="5245"/>
        <w:gridCol w:w="4615"/>
      </w:tblGrid>
      <w:tr w:rsidR="002E4450" w14:paraId="40274105" w14:textId="77777777" w:rsidTr="00C36A2C">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4A4F05B2" w14:textId="77777777" w:rsidR="002E4450" w:rsidRDefault="002E4450" w:rsidP="00C36A2C">
            <w:pPr>
              <w:tabs>
                <w:tab w:val="left" w:pos="533"/>
                <w:tab w:val="left" w:pos="6058"/>
              </w:tabs>
              <w:rPr>
                <w:rFonts w:ascii="Calibri" w:hAnsi="Calibri"/>
              </w:rPr>
            </w:pPr>
            <w:r>
              <w:rPr>
                <w:rFonts w:ascii="Calibri" w:hAnsi="Calibri" w:cstheme="majorHAnsi"/>
                <w:b/>
                <w:color w:val="000000"/>
                <w:spacing w:val="4"/>
                <w:lang w:val="en-GB"/>
              </w:rPr>
              <w:t>Deliverables</w:t>
            </w:r>
          </w:p>
        </w:tc>
        <w:tc>
          <w:tcPr>
            <w:tcW w:w="4615" w:type="dxa"/>
            <w:tcBorders>
              <w:top w:val="single" w:sz="4" w:space="0" w:color="000000"/>
              <w:left w:val="single" w:sz="4" w:space="0" w:color="000000"/>
              <w:bottom w:val="single" w:sz="4" w:space="0" w:color="000000"/>
              <w:right w:val="single" w:sz="4" w:space="0" w:color="000000"/>
            </w:tcBorders>
            <w:shd w:val="clear" w:color="auto" w:fill="auto"/>
          </w:tcPr>
          <w:p w14:paraId="549A57CD" w14:textId="77777777" w:rsidR="002E4450" w:rsidRDefault="002E4450" w:rsidP="00C36A2C">
            <w:pPr>
              <w:tabs>
                <w:tab w:val="left" w:pos="533"/>
                <w:tab w:val="left" w:pos="6058"/>
              </w:tabs>
              <w:rPr>
                <w:rFonts w:ascii="Calibri" w:hAnsi="Calibri"/>
              </w:rPr>
            </w:pPr>
            <w:r>
              <w:rPr>
                <w:rFonts w:ascii="Calibri" w:hAnsi="Calibri" w:cstheme="majorHAnsi"/>
                <w:b/>
                <w:color w:val="000000"/>
                <w:lang w:val="en-GB"/>
              </w:rPr>
              <w:t>Deadlines</w:t>
            </w:r>
          </w:p>
        </w:tc>
      </w:tr>
      <w:tr w:rsidR="002E4450" w14:paraId="2EAE037E" w14:textId="77777777" w:rsidTr="00C36A2C">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3C9CA8F9" w14:textId="77777777" w:rsidR="002E4450" w:rsidRPr="002E4450" w:rsidRDefault="002E4450" w:rsidP="002E4450">
            <w:pPr>
              <w:rPr>
                <w:rFonts w:ascii="Calibri" w:hAnsi="Calibri" w:cstheme="majorHAnsi"/>
                <w:lang w:val="en-GB"/>
              </w:rPr>
            </w:pPr>
            <w:bookmarkStart w:id="0" w:name="_Hlk98242084"/>
            <w:r w:rsidRPr="00C61DC6">
              <w:rPr>
                <w:rFonts w:ascii="Calibri" w:hAnsi="Calibri" w:cstheme="majorHAnsi"/>
                <w:lang w:val="en-GB"/>
              </w:rPr>
              <w:t xml:space="preserve">1. </w:t>
            </w:r>
            <w:r w:rsidRPr="002E4450">
              <w:rPr>
                <w:rFonts w:ascii="Calibri" w:hAnsi="Calibri" w:cstheme="majorHAnsi"/>
                <w:lang w:val="en-GB"/>
              </w:rPr>
              <w:t>Report on the main legal, policy and</w:t>
            </w:r>
          </w:p>
          <w:p w14:paraId="3CF625B9" w14:textId="610B36CA" w:rsidR="002E4450" w:rsidRPr="002E4450" w:rsidRDefault="002E4450" w:rsidP="002E4450">
            <w:pPr>
              <w:rPr>
                <w:rFonts w:ascii="Calibri" w:hAnsi="Calibri"/>
                <w:lang w:val="en-GB"/>
              </w:rPr>
            </w:pPr>
            <w:r w:rsidRPr="002E4450">
              <w:rPr>
                <w:rFonts w:ascii="Calibri" w:hAnsi="Calibri" w:cstheme="majorHAnsi"/>
                <w:lang w:val="en-GB"/>
              </w:rPr>
              <w:t xml:space="preserve">institutional barriers and opportunities for implementing adaptation solutions in Boka </w:t>
            </w:r>
            <w:proofErr w:type="spellStart"/>
            <w:r w:rsidRPr="002E4450">
              <w:rPr>
                <w:rFonts w:ascii="Calibri" w:hAnsi="Calibri" w:cstheme="majorHAnsi"/>
                <w:lang w:val="en-GB"/>
              </w:rPr>
              <w:t>Kotorska</w:t>
            </w:r>
            <w:proofErr w:type="spellEnd"/>
            <w:r w:rsidRPr="002E4450">
              <w:rPr>
                <w:rFonts w:ascii="Calibri" w:hAnsi="Calibri" w:cstheme="majorHAnsi"/>
                <w:lang w:val="en-GB"/>
              </w:rPr>
              <w:t xml:space="preserve"> Bay</w:t>
            </w:r>
          </w:p>
        </w:tc>
        <w:tc>
          <w:tcPr>
            <w:tcW w:w="4615" w:type="dxa"/>
            <w:tcBorders>
              <w:top w:val="single" w:sz="4" w:space="0" w:color="000000"/>
              <w:left w:val="single" w:sz="4" w:space="0" w:color="000000"/>
              <w:bottom w:val="single" w:sz="4" w:space="0" w:color="000000"/>
              <w:right w:val="single" w:sz="4" w:space="0" w:color="000000"/>
            </w:tcBorders>
            <w:shd w:val="clear" w:color="auto" w:fill="auto"/>
          </w:tcPr>
          <w:p w14:paraId="6A884BE3" w14:textId="69D48A7E" w:rsidR="002E4450" w:rsidRDefault="002E4450" w:rsidP="00C36A2C">
            <w:pPr>
              <w:rPr>
                <w:rFonts w:ascii="Calibri" w:hAnsi="Calibri" w:cstheme="majorHAnsi"/>
                <w:color w:val="000000"/>
                <w:spacing w:val="4"/>
                <w:lang w:val="en-GB"/>
              </w:rPr>
            </w:pPr>
            <w:r>
              <w:rPr>
                <w:rFonts w:ascii="Calibri" w:hAnsi="Calibri" w:cstheme="majorHAnsi"/>
                <w:color w:val="000000"/>
                <w:spacing w:val="4"/>
                <w:lang w:val="en-GB"/>
              </w:rPr>
              <w:t>22 April 2024 (draft)</w:t>
            </w:r>
            <w:r w:rsidRPr="00C61DC6">
              <w:rPr>
                <w:rFonts w:ascii="Calibri" w:hAnsi="Calibri" w:cstheme="majorHAnsi"/>
                <w:color w:val="000000"/>
                <w:spacing w:val="4"/>
                <w:lang w:val="en-GB"/>
              </w:rPr>
              <w:t xml:space="preserve"> </w:t>
            </w:r>
          </w:p>
          <w:p w14:paraId="7BE14B35" w14:textId="26B0795C" w:rsidR="002E4450" w:rsidRDefault="002E4450" w:rsidP="00C36A2C">
            <w:pPr>
              <w:rPr>
                <w:rFonts w:ascii="Calibri" w:hAnsi="Calibri" w:cstheme="majorHAnsi"/>
                <w:color w:val="000000"/>
                <w:spacing w:val="4"/>
                <w:lang w:val="en-GB"/>
              </w:rPr>
            </w:pPr>
            <w:r>
              <w:rPr>
                <w:rFonts w:ascii="Calibri" w:hAnsi="Calibri" w:cstheme="majorHAnsi"/>
                <w:color w:val="000000"/>
                <w:spacing w:val="4"/>
                <w:lang w:val="en-GB"/>
              </w:rPr>
              <w:t>13 May 2024 (final</w:t>
            </w:r>
          </w:p>
          <w:p w14:paraId="4A11F9EE" w14:textId="3DD7FD7D" w:rsidR="002E4450" w:rsidRPr="00C61DC6" w:rsidRDefault="002E4450" w:rsidP="00C36A2C">
            <w:pPr>
              <w:rPr>
                <w:rFonts w:ascii="Calibri" w:hAnsi="Calibri"/>
              </w:rPr>
            </w:pPr>
          </w:p>
        </w:tc>
      </w:tr>
    </w:tbl>
    <w:bookmarkEnd w:id="0"/>
    <w:p w14:paraId="5A6D5436" w14:textId="183CAFA7" w:rsidR="00A022E2" w:rsidRPr="00263344" w:rsidRDefault="002E4450" w:rsidP="002E4450">
      <w:pPr>
        <w:shd w:val="clear" w:color="auto" w:fill="FFFFFF"/>
        <w:tabs>
          <w:tab w:val="left" w:pos="533"/>
          <w:tab w:val="left" w:pos="6058"/>
        </w:tabs>
        <w:spacing w:before="120" w:after="120"/>
        <w:jc w:val="both"/>
        <w:rPr>
          <w:rFonts w:ascii="Calibri" w:hAnsi="Calibri" w:cstheme="majorHAnsi"/>
          <w:color w:val="000000"/>
          <w:spacing w:val="4"/>
          <w:lang w:val="en-GB"/>
        </w:rPr>
      </w:pPr>
      <w:r>
        <w:rPr>
          <w:rFonts w:ascii="Calibri" w:hAnsi="Calibri" w:cstheme="majorHAnsi"/>
          <w:color w:val="000000"/>
          <w:spacing w:val="1"/>
          <w:lang w:val="en-GB"/>
        </w:rPr>
        <w:t xml:space="preserve">The deliverable should be written </w:t>
      </w:r>
      <w:r w:rsidRPr="00C838F9">
        <w:rPr>
          <w:rFonts w:ascii="Calibri" w:hAnsi="Calibri" w:cstheme="majorHAnsi"/>
          <w:b/>
          <w:bCs/>
          <w:color w:val="000000"/>
          <w:spacing w:val="1"/>
          <w:lang w:val="en-GB"/>
        </w:rPr>
        <w:t>in Montenegrin</w:t>
      </w:r>
      <w:r>
        <w:rPr>
          <w:rFonts w:ascii="Calibri" w:hAnsi="Calibri" w:cstheme="majorHAnsi"/>
          <w:color w:val="000000"/>
          <w:spacing w:val="1"/>
          <w:lang w:val="en-GB"/>
        </w:rPr>
        <w:t xml:space="preserve"> and submitted </w:t>
      </w:r>
      <w:r>
        <w:rPr>
          <w:rFonts w:ascii="Calibri" w:hAnsi="Calibri" w:cstheme="majorHAnsi"/>
          <w:lang w:val="en-GB"/>
        </w:rPr>
        <w:t xml:space="preserve">in an electronic form (Word form for Windows). </w:t>
      </w:r>
    </w:p>
    <w:p w14:paraId="7406D0E2" w14:textId="77777777" w:rsidR="00A022E2" w:rsidRDefault="00A022E2" w:rsidP="00D6722E">
      <w:pPr>
        <w:spacing w:before="120" w:after="120"/>
        <w:rPr>
          <w:rFonts w:ascii="Calibri" w:hAnsi="Calibri" w:cstheme="majorHAnsi"/>
          <w:lang w:val="en-GB"/>
        </w:rPr>
      </w:pPr>
    </w:p>
    <w:p w14:paraId="448868FC" w14:textId="77777777" w:rsidR="000C0943" w:rsidRDefault="003D59BF" w:rsidP="00D6722E">
      <w:pPr>
        <w:spacing w:before="120" w:after="120"/>
        <w:rPr>
          <w:rFonts w:asciiTheme="majorHAnsi" w:hAnsiTheme="majorHAnsi" w:cstheme="majorHAnsi"/>
          <w:lang w:val="en-GB"/>
        </w:rPr>
      </w:pPr>
      <w:r>
        <w:rPr>
          <w:rFonts w:asciiTheme="majorHAnsi" w:hAnsiTheme="majorHAnsi" w:cstheme="majorHAnsi"/>
          <w:b/>
          <w:color w:val="000000"/>
          <w:spacing w:val="-1"/>
          <w:lang w:val="en-GB"/>
        </w:rPr>
        <w:t>3. ELIGIBILITY OF ECONOMIC OPERATORS (SELECTION CRITERIA)</w:t>
      </w:r>
    </w:p>
    <w:p w14:paraId="40306131" w14:textId="77777777" w:rsidR="000C0943" w:rsidRDefault="003D59BF">
      <w:pPr>
        <w:shd w:val="clear" w:color="auto" w:fill="FFFFFF"/>
        <w:tabs>
          <w:tab w:val="left" w:pos="422"/>
        </w:tabs>
        <w:spacing w:before="120" w:after="120"/>
        <w:rPr>
          <w:rFonts w:asciiTheme="majorHAnsi" w:hAnsiTheme="majorHAnsi" w:cstheme="majorHAnsi"/>
          <w:lang w:val="en-GB"/>
        </w:rPr>
      </w:pPr>
      <w:r>
        <w:rPr>
          <w:rFonts w:asciiTheme="majorHAnsi" w:hAnsiTheme="majorHAnsi" w:cstheme="majorHAnsi"/>
          <w:b/>
          <w:color w:val="000000"/>
          <w:spacing w:val="-6"/>
          <w:lang w:val="en-GB"/>
        </w:rPr>
        <w:t>3.1.</w:t>
      </w:r>
      <w:r>
        <w:rPr>
          <w:rFonts w:asciiTheme="majorHAnsi" w:hAnsiTheme="majorHAnsi" w:cstheme="majorHAnsi"/>
          <w:b/>
          <w:color w:val="000000"/>
          <w:lang w:val="en-GB"/>
        </w:rPr>
        <w:tab/>
        <w:t>Technical and professional capacity</w:t>
      </w:r>
    </w:p>
    <w:p w14:paraId="1B0D5FE2" w14:textId="77777777" w:rsidR="000C0943" w:rsidRDefault="003D59BF">
      <w:pPr>
        <w:shd w:val="clear" w:color="auto" w:fill="FFFFFF"/>
        <w:spacing w:before="120" w:after="120"/>
        <w:jc w:val="both"/>
        <w:rPr>
          <w:rFonts w:asciiTheme="majorHAnsi" w:hAnsiTheme="majorHAnsi" w:cstheme="majorHAnsi"/>
          <w:highlight w:val="yellow"/>
          <w:lang w:val="en-US"/>
        </w:rPr>
      </w:pPr>
      <w:r>
        <w:rPr>
          <w:rFonts w:ascii="Calibri" w:hAnsi="Calibri" w:cstheme="majorHAnsi"/>
          <w:lang w:val="en-US"/>
        </w:rPr>
        <w:t xml:space="preserve">The Tenderer shall prove it has the following qualifications: </w:t>
      </w:r>
    </w:p>
    <w:p w14:paraId="6B2414BA" w14:textId="3F3A50D9" w:rsidR="000C0943" w:rsidRPr="00E245A1" w:rsidRDefault="003D59BF" w:rsidP="00EB4AF0">
      <w:pPr>
        <w:pStyle w:val="ListParagraph"/>
        <w:numPr>
          <w:ilvl w:val="0"/>
          <w:numId w:val="13"/>
        </w:numPr>
        <w:shd w:val="clear" w:color="auto" w:fill="FFFFFF"/>
        <w:spacing w:before="120" w:after="120" w:line="276" w:lineRule="auto"/>
        <w:jc w:val="both"/>
        <w:rPr>
          <w:rFonts w:asciiTheme="majorHAnsi" w:hAnsiTheme="majorHAnsi" w:cstheme="majorHAnsi"/>
          <w:lang w:val="en-GB"/>
        </w:rPr>
      </w:pPr>
      <w:r w:rsidRPr="00E8449C">
        <w:rPr>
          <w:rFonts w:ascii="Calibri" w:hAnsi="Calibri" w:cstheme="majorHAnsi"/>
          <w:lang w:val="en-US"/>
        </w:rPr>
        <w:t xml:space="preserve">University degree in </w:t>
      </w:r>
      <w:r w:rsidR="0040179B">
        <w:rPr>
          <w:rFonts w:ascii="Calibri" w:hAnsi="Calibri" w:cstheme="majorHAnsi"/>
          <w:lang w:val="en-US"/>
        </w:rPr>
        <w:t xml:space="preserve">social </w:t>
      </w:r>
      <w:r w:rsidR="00BB2444">
        <w:rPr>
          <w:rFonts w:ascii="Calibri" w:hAnsi="Calibri" w:cstheme="majorHAnsi"/>
          <w:lang w:val="en-US"/>
        </w:rPr>
        <w:t>and/</w:t>
      </w:r>
      <w:r w:rsidR="007776AF">
        <w:rPr>
          <w:rFonts w:ascii="Calibri" w:hAnsi="Calibri" w:cstheme="majorHAnsi"/>
          <w:lang w:val="en-US"/>
        </w:rPr>
        <w:t xml:space="preserve">or </w:t>
      </w:r>
      <w:r w:rsidR="0040179B">
        <w:rPr>
          <w:rFonts w:ascii="Calibri" w:hAnsi="Calibri" w:cstheme="majorHAnsi"/>
          <w:lang w:val="en-US"/>
        </w:rPr>
        <w:t xml:space="preserve">natural </w:t>
      </w:r>
      <w:r w:rsidRPr="00E8449C">
        <w:rPr>
          <w:rFonts w:ascii="Calibri" w:hAnsi="Calibri" w:cstheme="majorHAnsi"/>
          <w:lang w:val="en-US"/>
        </w:rPr>
        <w:t>sciences</w:t>
      </w:r>
      <w:r w:rsidR="008914C5">
        <w:rPr>
          <w:rFonts w:ascii="Calibri" w:hAnsi="Calibri" w:cstheme="majorHAnsi"/>
          <w:lang w:val="en-US"/>
        </w:rPr>
        <w:t>,</w:t>
      </w:r>
    </w:p>
    <w:p w14:paraId="623C032D" w14:textId="761A5408" w:rsidR="008914C5" w:rsidRPr="008914C5" w:rsidRDefault="003D59BF" w:rsidP="00EB4AF0">
      <w:pPr>
        <w:pStyle w:val="ListParagraph"/>
        <w:numPr>
          <w:ilvl w:val="0"/>
          <w:numId w:val="13"/>
        </w:numPr>
        <w:shd w:val="clear" w:color="auto" w:fill="FFFFFF"/>
        <w:spacing w:before="120" w:after="120" w:line="276" w:lineRule="auto"/>
        <w:jc w:val="both"/>
        <w:rPr>
          <w:rFonts w:asciiTheme="majorHAnsi" w:hAnsiTheme="majorHAnsi" w:cstheme="majorHAnsi"/>
          <w:lang w:val="en-GB"/>
        </w:rPr>
      </w:pPr>
      <w:r w:rsidRPr="004078E9">
        <w:rPr>
          <w:rFonts w:ascii="Calibri" w:hAnsi="Calibri" w:cstheme="majorHAnsi"/>
          <w:lang w:val="en-US"/>
        </w:rPr>
        <w:t xml:space="preserve">At least 5 years of professional experience in </w:t>
      </w:r>
      <w:r w:rsidR="008914C5">
        <w:rPr>
          <w:rFonts w:ascii="Calibri" w:hAnsi="Calibri" w:cstheme="majorHAnsi"/>
          <w:lang w:val="en-US"/>
        </w:rPr>
        <w:t>development of strategic documents, public policies and regulations</w:t>
      </w:r>
      <w:r w:rsidR="00C26308">
        <w:rPr>
          <w:rFonts w:ascii="Calibri" w:hAnsi="Calibri" w:cstheme="majorHAnsi"/>
          <w:lang w:val="en-US"/>
        </w:rPr>
        <w:t>,</w:t>
      </w:r>
      <w:r w:rsidR="008914C5">
        <w:rPr>
          <w:rFonts w:ascii="Calibri" w:hAnsi="Calibri" w:cstheme="majorHAnsi"/>
          <w:lang w:val="en-US"/>
        </w:rPr>
        <w:t xml:space="preserve"> related to sustainable development polic</w:t>
      </w:r>
      <w:r w:rsidR="00583BD9">
        <w:rPr>
          <w:rFonts w:ascii="Calibri" w:hAnsi="Calibri" w:cstheme="majorHAnsi"/>
          <w:lang w:val="en-US"/>
        </w:rPr>
        <w:t>ies</w:t>
      </w:r>
      <w:r w:rsidR="002E4450">
        <w:rPr>
          <w:rFonts w:ascii="Calibri" w:hAnsi="Calibri" w:cstheme="majorHAnsi"/>
          <w:lang w:val="en-US"/>
        </w:rPr>
        <w:t xml:space="preserve"> and </w:t>
      </w:r>
      <w:r w:rsidR="0050495D">
        <w:rPr>
          <w:rFonts w:ascii="Calibri" w:hAnsi="Calibri" w:cstheme="majorHAnsi"/>
          <w:lang w:val="en-US"/>
        </w:rPr>
        <w:t xml:space="preserve">resilience to </w:t>
      </w:r>
      <w:r w:rsidR="002E4450">
        <w:rPr>
          <w:rFonts w:ascii="Calibri" w:hAnsi="Calibri" w:cstheme="majorHAnsi"/>
          <w:lang w:val="en-US"/>
        </w:rPr>
        <w:t>climate change.</w:t>
      </w:r>
    </w:p>
    <w:p w14:paraId="3352CCDC" w14:textId="77777777" w:rsidR="000C0943" w:rsidRPr="00E8449C" w:rsidRDefault="003D59BF" w:rsidP="00EB4AF0">
      <w:pPr>
        <w:pStyle w:val="ListParagraph"/>
        <w:numPr>
          <w:ilvl w:val="0"/>
          <w:numId w:val="13"/>
        </w:numPr>
        <w:shd w:val="clear" w:color="auto" w:fill="FFFFFF"/>
        <w:spacing w:before="120" w:after="120" w:line="276" w:lineRule="auto"/>
        <w:jc w:val="both"/>
        <w:rPr>
          <w:rFonts w:asciiTheme="majorHAnsi" w:hAnsiTheme="majorHAnsi" w:cstheme="majorHAnsi"/>
          <w:lang w:val="en-US"/>
        </w:rPr>
      </w:pPr>
      <w:r w:rsidRPr="00E8449C">
        <w:rPr>
          <w:rFonts w:ascii="Calibri" w:hAnsi="Calibri" w:cstheme="majorHAnsi"/>
          <w:lang w:val="en-US"/>
        </w:rPr>
        <w:lastRenderedPageBreak/>
        <w:t xml:space="preserve">Written and oral fluency in </w:t>
      </w:r>
      <w:r w:rsidRPr="00117FBD">
        <w:rPr>
          <w:rFonts w:ascii="Calibri" w:hAnsi="Calibri" w:cstheme="majorHAnsi"/>
          <w:lang w:val="en-US"/>
        </w:rPr>
        <w:t>Montenegrin and English</w:t>
      </w:r>
      <w:r w:rsidR="00205555" w:rsidRPr="00117FBD">
        <w:rPr>
          <w:rFonts w:ascii="Calibri" w:hAnsi="Calibri" w:cstheme="majorHAnsi"/>
          <w:lang w:val="en-US"/>
        </w:rPr>
        <w:t>.</w:t>
      </w:r>
    </w:p>
    <w:p w14:paraId="0A89E2E6" w14:textId="77777777" w:rsidR="000C0943" w:rsidRDefault="000C0943" w:rsidP="00E26443">
      <w:pPr>
        <w:pStyle w:val="ListParagraph"/>
        <w:shd w:val="clear" w:color="auto" w:fill="FFFFFF"/>
        <w:tabs>
          <w:tab w:val="left" w:pos="1075"/>
        </w:tabs>
        <w:spacing w:before="120" w:after="120"/>
        <w:ind w:left="1074"/>
        <w:jc w:val="both"/>
        <w:rPr>
          <w:rFonts w:asciiTheme="majorHAnsi" w:hAnsiTheme="majorHAnsi" w:cstheme="majorHAnsi"/>
          <w:b/>
          <w:color w:val="000000"/>
          <w:spacing w:val="-2"/>
          <w:highlight w:val="yellow"/>
          <w:lang w:val="en-GB"/>
        </w:rPr>
      </w:pPr>
    </w:p>
    <w:p w14:paraId="66D25643" w14:textId="77777777" w:rsidR="000C0943" w:rsidRPr="00E245A1" w:rsidRDefault="003D59BF">
      <w:pPr>
        <w:shd w:val="clear" w:color="auto" w:fill="FFFFFF"/>
        <w:spacing w:before="120" w:after="120"/>
        <w:rPr>
          <w:lang w:val="en-GB"/>
        </w:rPr>
      </w:pPr>
      <w:r w:rsidRPr="00AF26C0">
        <w:rPr>
          <w:rFonts w:asciiTheme="majorHAnsi" w:hAnsiTheme="majorHAnsi" w:cstheme="majorHAnsi"/>
          <w:b/>
          <w:color w:val="000000"/>
          <w:spacing w:val="-2"/>
          <w:lang w:val="en-GB"/>
        </w:rPr>
        <w:t>For the purpose of establishing the grounds set out in item 3.1. of the Invitation to Tender the Tenderer shall submit the following in his Tender:</w:t>
      </w:r>
    </w:p>
    <w:p w14:paraId="2E4437D6" w14:textId="77777777" w:rsidR="000C0943" w:rsidRPr="002E4450" w:rsidRDefault="003D59BF">
      <w:pPr>
        <w:pStyle w:val="ListParagraph"/>
        <w:numPr>
          <w:ilvl w:val="0"/>
          <w:numId w:val="8"/>
        </w:numPr>
        <w:shd w:val="clear" w:color="auto" w:fill="FFFFFF"/>
        <w:spacing w:before="120" w:after="120"/>
        <w:rPr>
          <w:bCs/>
          <w:lang w:val="en-GB"/>
        </w:rPr>
      </w:pPr>
      <w:r w:rsidRPr="002E4450">
        <w:rPr>
          <w:rFonts w:asciiTheme="majorHAnsi" w:hAnsiTheme="majorHAnsi" w:cstheme="majorHAnsi"/>
          <w:bCs/>
          <w:color w:val="000000"/>
          <w:spacing w:val="-2"/>
          <w:lang w:val="en-GB"/>
        </w:rPr>
        <w:t>The Tenderer’s curriculum vitae (CV), clearly highlighting among others, required technical and professional qualifications.</w:t>
      </w:r>
    </w:p>
    <w:p w14:paraId="0A1ECB03" w14:textId="77777777" w:rsidR="00203EEB" w:rsidRDefault="00203EEB">
      <w:pPr>
        <w:shd w:val="clear" w:color="auto" w:fill="FFFFFF"/>
        <w:spacing w:before="120" w:after="120"/>
        <w:rPr>
          <w:rFonts w:asciiTheme="majorHAnsi" w:hAnsiTheme="majorHAnsi" w:cstheme="majorHAnsi"/>
          <w:b/>
          <w:color w:val="000000"/>
          <w:spacing w:val="-2"/>
          <w:sz w:val="22"/>
          <w:szCs w:val="22"/>
          <w:lang w:val="en-GB"/>
        </w:rPr>
      </w:pPr>
    </w:p>
    <w:p w14:paraId="5A5EE364" w14:textId="77777777" w:rsidR="000C0943" w:rsidRDefault="003D59BF" w:rsidP="00E26443">
      <w:pPr>
        <w:spacing w:before="120" w:after="120"/>
        <w:rPr>
          <w:rFonts w:asciiTheme="majorHAnsi" w:hAnsiTheme="majorHAnsi" w:cstheme="majorHAnsi"/>
          <w:b/>
          <w:color w:val="000000"/>
          <w:spacing w:val="-2"/>
          <w:lang w:val="en-GB"/>
        </w:rPr>
      </w:pPr>
      <w:r w:rsidRPr="00203EEB">
        <w:rPr>
          <w:rFonts w:asciiTheme="majorHAnsi" w:hAnsiTheme="majorHAnsi" w:cstheme="majorHAnsi"/>
          <w:b/>
          <w:color w:val="000000"/>
          <w:spacing w:val="-2"/>
          <w:lang w:val="en-GB"/>
        </w:rPr>
        <w:t>4. INFORMATION ON THE TENDER</w:t>
      </w:r>
    </w:p>
    <w:p w14:paraId="0546611A" w14:textId="77777777" w:rsidR="00203EEB" w:rsidRPr="00E245A1" w:rsidRDefault="00203EEB" w:rsidP="00E26443">
      <w:pPr>
        <w:spacing w:before="120" w:after="120"/>
        <w:rPr>
          <w:lang w:val="en-GB"/>
        </w:rPr>
      </w:pPr>
    </w:p>
    <w:p w14:paraId="7807D9E4" w14:textId="77777777" w:rsidR="000C0943" w:rsidRPr="00E245A1" w:rsidRDefault="003D59BF" w:rsidP="00E26443">
      <w:pPr>
        <w:tabs>
          <w:tab w:val="left" w:pos="418"/>
        </w:tabs>
        <w:spacing w:before="120" w:after="120"/>
        <w:rPr>
          <w:lang w:val="en-GB"/>
        </w:rPr>
      </w:pPr>
      <w:r w:rsidRPr="00203EEB">
        <w:rPr>
          <w:rFonts w:asciiTheme="majorHAnsi" w:hAnsiTheme="majorHAnsi" w:cstheme="majorHAnsi"/>
          <w:b/>
          <w:color w:val="000000"/>
          <w:spacing w:val="-6"/>
          <w:lang w:val="en-GB"/>
        </w:rPr>
        <w:t>4.1.</w:t>
      </w:r>
      <w:r w:rsidRPr="00203EEB">
        <w:rPr>
          <w:rFonts w:asciiTheme="majorHAnsi" w:hAnsiTheme="majorHAnsi" w:cstheme="majorHAnsi"/>
          <w:b/>
          <w:color w:val="000000"/>
          <w:lang w:val="en-GB"/>
        </w:rPr>
        <w:tab/>
      </w:r>
      <w:r w:rsidRPr="00203EEB">
        <w:rPr>
          <w:rFonts w:asciiTheme="majorHAnsi" w:hAnsiTheme="majorHAnsi" w:cstheme="majorHAnsi"/>
          <w:b/>
          <w:color w:val="000000"/>
          <w:spacing w:val="-1"/>
          <w:lang w:val="en-GB"/>
        </w:rPr>
        <w:t>Tender contents and format</w:t>
      </w:r>
    </w:p>
    <w:p w14:paraId="603EE98D" w14:textId="77777777" w:rsidR="000C0943" w:rsidRPr="00E245A1" w:rsidRDefault="003D59BF" w:rsidP="00E26443">
      <w:pPr>
        <w:spacing w:before="120" w:after="120"/>
        <w:ind w:left="230"/>
        <w:rPr>
          <w:lang w:val="en-GB"/>
        </w:rPr>
      </w:pPr>
      <w:r w:rsidRPr="00203EEB">
        <w:rPr>
          <w:rFonts w:asciiTheme="majorHAnsi" w:hAnsiTheme="majorHAnsi" w:cstheme="majorHAnsi"/>
          <w:spacing w:val="-1"/>
          <w:lang w:val="en-GB"/>
        </w:rPr>
        <w:t>The Tender proposal should contain the following elements:</w:t>
      </w:r>
    </w:p>
    <w:p w14:paraId="6892AB73" w14:textId="77777777" w:rsidR="000C0943" w:rsidRPr="00E245A1" w:rsidRDefault="003D59BF" w:rsidP="00E26443">
      <w:pPr>
        <w:widowControl w:val="0"/>
        <w:numPr>
          <w:ilvl w:val="0"/>
          <w:numId w:val="2"/>
        </w:numPr>
        <w:spacing w:before="120" w:after="120"/>
        <w:ind w:left="426" w:firstLine="0"/>
        <w:rPr>
          <w:lang w:val="en-GB"/>
        </w:rPr>
      </w:pPr>
      <w:r w:rsidRPr="00203EEB">
        <w:rPr>
          <w:rFonts w:asciiTheme="majorHAnsi" w:hAnsiTheme="majorHAnsi" w:cstheme="majorHAnsi"/>
          <w:b/>
          <w:spacing w:val="8"/>
          <w:lang w:val="en-GB"/>
        </w:rPr>
        <w:t xml:space="preserve"> Tender sheet </w:t>
      </w:r>
      <w:r w:rsidRPr="00203EEB">
        <w:rPr>
          <w:rFonts w:asciiTheme="majorHAnsi" w:hAnsiTheme="majorHAnsi" w:cstheme="majorHAnsi"/>
          <w:bCs/>
          <w:spacing w:val="8"/>
          <w:lang w:val="en-GB"/>
        </w:rPr>
        <w:t>signed and</w:t>
      </w:r>
      <w:r w:rsidRPr="00203EEB">
        <w:rPr>
          <w:rFonts w:asciiTheme="majorHAnsi" w:hAnsiTheme="majorHAnsi" w:cstheme="majorHAnsi"/>
          <w:b/>
          <w:spacing w:val="8"/>
          <w:lang w:val="en-GB"/>
        </w:rPr>
        <w:t xml:space="preserve"> </w:t>
      </w:r>
      <w:r w:rsidRPr="00203EEB">
        <w:rPr>
          <w:rFonts w:asciiTheme="majorHAnsi" w:hAnsiTheme="majorHAnsi" w:cstheme="majorHAnsi"/>
          <w:spacing w:val="8"/>
          <w:lang w:val="en-GB"/>
        </w:rPr>
        <w:t xml:space="preserve">filled in according to this Invitation to Tender </w:t>
      </w:r>
      <w:r w:rsidRPr="00203EEB">
        <w:rPr>
          <w:rFonts w:asciiTheme="majorHAnsi" w:hAnsiTheme="majorHAnsi" w:cstheme="majorHAnsi"/>
          <w:spacing w:val="-3"/>
          <w:lang w:val="en-GB"/>
        </w:rPr>
        <w:t xml:space="preserve">(Annex 1); </w:t>
      </w:r>
    </w:p>
    <w:p w14:paraId="5DC843D3" w14:textId="77777777" w:rsidR="000C0943" w:rsidRPr="00E245A1" w:rsidRDefault="003D59BF" w:rsidP="00E26443">
      <w:pPr>
        <w:widowControl w:val="0"/>
        <w:numPr>
          <w:ilvl w:val="0"/>
          <w:numId w:val="2"/>
        </w:numPr>
        <w:spacing w:before="120" w:after="120"/>
        <w:ind w:left="426" w:firstLine="0"/>
        <w:rPr>
          <w:lang w:val="en-GB"/>
        </w:rPr>
      </w:pPr>
      <w:r w:rsidRPr="00203EEB">
        <w:rPr>
          <w:rFonts w:asciiTheme="majorHAnsi" w:hAnsiTheme="majorHAnsi" w:cstheme="majorHAnsi"/>
          <w:b/>
          <w:lang w:val="en-GB"/>
        </w:rPr>
        <w:t xml:space="preserve"> Curriculum vitae </w:t>
      </w:r>
      <w:r w:rsidRPr="00203EEB">
        <w:rPr>
          <w:rFonts w:asciiTheme="majorHAnsi" w:hAnsiTheme="majorHAnsi" w:cstheme="majorHAnsi"/>
          <w:lang w:val="en-GB"/>
        </w:rPr>
        <w:t>of the Tenderer,</w:t>
      </w:r>
      <w:r w:rsidRPr="00203EEB">
        <w:rPr>
          <w:rFonts w:asciiTheme="majorHAnsi" w:hAnsiTheme="majorHAnsi" w:cstheme="majorHAnsi"/>
          <w:b/>
          <w:lang w:val="en-GB"/>
        </w:rPr>
        <w:t xml:space="preserve"> </w:t>
      </w:r>
      <w:r w:rsidRPr="00203EEB">
        <w:rPr>
          <w:rFonts w:asciiTheme="majorHAnsi" w:hAnsiTheme="majorHAnsi" w:cstheme="majorHAnsi"/>
          <w:lang w:val="en-GB"/>
        </w:rPr>
        <w:t xml:space="preserve">proving </w:t>
      </w:r>
      <w:bookmarkStart w:id="1" w:name="OLE_LINK1"/>
      <w:r w:rsidRPr="00203EEB">
        <w:rPr>
          <w:rFonts w:asciiTheme="majorHAnsi" w:hAnsiTheme="majorHAnsi" w:cstheme="majorHAnsi"/>
          <w:lang w:val="en-GB"/>
        </w:rPr>
        <w:t>required technical and professional capacity</w:t>
      </w:r>
      <w:bookmarkEnd w:id="1"/>
      <w:r w:rsidRPr="00203EEB">
        <w:rPr>
          <w:rFonts w:asciiTheme="majorHAnsi" w:hAnsiTheme="majorHAnsi" w:cstheme="majorHAnsi"/>
          <w:bCs/>
          <w:lang w:val="en-GB"/>
        </w:rPr>
        <w:t>;</w:t>
      </w:r>
      <w:r w:rsidRPr="00203EEB">
        <w:rPr>
          <w:rFonts w:asciiTheme="majorHAnsi" w:hAnsiTheme="majorHAnsi" w:cstheme="majorHAnsi"/>
          <w:b/>
          <w:lang w:val="en-GB"/>
        </w:rPr>
        <w:t xml:space="preserve"> </w:t>
      </w:r>
    </w:p>
    <w:p w14:paraId="66DEE8D1" w14:textId="77777777" w:rsidR="000C0943" w:rsidRPr="00E245A1" w:rsidRDefault="003D59BF" w:rsidP="00E26443">
      <w:pPr>
        <w:widowControl w:val="0"/>
        <w:numPr>
          <w:ilvl w:val="0"/>
          <w:numId w:val="2"/>
        </w:numPr>
        <w:spacing w:before="120" w:after="120"/>
        <w:ind w:left="426" w:firstLine="0"/>
        <w:rPr>
          <w:lang w:val="en-GB"/>
        </w:rPr>
      </w:pPr>
      <w:r w:rsidRPr="00203EEB">
        <w:rPr>
          <w:rFonts w:asciiTheme="majorHAnsi" w:hAnsiTheme="majorHAnsi" w:cstheme="majorHAnsi"/>
          <w:b/>
          <w:iCs/>
          <w:color w:val="000000"/>
          <w:lang w:val="en-GB"/>
        </w:rPr>
        <w:t xml:space="preserve"> List of projects verifying expertise </w:t>
      </w:r>
      <w:r w:rsidRPr="00203EEB">
        <w:rPr>
          <w:rFonts w:asciiTheme="majorHAnsi" w:hAnsiTheme="majorHAnsi" w:cstheme="majorHAnsi"/>
          <w:b/>
          <w:iCs/>
          <w:lang w:val="en-GB"/>
        </w:rPr>
        <w:t>(see chapter 5) of the Tenderer</w:t>
      </w:r>
      <w:r w:rsidRPr="00203EEB">
        <w:rPr>
          <w:rFonts w:asciiTheme="majorHAnsi" w:hAnsiTheme="majorHAnsi" w:cstheme="majorHAnsi"/>
          <w:b/>
          <w:i/>
          <w:lang w:val="en-GB"/>
        </w:rPr>
        <w:t xml:space="preserve"> </w:t>
      </w:r>
      <w:r w:rsidRPr="00203EEB">
        <w:rPr>
          <w:rFonts w:asciiTheme="majorHAnsi" w:hAnsiTheme="majorHAnsi" w:cstheme="majorHAnsi"/>
          <w:bCs/>
          <w:iCs/>
          <w:lang w:val="en-GB"/>
        </w:rPr>
        <w:t>(Annex 2);</w:t>
      </w:r>
    </w:p>
    <w:p w14:paraId="10967ABD" w14:textId="661AE9D0" w:rsidR="000C0943" w:rsidRPr="002D0B40" w:rsidRDefault="003D59BF" w:rsidP="00E26443">
      <w:pPr>
        <w:widowControl w:val="0"/>
        <w:numPr>
          <w:ilvl w:val="0"/>
          <w:numId w:val="2"/>
        </w:numPr>
        <w:spacing w:before="120" w:after="120"/>
        <w:ind w:left="426" w:firstLine="0"/>
        <w:rPr>
          <w:lang w:val="en-GB"/>
        </w:rPr>
      </w:pPr>
      <w:r w:rsidRPr="00203EEB">
        <w:rPr>
          <w:rFonts w:asciiTheme="majorHAnsi" w:hAnsiTheme="majorHAnsi" w:cstheme="majorHAnsi"/>
          <w:b/>
          <w:spacing w:val="-1"/>
          <w:lang w:val="en-GB"/>
        </w:rPr>
        <w:t xml:space="preserve"> Cost statement </w:t>
      </w:r>
      <w:r w:rsidRPr="00203EEB">
        <w:rPr>
          <w:rFonts w:asciiTheme="majorHAnsi" w:hAnsiTheme="majorHAnsi" w:cstheme="majorHAnsi"/>
          <w:bCs/>
          <w:spacing w:val="-1"/>
          <w:lang w:val="en-GB"/>
        </w:rPr>
        <w:t>signed and</w:t>
      </w:r>
      <w:r w:rsidRPr="00203EEB">
        <w:rPr>
          <w:rFonts w:asciiTheme="majorHAnsi" w:hAnsiTheme="majorHAnsi" w:cstheme="majorHAnsi"/>
          <w:b/>
          <w:spacing w:val="-1"/>
          <w:lang w:val="en-GB"/>
        </w:rPr>
        <w:t xml:space="preserve"> </w:t>
      </w:r>
      <w:r w:rsidRPr="00203EEB">
        <w:rPr>
          <w:rFonts w:asciiTheme="majorHAnsi" w:hAnsiTheme="majorHAnsi" w:cstheme="majorHAnsi"/>
          <w:spacing w:val="-1"/>
          <w:lang w:val="en-GB"/>
        </w:rPr>
        <w:t xml:space="preserve">filled in according to this Invitation to Tender </w:t>
      </w:r>
      <w:r w:rsidRPr="00203EEB">
        <w:rPr>
          <w:rFonts w:asciiTheme="majorHAnsi" w:hAnsiTheme="majorHAnsi" w:cstheme="majorHAnsi"/>
          <w:lang w:val="en-GB"/>
        </w:rPr>
        <w:t>(Annex 3)</w:t>
      </w:r>
      <w:bookmarkStart w:id="2" w:name="_Hlk28380393"/>
      <w:bookmarkEnd w:id="2"/>
      <w:r w:rsidR="002D0B40">
        <w:rPr>
          <w:rFonts w:asciiTheme="majorHAnsi" w:hAnsiTheme="majorHAnsi" w:cstheme="majorHAnsi"/>
          <w:lang w:val="en-GB"/>
        </w:rPr>
        <w:t>.</w:t>
      </w:r>
    </w:p>
    <w:p w14:paraId="642335E6" w14:textId="77777777" w:rsidR="002D0B40" w:rsidRPr="00E245A1" w:rsidRDefault="002D0B40" w:rsidP="002D0B40">
      <w:pPr>
        <w:widowControl w:val="0"/>
        <w:spacing w:before="120" w:after="120"/>
        <w:ind w:left="426"/>
        <w:rPr>
          <w:lang w:val="en-GB"/>
        </w:rPr>
      </w:pPr>
    </w:p>
    <w:p w14:paraId="77EF4BD8" w14:textId="77777777" w:rsidR="000C0943" w:rsidRPr="00E245A1" w:rsidRDefault="003D59BF">
      <w:pPr>
        <w:shd w:val="clear" w:color="auto" w:fill="FFFFFF"/>
        <w:tabs>
          <w:tab w:val="left" w:pos="418"/>
        </w:tabs>
        <w:spacing w:before="120" w:after="120"/>
        <w:rPr>
          <w:lang w:val="en-GB"/>
        </w:rPr>
      </w:pPr>
      <w:r w:rsidRPr="00203EEB">
        <w:rPr>
          <w:rFonts w:asciiTheme="majorHAnsi" w:hAnsiTheme="majorHAnsi" w:cstheme="majorHAnsi"/>
          <w:b/>
          <w:color w:val="000000"/>
          <w:spacing w:val="-6"/>
          <w:lang w:val="en-GB"/>
        </w:rPr>
        <w:t>4.2.</w:t>
      </w:r>
      <w:r w:rsidRPr="00203EEB">
        <w:rPr>
          <w:rFonts w:asciiTheme="majorHAnsi" w:hAnsiTheme="majorHAnsi" w:cstheme="majorHAnsi"/>
          <w:b/>
          <w:color w:val="000000"/>
          <w:lang w:val="en-GB"/>
        </w:rPr>
        <w:tab/>
      </w:r>
      <w:r w:rsidRPr="00203EEB">
        <w:rPr>
          <w:rFonts w:asciiTheme="majorHAnsi" w:hAnsiTheme="majorHAnsi" w:cstheme="majorHAnsi"/>
          <w:b/>
          <w:color w:val="000000"/>
          <w:spacing w:val="-1"/>
          <w:lang w:val="en-GB"/>
        </w:rPr>
        <w:t>Tender format and submission</w:t>
      </w:r>
    </w:p>
    <w:p w14:paraId="323D9D99" w14:textId="77777777" w:rsidR="000C0943" w:rsidRPr="00E245A1" w:rsidRDefault="003D59BF">
      <w:pPr>
        <w:shd w:val="clear" w:color="auto" w:fill="FFFFFF"/>
        <w:spacing w:before="120" w:after="120"/>
        <w:ind w:left="274"/>
        <w:rPr>
          <w:lang w:val="en-GB"/>
        </w:rPr>
      </w:pPr>
      <w:r w:rsidRPr="00203EEB">
        <w:rPr>
          <w:rFonts w:asciiTheme="majorHAnsi" w:hAnsiTheme="majorHAnsi" w:cstheme="majorHAnsi"/>
          <w:color w:val="000000"/>
          <w:lang w:val="en-GB"/>
        </w:rPr>
        <w:t>Tender offers need to be drafted according to the requirements laid out in the Invitation to Tender.</w:t>
      </w:r>
    </w:p>
    <w:p w14:paraId="00D3C171" w14:textId="2A45FC4C" w:rsidR="000C0943" w:rsidRDefault="003D59BF">
      <w:pPr>
        <w:shd w:val="clear" w:color="auto" w:fill="FFFFFF"/>
        <w:spacing w:before="120" w:after="120"/>
        <w:ind w:left="284" w:right="24"/>
        <w:jc w:val="both"/>
        <w:rPr>
          <w:rFonts w:asciiTheme="majorHAnsi" w:hAnsiTheme="majorHAnsi" w:cstheme="majorHAnsi"/>
          <w:lang w:val="en-GB"/>
        </w:rPr>
      </w:pPr>
      <w:r w:rsidRPr="00203EEB">
        <w:rPr>
          <w:rFonts w:asciiTheme="majorHAnsi" w:hAnsiTheme="majorHAnsi" w:cstheme="majorHAnsi"/>
          <w:color w:val="000000"/>
          <w:spacing w:val="-1"/>
          <w:lang w:val="en-GB"/>
        </w:rPr>
        <w:t xml:space="preserve">Offers shall be sent electronically </w:t>
      </w:r>
      <w:r w:rsidRPr="00203EEB">
        <w:rPr>
          <w:rFonts w:asciiTheme="majorHAnsi" w:hAnsiTheme="majorHAnsi" w:cstheme="majorHAnsi"/>
          <w:lang w:val="en-GB"/>
        </w:rPr>
        <w:t xml:space="preserve">to the following e-mail addresses: </w:t>
      </w:r>
      <w:hyperlink r:id="rId12" w:history="1">
        <w:r w:rsidR="00E26443" w:rsidRPr="00203EEB">
          <w:rPr>
            <w:rStyle w:val="Hyperlink"/>
            <w:rFonts w:asciiTheme="majorHAnsi" w:hAnsiTheme="majorHAnsi" w:cstheme="majorHAnsi"/>
            <w:lang w:val="en-GB"/>
          </w:rPr>
          <w:t>ivan.sekovski@paprac.org</w:t>
        </w:r>
      </w:hyperlink>
      <w:r w:rsidRPr="00203EEB">
        <w:rPr>
          <w:rFonts w:asciiTheme="majorHAnsi" w:hAnsiTheme="majorHAnsi" w:cstheme="majorHAnsi"/>
          <w:lang w:val="en-GB"/>
        </w:rPr>
        <w:t xml:space="preserve"> and </w:t>
      </w:r>
      <w:hyperlink r:id="rId13" w:history="1">
        <w:r w:rsidR="00231D2C" w:rsidRPr="00833992">
          <w:rPr>
            <w:rStyle w:val="Hyperlink"/>
            <w:rFonts w:asciiTheme="majorHAnsi" w:hAnsiTheme="majorHAnsi" w:cstheme="majorHAnsi"/>
            <w:lang w:val="en-GB"/>
          </w:rPr>
          <w:t>paprac@paprac.org</w:t>
        </w:r>
      </w:hyperlink>
      <w:r w:rsidRPr="00203EEB">
        <w:rPr>
          <w:rFonts w:asciiTheme="majorHAnsi" w:hAnsiTheme="majorHAnsi" w:cstheme="majorHAnsi"/>
          <w:lang w:val="en-GB"/>
        </w:rPr>
        <w:t xml:space="preserve"> with “</w:t>
      </w:r>
      <w:r w:rsidR="002E4450">
        <w:rPr>
          <w:rFonts w:asciiTheme="majorHAnsi" w:hAnsiTheme="majorHAnsi" w:cstheme="majorHAnsi"/>
          <w:lang w:val="en-GB"/>
        </w:rPr>
        <w:t xml:space="preserve">Barriers and opportunities for implementing </w:t>
      </w:r>
      <w:r w:rsidR="002D0B40">
        <w:rPr>
          <w:rFonts w:asciiTheme="majorHAnsi" w:hAnsiTheme="majorHAnsi" w:cstheme="majorHAnsi"/>
          <w:lang w:val="en-GB"/>
        </w:rPr>
        <w:t>adaptation</w:t>
      </w:r>
      <w:r w:rsidR="002E4450">
        <w:rPr>
          <w:rFonts w:asciiTheme="majorHAnsi" w:hAnsiTheme="majorHAnsi" w:cstheme="majorHAnsi"/>
          <w:lang w:val="en-GB"/>
        </w:rPr>
        <w:t xml:space="preserve"> solutions</w:t>
      </w:r>
      <w:r w:rsidRPr="00203EEB">
        <w:rPr>
          <w:rFonts w:asciiTheme="majorHAnsi" w:hAnsiTheme="majorHAnsi" w:cstheme="majorHAnsi"/>
          <w:lang w:val="en-GB"/>
        </w:rPr>
        <w:t>” as the e-mail subject.</w:t>
      </w:r>
    </w:p>
    <w:p w14:paraId="1D271B4D" w14:textId="77777777" w:rsidR="002E4450" w:rsidRPr="00E245A1" w:rsidRDefault="002E4450">
      <w:pPr>
        <w:shd w:val="clear" w:color="auto" w:fill="FFFFFF"/>
        <w:spacing w:before="120" w:after="120"/>
        <w:ind w:left="284" w:right="24"/>
        <w:jc w:val="both"/>
        <w:rPr>
          <w:lang w:val="en-GB"/>
        </w:rPr>
      </w:pPr>
    </w:p>
    <w:p w14:paraId="56B0AAC5" w14:textId="77777777" w:rsidR="000C0943" w:rsidRPr="00E245A1" w:rsidRDefault="003D59BF">
      <w:pPr>
        <w:shd w:val="clear" w:color="auto" w:fill="FFFFFF"/>
        <w:tabs>
          <w:tab w:val="left" w:pos="418"/>
        </w:tabs>
        <w:spacing w:before="120" w:after="120"/>
        <w:rPr>
          <w:lang w:val="en-GB"/>
        </w:rPr>
      </w:pPr>
      <w:r w:rsidRPr="00203EEB">
        <w:rPr>
          <w:rFonts w:asciiTheme="majorHAnsi" w:hAnsiTheme="majorHAnsi" w:cstheme="majorHAnsi"/>
          <w:b/>
          <w:color w:val="000000"/>
          <w:spacing w:val="-6"/>
          <w:lang w:val="en-GB"/>
        </w:rPr>
        <w:t>4.3.</w:t>
      </w:r>
      <w:r w:rsidRPr="00203EEB">
        <w:rPr>
          <w:rFonts w:asciiTheme="majorHAnsi" w:hAnsiTheme="majorHAnsi" w:cstheme="majorHAnsi"/>
          <w:b/>
          <w:color w:val="000000"/>
          <w:lang w:val="en-GB"/>
        </w:rPr>
        <w:tab/>
        <w:t>Date, time and place of tender submission</w:t>
      </w:r>
    </w:p>
    <w:p w14:paraId="5294338A" w14:textId="048D9279" w:rsidR="000C0943" w:rsidRPr="00BC04C0" w:rsidRDefault="003D59BF" w:rsidP="00BC04C0">
      <w:pPr>
        <w:shd w:val="clear" w:color="auto" w:fill="FFFFFF"/>
        <w:spacing w:before="120" w:after="120"/>
        <w:ind w:left="278" w:right="14"/>
        <w:jc w:val="both"/>
        <w:rPr>
          <w:color w:val="FF0000"/>
          <w:lang w:val="en-GB"/>
        </w:rPr>
      </w:pPr>
      <w:r w:rsidRPr="00203EEB">
        <w:rPr>
          <w:rFonts w:asciiTheme="majorHAnsi" w:hAnsiTheme="majorHAnsi" w:cstheme="majorHAnsi"/>
          <w:lang w:val="en-GB"/>
        </w:rPr>
        <w:t xml:space="preserve">Tender offers must be </w:t>
      </w:r>
      <w:r w:rsidRPr="00E45D0B">
        <w:rPr>
          <w:rFonts w:asciiTheme="majorHAnsi" w:hAnsiTheme="majorHAnsi" w:cstheme="majorHAnsi"/>
          <w:lang w:val="en-GB"/>
        </w:rPr>
        <w:t xml:space="preserve">received </w:t>
      </w:r>
      <w:r w:rsidRPr="00E45D0B">
        <w:rPr>
          <w:rFonts w:asciiTheme="majorHAnsi" w:hAnsiTheme="majorHAnsi" w:cstheme="majorHAnsi"/>
          <w:b/>
          <w:lang w:val="en-GB"/>
        </w:rPr>
        <w:t xml:space="preserve">by </w:t>
      </w:r>
      <w:r w:rsidR="001A0715" w:rsidRPr="00BC04C0">
        <w:rPr>
          <w:rFonts w:asciiTheme="majorHAnsi" w:hAnsiTheme="majorHAnsi" w:cstheme="majorHAnsi"/>
          <w:b/>
          <w:strike/>
          <w:lang w:val="en-GB"/>
        </w:rPr>
        <w:t>8</w:t>
      </w:r>
      <w:r w:rsidR="00E45D0B" w:rsidRPr="00BC04C0">
        <w:rPr>
          <w:rFonts w:asciiTheme="majorHAnsi" w:hAnsiTheme="majorHAnsi" w:cstheme="majorHAnsi"/>
          <w:b/>
          <w:strike/>
          <w:lang w:val="en-GB"/>
        </w:rPr>
        <w:t xml:space="preserve"> January</w:t>
      </w:r>
      <w:r w:rsidRPr="00BC04C0">
        <w:rPr>
          <w:rFonts w:asciiTheme="majorHAnsi" w:hAnsiTheme="majorHAnsi" w:cstheme="majorHAnsi"/>
          <w:b/>
          <w:strike/>
          <w:lang w:val="en-GB"/>
        </w:rPr>
        <w:t xml:space="preserve"> 202</w:t>
      </w:r>
      <w:r w:rsidR="002E4450" w:rsidRPr="00BC04C0">
        <w:rPr>
          <w:rFonts w:asciiTheme="majorHAnsi" w:hAnsiTheme="majorHAnsi" w:cstheme="majorHAnsi"/>
          <w:b/>
          <w:strike/>
          <w:lang w:val="en-GB"/>
        </w:rPr>
        <w:t>4</w:t>
      </w:r>
      <w:r w:rsidRPr="00BC04C0">
        <w:rPr>
          <w:rFonts w:asciiTheme="majorHAnsi" w:hAnsiTheme="majorHAnsi" w:cstheme="majorHAnsi"/>
          <w:b/>
          <w:strike/>
          <w:lang w:val="en-GB"/>
        </w:rPr>
        <w:t xml:space="preserve">, </w:t>
      </w:r>
      <w:r w:rsidR="002E4450" w:rsidRPr="00BC04C0">
        <w:rPr>
          <w:rFonts w:asciiTheme="majorHAnsi" w:hAnsiTheme="majorHAnsi" w:cstheme="majorHAnsi"/>
          <w:b/>
          <w:strike/>
          <w:lang w:val="en-GB"/>
        </w:rPr>
        <w:t>11</w:t>
      </w:r>
      <w:r w:rsidR="00C77CA0" w:rsidRPr="00BC04C0">
        <w:rPr>
          <w:rFonts w:asciiTheme="majorHAnsi" w:hAnsiTheme="majorHAnsi" w:cstheme="majorHAnsi"/>
          <w:b/>
          <w:strike/>
          <w:lang w:val="en-GB"/>
        </w:rPr>
        <w:t>:</w:t>
      </w:r>
      <w:r w:rsidR="002E4450" w:rsidRPr="00BC04C0">
        <w:rPr>
          <w:rFonts w:asciiTheme="majorHAnsi" w:hAnsiTheme="majorHAnsi" w:cstheme="majorHAnsi"/>
          <w:b/>
          <w:strike/>
          <w:lang w:val="en-GB"/>
        </w:rPr>
        <w:t>00</w:t>
      </w:r>
      <w:r w:rsidRPr="00BC04C0">
        <w:rPr>
          <w:rFonts w:asciiTheme="majorHAnsi" w:hAnsiTheme="majorHAnsi" w:cstheme="majorHAnsi"/>
          <w:b/>
          <w:strike/>
          <w:lang w:val="en-GB"/>
        </w:rPr>
        <w:t xml:space="preserve"> CEST</w:t>
      </w:r>
      <w:r w:rsidR="00BC04C0">
        <w:rPr>
          <w:rFonts w:asciiTheme="majorHAnsi" w:hAnsiTheme="majorHAnsi" w:cstheme="majorHAnsi"/>
          <w:b/>
          <w:strike/>
          <w:lang w:val="en-GB"/>
        </w:rPr>
        <w:t xml:space="preserve"> </w:t>
      </w:r>
      <w:r w:rsidR="00BC04C0" w:rsidRPr="00BC04C0">
        <w:rPr>
          <w:rFonts w:asciiTheme="majorHAnsi" w:hAnsiTheme="majorHAnsi" w:cstheme="majorHAnsi"/>
          <w:b/>
          <w:color w:val="FF0000"/>
          <w:lang w:val="en-GB"/>
        </w:rPr>
        <w:t>(EXTENDED TO 20</w:t>
      </w:r>
      <w:r w:rsidR="00BC04C0" w:rsidRPr="00BC04C0">
        <w:rPr>
          <w:rFonts w:asciiTheme="majorHAnsi" w:hAnsiTheme="majorHAnsi" w:cstheme="majorHAnsi"/>
          <w:b/>
          <w:color w:val="FF0000"/>
          <w:lang w:val="en-GB"/>
        </w:rPr>
        <w:t xml:space="preserve"> January 2024, 11:00 CEST</w:t>
      </w:r>
      <w:r w:rsidR="00BC04C0" w:rsidRPr="00BC04C0">
        <w:rPr>
          <w:rFonts w:asciiTheme="majorHAnsi" w:hAnsiTheme="majorHAnsi" w:cstheme="majorHAnsi"/>
          <w:b/>
          <w:color w:val="FF0000"/>
          <w:lang w:val="en-GB"/>
        </w:rPr>
        <w:t>)</w:t>
      </w:r>
    </w:p>
    <w:p w14:paraId="1A8A109F" w14:textId="77777777" w:rsidR="000C0943" w:rsidRPr="00E245A1" w:rsidRDefault="003D59BF">
      <w:pPr>
        <w:shd w:val="clear" w:color="auto" w:fill="FFFFFF"/>
        <w:spacing w:before="120" w:after="120"/>
        <w:ind w:left="283"/>
        <w:jc w:val="both"/>
        <w:rPr>
          <w:lang w:val="en-GB"/>
        </w:rPr>
      </w:pPr>
      <w:r w:rsidRPr="00203EEB">
        <w:rPr>
          <w:rFonts w:asciiTheme="majorHAnsi" w:hAnsiTheme="majorHAnsi" w:cstheme="majorHAnsi"/>
          <w:color w:val="000000"/>
          <w:spacing w:val="1"/>
          <w:lang w:val="en-GB"/>
        </w:rPr>
        <w:t xml:space="preserve">All offers received after the bid opening deadline will be </w:t>
      </w:r>
      <w:r w:rsidRPr="00203EEB">
        <w:rPr>
          <w:rFonts w:asciiTheme="majorHAnsi" w:hAnsiTheme="majorHAnsi" w:cstheme="majorHAnsi"/>
          <w:color w:val="000000"/>
          <w:spacing w:val="2"/>
          <w:lang w:val="en-GB"/>
        </w:rPr>
        <w:t xml:space="preserve">marked as late and excluded from the procedure. </w:t>
      </w:r>
    </w:p>
    <w:p w14:paraId="3DAC7549" w14:textId="77777777" w:rsidR="000C0943" w:rsidRPr="00203EEB" w:rsidRDefault="003D59BF" w:rsidP="00946180">
      <w:pPr>
        <w:pStyle w:val="ListParagraph"/>
        <w:numPr>
          <w:ilvl w:val="1"/>
          <w:numId w:val="4"/>
        </w:numPr>
        <w:spacing w:before="120" w:after="120" w:line="276" w:lineRule="auto"/>
        <w:ind w:left="357" w:hanging="357"/>
        <w:jc w:val="both"/>
      </w:pPr>
      <w:r w:rsidRPr="00203EEB">
        <w:rPr>
          <w:rFonts w:asciiTheme="majorHAnsi" w:hAnsiTheme="majorHAnsi" w:cstheme="majorHAnsi"/>
          <w:b/>
          <w:lang w:val="en-GB"/>
        </w:rPr>
        <w:t>The Tenderer may amend or withdraw his Tender before the Tender submission deadline.</w:t>
      </w:r>
      <w:r w:rsidRPr="00203EEB">
        <w:rPr>
          <w:rFonts w:asciiTheme="majorHAnsi" w:hAnsiTheme="majorHAnsi" w:cstheme="majorHAnsi"/>
          <w:b/>
          <w:color w:val="000000"/>
          <w:spacing w:val="3"/>
          <w:lang w:val="en-GB"/>
        </w:rPr>
        <w:t xml:space="preserve"> </w:t>
      </w:r>
      <w:r w:rsidRPr="00203EEB">
        <w:rPr>
          <w:rFonts w:asciiTheme="majorHAnsi" w:hAnsiTheme="majorHAnsi" w:cstheme="majorHAnsi"/>
          <w:color w:val="000000"/>
          <w:spacing w:val="3"/>
          <w:lang w:val="en-GB"/>
        </w:rPr>
        <w:t xml:space="preserve">The amended Tender shall be submitted in the same manner as the original </w:t>
      </w:r>
      <w:r w:rsidRPr="00203EEB">
        <w:rPr>
          <w:rFonts w:asciiTheme="majorHAnsi" w:hAnsiTheme="majorHAnsi" w:cstheme="majorHAnsi"/>
          <w:color w:val="000000"/>
          <w:spacing w:val="-2"/>
          <w:lang w:val="en-GB"/>
        </w:rPr>
        <w:t xml:space="preserve">and clearly marked as amended. The Tenderer </w:t>
      </w:r>
      <w:r w:rsidRPr="00203EEB">
        <w:rPr>
          <w:rFonts w:asciiTheme="majorHAnsi" w:hAnsiTheme="majorHAnsi" w:cstheme="majorHAnsi"/>
          <w:color w:val="000000"/>
          <w:spacing w:val="2"/>
          <w:lang w:val="en-GB"/>
        </w:rPr>
        <w:t xml:space="preserve">may withdraw his Tender by submitting a written statement before the Tender submission deadline. </w:t>
      </w:r>
      <w:r w:rsidRPr="00203EEB">
        <w:rPr>
          <w:rFonts w:asciiTheme="majorHAnsi" w:hAnsiTheme="majorHAnsi" w:cstheme="majorHAnsi"/>
          <w:color w:val="000000"/>
          <w:spacing w:val="-1"/>
          <w:lang w:val="en-GB"/>
        </w:rPr>
        <w:t xml:space="preserve">The written statement shall be submitted in the same manner as the original Tender and clearly marked </w:t>
      </w:r>
      <w:r w:rsidRPr="00203EEB">
        <w:rPr>
          <w:rFonts w:asciiTheme="majorHAnsi" w:hAnsiTheme="majorHAnsi" w:cstheme="majorHAnsi"/>
          <w:color w:val="000000"/>
          <w:lang w:val="en-GB"/>
        </w:rPr>
        <w:t>as a statement of Tender withdrawal. Alternative Tenders are not permitted.</w:t>
      </w:r>
    </w:p>
    <w:p w14:paraId="1C1C3CFA" w14:textId="77777777" w:rsidR="000C0943" w:rsidRPr="00E245A1" w:rsidRDefault="003D59BF" w:rsidP="00946180">
      <w:pPr>
        <w:pStyle w:val="ListParagraph"/>
        <w:numPr>
          <w:ilvl w:val="1"/>
          <w:numId w:val="4"/>
        </w:numPr>
        <w:spacing w:before="120" w:after="120" w:line="276" w:lineRule="auto"/>
        <w:ind w:left="357" w:hanging="357"/>
        <w:jc w:val="both"/>
        <w:rPr>
          <w:lang w:val="en-GB"/>
        </w:rPr>
      </w:pPr>
      <w:r w:rsidRPr="00203EEB">
        <w:rPr>
          <w:rFonts w:asciiTheme="majorHAnsi" w:hAnsiTheme="majorHAnsi" w:cstheme="majorHAnsi"/>
          <w:b/>
          <w:color w:val="000000"/>
          <w:lang w:val="en-GB"/>
        </w:rPr>
        <w:t xml:space="preserve">Tender currency: </w:t>
      </w:r>
      <w:r w:rsidRPr="00203EEB">
        <w:rPr>
          <w:rFonts w:asciiTheme="majorHAnsi" w:hAnsiTheme="majorHAnsi" w:cstheme="majorHAnsi"/>
          <w:b/>
          <w:lang w:val="en-GB" w:eastAsia="hr-HR"/>
        </w:rPr>
        <w:t>US Dollars (USD).</w:t>
      </w:r>
      <w:r w:rsidRPr="00203EEB">
        <w:rPr>
          <w:rFonts w:asciiTheme="majorHAnsi" w:hAnsiTheme="majorHAnsi" w:cstheme="majorHAnsi"/>
          <w:lang w:val="en-GB" w:eastAsia="hr-HR"/>
        </w:rPr>
        <w:t xml:space="preserve"> </w:t>
      </w:r>
    </w:p>
    <w:p w14:paraId="025BF2EE" w14:textId="77777777" w:rsidR="000C0943" w:rsidRPr="00203EEB" w:rsidRDefault="003D59BF" w:rsidP="00946180">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ind w:left="360"/>
        <w:rPr>
          <w:rFonts w:asciiTheme="majorHAnsi" w:hAnsiTheme="majorHAnsi" w:cstheme="majorHAnsi"/>
          <w:lang w:val="en-GB" w:eastAsia="hr-HR"/>
        </w:rPr>
      </w:pPr>
      <w:r w:rsidRPr="00203EEB">
        <w:rPr>
          <w:rFonts w:asciiTheme="majorHAnsi" w:hAnsiTheme="majorHAnsi" w:cstheme="majorHAnsi"/>
          <w:lang w:val="en-GB" w:eastAsia="hr-HR"/>
        </w:rPr>
        <w:lastRenderedPageBreak/>
        <w:t xml:space="preserve">The Contractor shall express the price in USD, and the payment </w:t>
      </w:r>
      <w:r w:rsidR="00203EEB">
        <w:rPr>
          <w:rFonts w:asciiTheme="majorHAnsi" w:hAnsiTheme="majorHAnsi" w:cstheme="majorHAnsi"/>
          <w:lang w:val="en-GB" w:eastAsia="hr-HR"/>
        </w:rPr>
        <w:t>can</w:t>
      </w:r>
      <w:r w:rsidRPr="00203EEB">
        <w:rPr>
          <w:rFonts w:asciiTheme="majorHAnsi" w:hAnsiTheme="majorHAnsi" w:cstheme="majorHAnsi"/>
          <w:lang w:val="en-GB" w:eastAsia="hr-HR"/>
        </w:rPr>
        <w:t xml:space="preserve"> be made in USD. However, payment can be made in other currency using the exchange rate of conversion of the Client’s bank (</w:t>
      </w:r>
      <w:hyperlink r:id="rId14">
        <w:r w:rsidRPr="00203EEB">
          <w:rPr>
            <w:rStyle w:val="ListLabel86"/>
            <w:sz w:val="24"/>
            <w:szCs w:val="24"/>
          </w:rPr>
          <w:t>OTP bank</w:t>
        </w:r>
      </w:hyperlink>
      <w:r w:rsidRPr="00203EEB">
        <w:rPr>
          <w:rFonts w:asciiTheme="majorHAnsi" w:hAnsiTheme="majorHAnsi" w:cstheme="majorHAnsi"/>
          <w:lang w:val="en-GB" w:eastAsia="hr-HR"/>
        </w:rPr>
        <w:t>), valid on the date of the payment.</w:t>
      </w:r>
    </w:p>
    <w:p w14:paraId="1C83391A" w14:textId="77777777" w:rsidR="00946180" w:rsidRPr="00E245A1" w:rsidRDefault="00946180" w:rsidP="00946180">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ind w:left="360"/>
        <w:rPr>
          <w:lang w:val="en-GB"/>
        </w:rPr>
      </w:pPr>
    </w:p>
    <w:p w14:paraId="71326D77" w14:textId="77777777" w:rsidR="000C0943" w:rsidRPr="00E245A1" w:rsidRDefault="003D59BF">
      <w:pPr>
        <w:pStyle w:val="ListParagraph"/>
        <w:numPr>
          <w:ilvl w:val="1"/>
          <w:numId w:val="4"/>
        </w:numPr>
        <w:shd w:val="clear" w:color="auto" w:fill="FFFFFF"/>
        <w:spacing w:before="120" w:after="120" w:line="276" w:lineRule="auto"/>
        <w:ind w:left="357" w:hanging="357"/>
        <w:jc w:val="both"/>
        <w:rPr>
          <w:lang w:val="en-GB"/>
        </w:rPr>
      </w:pPr>
      <w:r w:rsidRPr="00203EEB">
        <w:rPr>
          <w:rFonts w:asciiTheme="majorHAnsi" w:hAnsiTheme="majorHAnsi" w:cstheme="majorHAnsi"/>
          <w:b/>
          <w:lang w:val="en-GB"/>
        </w:rPr>
        <w:t xml:space="preserve">Language and script: </w:t>
      </w:r>
      <w:r w:rsidRPr="00203EEB">
        <w:rPr>
          <w:rFonts w:asciiTheme="majorHAnsi" w:hAnsiTheme="majorHAnsi" w:cstheme="majorHAnsi"/>
          <w:lang w:val="en-GB"/>
        </w:rPr>
        <w:t>The Tender shall be drafted in English language, using the Latin script.</w:t>
      </w:r>
    </w:p>
    <w:p w14:paraId="369E68F7" w14:textId="77777777" w:rsidR="000C0943" w:rsidRPr="00E245A1" w:rsidRDefault="003D59BF" w:rsidP="0010371C">
      <w:pPr>
        <w:pStyle w:val="ListParagraph"/>
        <w:numPr>
          <w:ilvl w:val="1"/>
          <w:numId w:val="5"/>
        </w:numPr>
        <w:shd w:val="clear" w:color="auto" w:fill="FFFFFF"/>
        <w:tabs>
          <w:tab w:val="left" w:pos="418"/>
        </w:tabs>
        <w:spacing w:before="120" w:after="120" w:line="276" w:lineRule="auto"/>
        <w:ind w:left="357" w:hanging="357"/>
        <w:rPr>
          <w:lang w:val="en-GB"/>
        </w:rPr>
      </w:pPr>
      <w:r w:rsidRPr="00203EEB">
        <w:rPr>
          <w:rFonts w:asciiTheme="majorHAnsi" w:hAnsiTheme="majorHAnsi" w:cstheme="majorHAnsi"/>
          <w:b/>
          <w:lang w:val="en-GB"/>
        </w:rPr>
        <w:t xml:space="preserve">Period of validity: </w:t>
      </w:r>
      <w:r w:rsidRPr="00203EEB">
        <w:rPr>
          <w:rFonts w:asciiTheme="majorHAnsi" w:hAnsiTheme="majorHAnsi" w:cstheme="majorHAnsi"/>
          <w:lang w:val="en-GB"/>
        </w:rPr>
        <w:t>15 days</w:t>
      </w:r>
      <w:r w:rsidR="0010371C" w:rsidRPr="00203EEB">
        <w:rPr>
          <w:rFonts w:asciiTheme="majorHAnsi" w:hAnsiTheme="majorHAnsi" w:cstheme="majorHAnsi"/>
          <w:lang w:val="en-GB"/>
        </w:rPr>
        <w:t xml:space="preserve"> from </w:t>
      </w:r>
      <w:r w:rsidRPr="00203EEB">
        <w:rPr>
          <w:rFonts w:asciiTheme="majorHAnsi" w:hAnsiTheme="majorHAnsi" w:cstheme="majorHAnsi"/>
          <w:lang w:val="en-GB"/>
        </w:rPr>
        <w:t>the tender</w:t>
      </w:r>
      <w:r w:rsidRPr="00203EEB">
        <w:rPr>
          <w:rFonts w:asciiTheme="majorHAnsi" w:hAnsiTheme="majorHAnsi" w:cstheme="majorHAnsi"/>
          <w:color w:val="000000"/>
          <w:lang w:val="en-GB"/>
        </w:rPr>
        <w:t xml:space="preserve"> submission deadline.</w:t>
      </w:r>
    </w:p>
    <w:p w14:paraId="762D9395" w14:textId="77777777" w:rsidR="000C0943" w:rsidRPr="00203EEB" w:rsidRDefault="003D59BF">
      <w:pPr>
        <w:widowControl w:val="0"/>
        <w:numPr>
          <w:ilvl w:val="1"/>
          <w:numId w:val="6"/>
        </w:numPr>
        <w:shd w:val="clear" w:color="auto" w:fill="FFFFFF"/>
        <w:tabs>
          <w:tab w:val="left" w:pos="538"/>
        </w:tabs>
        <w:spacing w:before="120" w:after="120"/>
        <w:ind w:left="357" w:hanging="357"/>
      </w:pPr>
      <w:r w:rsidRPr="00203EEB">
        <w:rPr>
          <w:rFonts w:asciiTheme="majorHAnsi" w:hAnsiTheme="majorHAnsi" w:cstheme="majorHAnsi"/>
          <w:b/>
          <w:color w:val="000000"/>
          <w:lang w:val="en-GB"/>
        </w:rPr>
        <w:t>Price setting method</w:t>
      </w:r>
    </w:p>
    <w:p w14:paraId="4D83C2C0" w14:textId="77777777" w:rsidR="0010371C" w:rsidRPr="00203EEB" w:rsidRDefault="003D59BF">
      <w:pPr>
        <w:shd w:val="clear" w:color="auto" w:fill="FFFFFF"/>
        <w:spacing w:before="120" w:after="120"/>
        <w:ind w:left="360" w:right="5"/>
        <w:jc w:val="both"/>
        <w:rPr>
          <w:rFonts w:asciiTheme="majorHAnsi" w:hAnsiTheme="majorHAnsi" w:cstheme="majorHAnsi"/>
          <w:lang w:val="en-GB"/>
        </w:rPr>
      </w:pPr>
      <w:r w:rsidRPr="00203EEB">
        <w:rPr>
          <w:rFonts w:asciiTheme="majorHAnsi" w:hAnsiTheme="majorHAnsi" w:cstheme="majorHAnsi"/>
          <w:lang w:val="en-GB"/>
        </w:rPr>
        <w:t xml:space="preserve">The Tender price </w:t>
      </w:r>
      <w:r w:rsidR="0010371C" w:rsidRPr="00203EEB">
        <w:rPr>
          <w:rFonts w:asciiTheme="majorHAnsi" w:hAnsiTheme="majorHAnsi" w:cstheme="majorHAnsi"/>
          <w:lang w:val="en-GB"/>
        </w:rPr>
        <w:t>shall be expressed in USD. The tender price cannot be altered.</w:t>
      </w:r>
    </w:p>
    <w:p w14:paraId="52D310E6" w14:textId="77777777" w:rsidR="000C0943" w:rsidRPr="00203EEB" w:rsidRDefault="0010371C">
      <w:pPr>
        <w:shd w:val="clear" w:color="auto" w:fill="FFFFFF"/>
        <w:spacing w:before="120" w:after="120"/>
        <w:ind w:left="360" w:right="5"/>
        <w:jc w:val="both"/>
        <w:rPr>
          <w:rFonts w:asciiTheme="majorHAnsi" w:hAnsiTheme="majorHAnsi" w:cstheme="majorHAnsi"/>
          <w:lang w:val="en-GB"/>
        </w:rPr>
      </w:pPr>
      <w:r w:rsidRPr="00203EEB">
        <w:rPr>
          <w:rFonts w:asciiTheme="majorHAnsi" w:hAnsiTheme="majorHAnsi" w:cstheme="majorHAnsi"/>
          <w:lang w:val="en-GB"/>
        </w:rPr>
        <w:t xml:space="preserve">The tender price </w:t>
      </w:r>
      <w:r w:rsidR="003D59BF" w:rsidRPr="00203EEB">
        <w:rPr>
          <w:rFonts w:asciiTheme="majorHAnsi" w:hAnsiTheme="majorHAnsi" w:cstheme="majorHAnsi"/>
          <w:lang w:val="en-GB"/>
        </w:rPr>
        <w:t>consists of Pre-Vat price, VAT and total price.</w:t>
      </w:r>
      <w:r w:rsidRPr="00203EEB">
        <w:rPr>
          <w:rFonts w:asciiTheme="majorHAnsi" w:hAnsiTheme="majorHAnsi" w:cstheme="majorHAnsi"/>
          <w:lang w:val="en-GB"/>
        </w:rPr>
        <w:t xml:space="preserve"> </w:t>
      </w:r>
    </w:p>
    <w:p w14:paraId="063C1688" w14:textId="77777777" w:rsidR="0010371C" w:rsidRPr="00203EEB" w:rsidRDefault="0010371C" w:rsidP="00067673">
      <w:pPr>
        <w:pStyle w:val="ListParagraph"/>
        <w:numPr>
          <w:ilvl w:val="0"/>
          <w:numId w:val="1"/>
        </w:numPr>
        <w:shd w:val="clear" w:color="auto" w:fill="FFFFFF"/>
        <w:spacing w:before="120" w:after="120"/>
        <w:ind w:right="5"/>
        <w:jc w:val="both"/>
        <w:rPr>
          <w:rFonts w:asciiTheme="majorHAnsi" w:hAnsiTheme="majorHAnsi" w:cstheme="majorHAnsi"/>
          <w:lang w:val="en-GB"/>
        </w:rPr>
      </w:pPr>
      <w:r w:rsidRPr="00203EEB">
        <w:rPr>
          <w:rFonts w:asciiTheme="majorHAnsi" w:hAnsiTheme="majorHAnsi" w:cstheme="majorHAnsi"/>
          <w:b/>
          <w:bCs/>
          <w:lang w:val="en-GB"/>
        </w:rPr>
        <w:t>Pre-VAT</w:t>
      </w:r>
      <w:r w:rsidRPr="00203EEB">
        <w:rPr>
          <w:rFonts w:asciiTheme="majorHAnsi" w:hAnsiTheme="majorHAnsi" w:cstheme="majorHAnsi"/>
          <w:lang w:val="en-GB"/>
        </w:rPr>
        <w:t xml:space="preserve"> price includes all costs related to the </w:t>
      </w:r>
      <w:r w:rsidR="00E14398" w:rsidRPr="00203EEB">
        <w:rPr>
          <w:rFonts w:asciiTheme="majorHAnsi" w:hAnsiTheme="majorHAnsi" w:cstheme="majorHAnsi"/>
          <w:lang w:val="en-GB"/>
        </w:rPr>
        <w:t>performance of the services. For natural persons it includes all relevant taxes and contributions in accordance with the Croatian legislation.</w:t>
      </w:r>
    </w:p>
    <w:p w14:paraId="4A39241D" w14:textId="77777777" w:rsidR="00E14398" w:rsidRPr="00203EEB" w:rsidRDefault="00E14398" w:rsidP="00067673">
      <w:pPr>
        <w:pStyle w:val="ListParagraph"/>
        <w:numPr>
          <w:ilvl w:val="0"/>
          <w:numId w:val="1"/>
        </w:numPr>
        <w:shd w:val="clear" w:color="auto" w:fill="FFFFFF"/>
        <w:spacing w:before="120" w:after="120"/>
        <w:ind w:right="5"/>
        <w:jc w:val="both"/>
        <w:rPr>
          <w:rFonts w:asciiTheme="majorHAnsi" w:hAnsiTheme="majorHAnsi" w:cstheme="majorHAnsi"/>
          <w:lang w:val="en-GB"/>
        </w:rPr>
      </w:pPr>
      <w:r w:rsidRPr="00203EEB">
        <w:rPr>
          <w:rFonts w:asciiTheme="majorHAnsi" w:hAnsiTheme="majorHAnsi" w:cstheme="majorHAnsi"/>
          <w:b/>
          <w:bCs/>
          <w:lang w:val="en-GB"/>
        </w:rPr>
        <w:t>VAT</w:t>
      </w:r>
      <w:r w:rsidRPr="00203EEB">
        <w:rPr>
          <w:rFonts w:asciiTheme="majorHAnsi" w:hAnsiTheme="majorHAnsi" w:cstheme="majorHAnsi"/>
          <w:lang w:val="en-GB"/>
        </w:rPr>
        <w:t xml:space="preserve"> needs to be indicated:</w:t>
      </w:r>
    </w:p>
    <w:p w14:paraId="0D2B5C08" w14:textId="77777777" w:rsidR="00E14398" w:rsidRPr="00203EEB" w:rsidRDefault="00E14398" w:rsidP="00E14398">
      <w:pPr>
        <w:pStyle w:val="ListParagraph"/>
        <w:shd w:val="clear" w:color="auto" w:fill="FFFFFF"/>
        <w:spacing w:before="120" w:after="120"/>
        <w:ind w:left="851" w:right="5" w:hanging="131"/>
        <w:jc w:val="both"/>
        <w:rPr>
          <w:rFonts w:asciiTheme="majorHAnsi" w:hAnsiTheme="majorHAnsi" w:cstheme="majorHAnsi"/>
          <w:lang w:val="en-GB"/>
        </w:rPr>
      </w:pPr>
      <w:r w:rsidRPr="00203EEB">
        <w:rPr>
          <w:rFonts w:asciiTheme="majorHAnsi" w:hAnsiTheme="majorHAnsi" w:cstheme="majorHAnsi"/>
          <w:lang w:val="en-GB"/>
        </w:rPr>
        <w:t>-Tenderers registered in Croatia express VAT: 0% if they are not in VAT system and 25 % if they are in VAT system.</w:t>
      </w:r>
    </w:p>
    <w:p w14:paraId="53765D2C" w14:textId="77777777" w:rsidR="00E14398" w:rsidRPr="00203EEB" w:rsidRDefault="00E14398" w:rsidP="00B12D84">
      <w:pPr>
        <w:pStyle w:val="ListParagraph"/>
        <w:shd w:val="clear" w:color="auto" w:fill="FFFFFF"/>
        <w:spacing w:before="120" w:after="120"/>
        <w:ind w:left="851" w:right="5" w:hanging="131"/>
        <w:jc w:val="both"/>
        <w:rPr>
          <w:rFonts w:asciiTheme="majorHAnsi" w:hAnsiTheme="majorHAnsi" w:cstheme="majorHAnsi"/>
          <w:color w:val="000000"/>
          <w:spacing w:val="-1"/>
          <w:lang w:val="en-GB"/>
        </w:rPr>
      </w:pPr>
      <w:r w:rsidRPr="00203EEB">
        <w:rPr>
          <w:rFonts w:asciiTheme="majorHAnsi" w:hAnsiTheme="majorHAnsi" w:cstheme="majorHAnsi"/>
          <w:lang w:val="en-GB"/>
        </w:rPr>
        <w:t xml:space="preserve">- Tenderers outside Croatia (natural persons and companies, in or out of VAT system) do not express VAT, but indicate “reverse charge” </w:t>
      </w:r>
      <w:r w:rsidRPr="00203EEB">
        <w:rPr>
          <w:rFonts w:asciiTheme="majorHAnsi" w:hAnsiTheme="majorHAnsi" w:cstheme="majorHAnsi"/>
          <w:color w:val="000000"/>
          <w:spacing w:val="-1"/>
          <w:lang w:val="en-GB"/>
        </w:rPr>
        <w:t>(see Annex 1, 3.).</w:t>
      </w:r>
    </w:p>
    <w:p w14:paraId="7EE138A6" w14:textId="77777777" w:rsidR="00E14398" w:rsidRPr="00203EEB" w:rsidRDefault="00E14398" w:rsidP="00E14398">
      <w:pPr>
        <w:pStyle w:val="ListParagraph"/>
        <w:numPr>
          <w:ilvl w:val="0"/>
          <w:numId w:val="1"/>
        </w:numPr>
        <w:shd w:val="clear" w:color="auto" w:fill="FFFFFF"/>
        <w:spacing w:before="120" w:after="120"/>
        <w:ind w:right="5"/>
        <w:jc w:val="both"/>
        <w:rPr>
          <w:rFonts w:asciiTheme="majorHAnsi" w:hAnsiTheme="majorHAnsi" w:cstheme="majorHAnsi"/>
          <w:b/>
          <w:bCs/>
          <w:lang w:val="en-GB"/>
        </w:rPr>
      </w:pPr>
      <w:r w:rsidRPr="00203EEB">
        <w:rPr>
          <w:rFonts w:asciiTheme="majorHAnsi" w:hAnsiTheme="majorHAnsi" w:cstheme="majorHAnsi"/>
          <w:b/>
          <w:bCs/>
          <w:lang w:val="en-GB"/>
        </w:rPr>
        <w:t xml:space="preserve">Total price </w:t>
      </w:r>
      <w:r w:rsidRPr="00203EEB">
        <w:rPr>
          <w:rFonts w:asciiTheme="majorHAnsi" w:hAnsiTheme="majorHAnsi" w:cstheme="majorHAnsi"/>
          <w:lang w:val="en-GB"/>
        </w:rPr>
        <w:t>is the sum of pre-VAT price and VAT.</w:t>
      </w:r>
    </w:p>
    <w:p w14:paraId="21472614" w14:textId="77777777" w:rsidR="000C0943" w:rsidRPr="00E245A1" w:rsidRDefault="003D59BF">
      <w:pPr>
        <w:shd w:val="clear" w:color="auto" w:fill="FFFFFF"/>
        <w:spacing w:before="120" w:after="120"/>
        <w:rPr>
          <w:lang w:val="en-GB"/>
        </w:rPr>
      </w:pPr>
      <w:r w:rsidRPr="00203EEB">
        <w:rPr>
          <w:rFonts w:asciiTheme="majorHAnsi" w:hAnsiTheme="majorHAnsi" w:cstheme="majorHAnsi"/>
          <w:lang w:val="en-GB"/>
        </w:rPr>
        <w:t xml:space="preserve">When evaluating the tenders, the Client will take into account the </w:t>
      </w:r>
      <w:r w:rsidR="0010371C" w:rsidRPr="00203EEB">
        <w:rPr>
          <w:rFonts w:asciiTheme="majorHAnsi" w:hAnsiTheme="majorHAnsi" w:cstheme="majorHAnsi"/>
          <w:lang w:val="en-GB"/>
        </w:rPr>
        <w:t>total price.</w:t>
      </w:r>
    </w:p>
    <w:p w14:paraId="418C84CA" w14:textId="77777777" w:rsidR="00E14398" w:rsidRPr="00203EEB" w:rsidRDefault="00E14398">
      <w:pPr>
        <w:shd w:val="clear" w:color="auto" w:fill="FFFFFF"/>
        <w:spacing w:before="120" w:after="120"/>
        <w:rPr>
          <w:rFonts w:asciiTheme="majorHAnsi" w:hAnsiTheme="majorHAnsi" w:cstheme="majorHAnsi"/>
          <w:b/>
          <w:color w:val="000000"/>
          <w:spacing w:val="-1"/>
          <w:lang w:val="en-GB"/>
        </w:rPr>
      </w:pPr>
    </w:p>
    <w:p w14:paraId="46CF03B6" w14:textId="77777777" w:rsidR="000C0943" w:rsidRPr="00E245A1" w:rsidRDefault="003D59BF">
      <w:pPr>
        <w:shd w:val="clear" w:color="auto" w:fill="FFFFFF"/>
        <w:spacing w:before="120" w:after="120"/>
        <w:rPr>
          <w:lang w:val="en-GB"/>
        </w:rPr>
      </w:pPr>
      <w:r w:rsidRPr="00203EEB">
        <w:rPr>
          <w:rFonts w:asciiTheme="majorHAnsi" w:hAnsiTheme="majorHAnsi" w:cstheme="majorHAnsi"/>
          <w:b/>
          <w:color w:val="000000"/>
          <w:spacing w:val="-1"/>
          <w:lang w:val="en-GB"/>
        </w:rPr>
        <w:t>5. AWARD CRITERIA</w:t>
      </w:r>
    </w:p>
    <w:p w14:paraId="0ECE3E27" w14:textId="77777777" w:rsidR="000C0943" w:rsidRPr="00E245A1" w:rsidRDefault="003D59BF">
      <w:pPr>
        <w:shd w:val="clear" w:color="auto" w:fill="FFFFFF"/>
        <w:spacing w:before="120" w:after="120"/>
        <w:ind w:right="5"/>
        <w:jc w:val="both"/>
        <w:rPr>
          <w:lang w:val="en-GB"/>
        </w:rPr>
      </w:pPr>
      <w:r w:rsidRPr="00203EEB">
        <w:rPr>
          <w:rFonts w:asciiTheme="majorHAnsi" w:hAnsiTheme="majorHAnsi" w:cstheme="majorHAnsi"/>
          <w:color w:val="000000"/>
          <w:spacing w:val="1"/>
          <w:lang w:val="en-GB"/>
        </w:rPr>
        <w:t xml:space="preserve">The Tender will be awarded according to the </w:t>
      </w:r>
      <w:r w:rsidRPr="00203EEB">
        <w:rPr>
          <w:rFonts w:asciiTheme="majorHAnsi" w:hAnsiTheme="majorHAnsi" w:cstheme="majorHAnsi"/>
          <w:b/>
          <w:color w:val="000000"/>
          <w:spacing w:val="1"/>
          <w:lang w:val="en-GB"/>
        </w:rPr>
        <w:t>most economically advantageous tender (MEAT) criteria</w:t>
      </w:r>
      <w:r w:rsidRPr="00203EEB">
        <w:rPr>
          <w:rFonts w:asciiTheme="majorHAnsi" w:hAnsiTheme="majorHAnsi" w:cstheme="majorHAnsi"/>
          <w:color w:val="000000"/>
          <w:spacing w:val="1"/>
          <w:lang w:val="en-GB"/>
        </w:rPr>
        <w:t xml:space="preserve">. </w:t>
      </w:r>
    </w:p>
    <w:p w14:paraId="19331A43" w14:textId="77777777" w:rsidR="00E14398" w:rsidRPr="00203EEB" w:rsidRDefault="003D59BF">
      <w:pPr>
        <w:shd w:val="clear" w:color="auto" w:fill="FFFFFF"/>
        <w:spacing w:before="120" w:after="120"/>
        <w:ind w:right="5"/>
        <w:jc w:val="both"/>
        <w:rPr>
          <w:rFonts w:asciiTheme="majorHAnsi" w:hAnsiTheme="majorHAnsi" w:cstheme="majorHAnsi"/>
          <w:b/>
          <w:lang w:val="en-GB"/>
        </w:rPr>
      </w:pPr>
      <w:bookmarkStart w:id="3" w:name="_Hlk28383057"/>
      <w:bookmarkEnd w:id="3"/>
      <w:r w:rsidRPr="00203EEB">
        <w:rPr>
          <w:rFonts w:asciiTheme="majorHAnsi" w:hAnsiTheme="majorHAnsi" w:cstheme="majorHAnsi"/>
          <w:color w:val="000000"/>
          <w:spacing w:val="1"/>
          <w:lang w:val="en-GB"/>
        </w:rPr>
        <w:t xml:space="preserve">The following table sets out the criteria, units of measure, labels and their relative importance. They will be applied to Tenderers who </w:t>
      </w:r>
      <w:r w:rsidRPr="00203EEB">
        <w:rPr>
          <w:rFonts w:asciiTheme="majorHAnsi" w:hAnsiTheme="majorHAnsi" w:cstheme="majorHAnsi"/>
          <w:spacing w:val="1"/>
          <w:lang w:val="en-GB"/>
        </w:rPr>
        <w:t xml:space="preserve">satisfy </w:t>
      </w:r>
      <w:r w:rsidRPr="00203EEB">
        <w:rPr>
          <w:rFonts w:asciiTheme="majorHAnsi" w:hAnsiTheme="majorHAnsi" w:cstheme="majorHAnsi"/>
          <w:lang w:val="en-GB"/>
        </w:rPr>
        <w:t>technical and professional capacity criteria set in chapter 3.1.</w:t>
      </w:r>
      <w:r w:rsidRPr="00203EEB">
        <w:rPr>
          <w:rFonts w:asciiTheme="majorHAnsi" w:hAnsiTheme="majorHAnsi" w:cstheme="majorHAnsi"/>
          <w:b/>
          <w:lang w:val="en-GB"/>
        </w:rPr>
        <w:t xml:space="preserve"> </w:t>
      </w:r>
    </w:p>
    <w:p w14:paraId="588349BD" w14:textId="77777777" w:rsidR="000C0943" w:rsidRPr="00E245A1" w:rsidRDefault="003D59BF">
      <w:pPr>
        <w:shd w:val="clear" w:color="auto" w:fill="FFFFFF"/>
        <w:spacing w:before="120" w:after="120"/>
        <w:ind w:right="5"/>
        <w:jc w:val="both"/>
        <w:rPr>
          <w:lang w:val="en-GB"/>
        </w:rPr>
      </w:pPr>
      <w:r w:rsidRPr="00203EEB">
        <w:rPr>
          <w:rFonts w:asciiTheme="majorHAnsi" w:hAnsiTheme="majorHAnsi" w:cstheme="majorHAnsi"/>
          <w:spacing w:val="1"/>
          <w:lang w:val="en-GB"/>
        </w:rPr>
        <w:t>The MEAT award criteria are the following:</w:t>
      </w:r>
    </w:p>
    <w:p w14:paraId="3FB0C9DA" w14:textId="77777777" w:rsidR="000C0943" w:rsidRPr="00203EEB" w:rsidRDefault="003D59BF">
      <w:pPr>
        <w:widowControl w:val="0"/>
        <w:numPr>
          <w:ilvl w:val="0"/>
          <w:numId w:val="1"/>
        </w:numPr>
        <w:shd w:val="clear" w:color="auto" w:fill="FFFFFF"/>
        <w:spacing w:before="120" w:after="120"/>
        <w:ind w:left="360" w:right="5"/>
        <w:jc w:val="both"/>
      </w:pPr>
      <w:r w:rsidRPr="00203EEB">
        <w:rPr>
          <w:rFonts w:asciiTheme="majorHAnsi" w:hAnsiTheme="majorHAnsi" w:cstheme="majorHAnsi"/>
          <w:spacing w:val="1"/>
          <w:lang w:val="en-GB"/>
        </w:rPr>
        <w:t>proposed price (Annex 3);</w:t>
      </w:r>
    </w:p>
    <w:p w14:paraId="7C3C8323" w14:textId="77777777" w:rsidR="000C0943" w:rsidRPr="00E245A1" w:rsidRDefault="003D59BF">
      <w:pPr>
        <w:widowControl w:val="0"/>
        <w:numPr>
          <w:ilvl w:val="0"/>
          <w:numId w:val="1"/>
        </w:numPr>
        <w:shd w:val="clear" w:color="auto" w:fill="FFFFFF"/>
        <w:spacing w:before="120" w:after="120"/>
        <w:ind w:left="360" w:right="5"/>
        <w:jc w:val="both"/>
        <w:rPr>
          <w:lang w:val="en-GB"/>
        </w:rPr>
      </w:pPr>
      <w:r w:rsidRPr="00203EEB">
        <w:rPr>
          <w:rFonts w:asciiTheme="majorHAnsi" w:hAnsiTheme="majorHAnsi" w:cstheme="majorHAnsi"/>
          <w:lang w:val="en-GB"/>
        </w:rPr>
        <w:t xml:space="preserve">expertise of the Tenderer (Annex 2). </w:t>
      </w:r>
    </w:p>
    <w:p w14:paraId="387FD8D7" w14:textId="77777777" w:rsidR="000C0943" w:rsidRPr="00E245A1" w:rsidRDefault="003D59BF" w:rsidP="002E4450">
      <w:pPr>
        <w:shd w:val="clear" w:color="auto" w:fill="FFFFFF"/>
        <w:spacing w:before="120" w:after="120"/>
        <w:ind w:right="5"/>
        <w:jc w:val="both"/>
        <w:rPr>
          <w:lang w:val="en-GB"/>
        </w:rPr>
      </w:pPr>
      <w:bookmarkStart w:id="4" w:name="_Hlk283830571"/>
      <w:bookmarkEnd w:id="4"/>
      <w:r w:rsidRPr="00203EEB">
        <w:rPr>
          <w:rFonts w:asciiTheme="majorHAnsi" w:hAnsiTheme="majorHAnsi" w:cstheme="majorHAnsi"/>
          <w:spacing w:val="1"/>
          <w:lang w:val="en-GB"/>
        </w:rPr>
        <w:t xml:space="preserve">Determining the MEAT according to the above criteria for selecting the MEAT will be done as follows: after the Client has determined the score value by individual criteria for each Tenderer, the points awarded to Tenderer according to each of the criteria will be summed in order to obtain the total number of points for each Tenderer. The most favourable Tenderer will be the one who has earned the highest total score according to all the above criteria. </w:t>
      </w:r>
    </w:p>
    <w:p w14:paraId="1BAE8527" w14:textId="7509573B" w:rsidR="00E45D0B" w:rsidRDefault="003D59BF" w:rsidP="002E4450">
      <w:pPr>
        <w:shd w:val="clear" w:color="auto" w:fill="FFFFFF"/>
        <w:spacing w:before="120" w:after="120"/>
        <w:ind w:right="5"/>
        <w:jc w:val="both"/>
        <w:rPr>
          <w:rFonts w:asciiTheme="majorHAnsi" w:hAnsiTheme="majorHAnsi" w:cstheme="majorHAnsi"/>
          <w:spacing w:val="1"/>
          <w:lang w:val="en-GB"/>
        </w:rPr>
      </w:pPr>
      <w:r w:rsidRPr="00203EEB">
        <w:rPr>
          <w:rFonts w:asciiTheme="majorHAnsi" w:hAnsiTheme="majorHAnsi" w:cstheme="majorHAnsi"/>
          <w:spacing w:val="1"/>
          <w:lang w:val="en-GB"/>
        </w:rPr>
        <w:t>At that, the MEAT is equal to the highest total score resulting from the ranking of the Tender</w:t>
      </w:r>
      <w:r w:rsidR="00830D52">
        <w:rPr>
          <w:rFonts w:asciiTheme="majorHAnsi" w:hAnsiTheme="majorHAnsi" w:cstheme="majorHAnsi"/>
          <w:spacing w:val="1"/>
          <w:lang w:val="en-GB"/>
        </w:rPr>
        <w:t>er</w:t>
      </w:r>
      <w:r w:rsidRPr="00203EEB">
        <w:rPr>
          <w:rFonts w:asciiTheme="majorHAnsi" w:hAnsiTheme="majorHAnsi" w:cstheme="majorHAnsi"/>
          <w:spacing w:val="1"/>
          <w:lang w:val="en-GB"/>
        </w:rPr>
        <w:t>s; the total maximum number of points is 100.00 with the total points being calculated in two decimal places. In case that two or more Tender</w:t>
      </w:r>
      <w:r w:rsidR="00830D52">
        <w:rPr>
          <w:rFonts w:asciiTheme="majorHAnsi" w:hAnsiTheme="majorHAnsi" w:cstheme="majorHAnsi"/>
          <w:spacing w:val="1"/>
          <w:lang w:val="en-GB"/>
        </w:rPr>
        <w:t>er</w:t>
      </w:r>
      <w:r w:rsidRPr="00203EEB">
        <w:rPr>
          <w:rFonts w:asciiTheme="majorHAnsi" w:hAnsiTheme="majorHAnsi" w:cstheme="majorHAnsi"/>
          <w:spacing w:val="1"/>
          <w:lang w:val="en-GB"/>
        </w:rPr>
        <w:t>s achieve equal number of points, the one received earlier will be chosen. As a proof, data will be used on the order in which tenders have been received.</w:t>
      </w:r>
      <w:bookmarkStart w:id="5" w:name="_Hlk28383470"/>
      <w:bookmarkEnd w:id="5"/>
    </w:p>
    <w:tbl>
      <w:tblPr>
        <w:tblW w:w="9109" w:type="dxa"/>
        <w:tblInd w:w="486" w:type="dxa"/>
        <w:tblLook w:val="04A0" w:firstRow="1" w:lastRow="0" w:firstColumn="1" w:lastColumn="0" w:noHBand="0" w:noVBand="1"/>
      </w:tblPr>
      <w:tblGrid>
        <w:gridCol w:w="1182"/>
        <w:gridCol w:w="1418"/>
        <w:gridCol w:w="2831"/>
        <w:gridCol w:w="1701"/>
        <w:gridCol w:w="854"/>
        <w:gridCol w:w="1123"/>
      </w:tblGrid>
      <w:tr w:rsidR="000C0943" w14:paraId="4650D210" w14:textId="77777777" w:rsidTr="00AB3709">
        <w:trPr>
          <w:trHeight w:val="897"/>
        </w:trPr>
        <w:tc>
          <w:tcPr>
            <w:tcW w:w="1182" w:type="dxa"/>
            <w:tcBorders>
              <w:top w:val="single" w:sz="4" w:space="0" w:color="000000"/>
              <w:left w:val="single" w:sz="4" w:space="0" w:color="000000"/>
              <w:bottom w:val="single" w:sz="4" w:space="0" w:color="000000"/>
              <w:right w:val="single" w:sz="4" w:space="0" w:color="000000"/>
            </w:tcBorders>
            <w:shd w:val="clear" w:color="auto" w:fill="auto"/>
          </w:tcPr>
          <w:p w14:paraId="01AA0CE2" w14:textId="7330FF43" w:rsidR="000C0943" w:rsidRPr="00083F1C" w:rsidRDefault="00E45D0B">
            <w:pPr>
              <w:spacing w:before="120" w:after="120"/>
              <w:ind w:right="5"/>
              <w:jc w:val="both"/>
            </w:pPr>
            <w:r>
              <w:rPr>
                <w:rFonts w:asciiTheme="majorHAnsi" w:hAnsiTheme="majorHAnsi" w:cstheme="majorHAnsi"/>
                <w:spacing w:val="1"/>
                <w:lang w:val="en-GB"/>
              </w:rPr>
              <w:lastRenderedPageBreak/>
              <w:br w:type="page"/>
            </w:r>
            <w:r w:rsidR="00260E01" w:rsidRPr="00E245A1">
              <w:rPr>
                <w:lang w:val="en-GB"/>
              </w:rPr>
              <w:br w:type="page"/>
            </w:r>
            <w:r w:rsidR="003D59BF" w:rsidRPr="00083F1C">
              <w:rPr>
                <w:rFonts w:asciiTheme="majorHAnsi" w:hAnsiTheme="majorHAnsi" w:cstheme="majorHAnsi"/>
                <w:b/>
                <w:bCs/>
                <w:spacing w:val="1"/>
                <w:sz w:val="18"/>
                <w:szCs w:val="18"/>
                <w:lang w:val="en-GB"/>
              </w:rPr>
              <w:t xml:space="preserve">Criteria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3BCF059" w14:textId="77777777" w:rsidR="000C0943" w:rsidRPr="00083F1C" w:rsidRDefault="003D59BF">
            <w:pPr>
              <w:spacing w:before="120" w:after="120"/>
              <w:ind w:right="5"/>
              <w:jc w:val="both"/>
            </w:pPr>
            <w:r w:rsidRPr="00083F1C">
              <w:rPr>
                <w:rFonts w:asciiTheme="majorHAnsi" w:hAnsiTheme="majorHAnsi" w:cstheme="majorHAnsi"/>
                <w:b/>
                <w:bCs/>
                <w:spacing w:val="1"/>
                <w:sz w:val="18"/>
                <w:szCs w:val="18"/>
                <w:lang w:val="en-GB"/>
              </w:rPr>
              <w:t>Criteria label</w:t>
            </w:r>
          </w:p>
        </w:tc>
        <w:tc>
          <w:tcPr>
            <w:tcW w:w="2831" w:type="dxa"/>
            <w:tcBorders>
              <w:top w:val="single" w:sz="4" w:space="0" w:color="000000"/>
              <w:left w:val="single" w:sz="4" w:space="0" w:color="000000"/>
              <w:bottom w:val="single" w:sz="4" w:space="0" w:color="000000"/>
              <w:right w:val="single" w:sz="4" w:space="0" w:color="000000"/>
            </w:tcBorders>
            <w:shd w:val="clear" w:color="auto" w:fill="auto"/>
          </w:tcPr>
          <w:p w14:paraId="325D73A8" w14:textId="77777777" w:rsidR="000C0943" w:rsidRPr="00083F1C" w:rsidRDefault="003D59BF">
            <w:pPr>
              <w:spacing w:before="120" w:after="120"/>
              <w:ind w:right="5"/>
              <w:jc w:val="both"/>
            </w:pPr>
            <w:r w:rsidRPr="00083F1C">
              <w:rPr>
                <w:rFonts w:asciiTheme="majorHAnsi" w:hAnsiTheme="majorHAnsi" w:cstheme="majorHAnsi"/>
                <w:b/>
                <w:bCs/>
                <w:spacing w:val="1"/>
                <w:sz w:val="18"/>
                <w:szCs w:val="18"/>
                <w:lang w:val="en-GB"/>
              </w:rPr>
              <w:t>Description and measuring unit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62AB3A5" w14:textId="77777777" w:rsidR="000C0943" w:rsidRPr="00083F1C" w:rsidRDefault="003D59BF">
            <w:pPr>
              <w:spacing w:before="120" w:after="120"/>
              <w:ind w:right="5"/>
              <w:jc w:val="both"/>
            </w:pPr>
            <w:r w:rsidRPr="00083F1C">
              <w:rPr>
                <w:rFonts w:asciiTheme="majorHAnsi" w:hAnsiTheme="majorHAnsi" w:cstheme="majorHAnsi"/>
                <w:b/>
                <w:bCs/>
                <w:spacing w:val="1"/>
                <w:sz w:val="18"/>
                <w:szCs w:val="18"/>
                <w:lang w:val="en-GB"/>
              </w:rPr>
              <w:t>Methodology</w:t>
            </w:r>
          </w:p>
        </w:tc>
        <w:tc>
          <w:tcPr>
            <w:tcW w:w="854" w:type="dxa"/>
            <w:tcBorders>
              <w:top w:val="single" w:sz="4" w:space="0" w:color="000000"/>
              <w:left w:val="single" w:sz="4" w:space="0" w:color="000000"/>
              <w:bottom w:val="single" w:sz="4" w:space="0" w:color="000000"/>
              <w:right w:val="single" w:sz="4" w:space="0" w:color="000000"/>
            </w:tcBorders>
            <w:shd w:val="clear" w:color="auto" w:fill="auto"/>
          </w:tcPr>
          <w:p w14:paraId="6F3AA2F2" w14:textId="77777777" w:rsidR="000C0943" w:rsidRPr="00083F1C" w:rsidRDefault="003D59BF">
            <w:pPr>
              <w:spacing w:before="120" w:after="120"/>
              <w:ind w:right="5"/>
              <w:jc w:val="both"/>
            </w:pPr>
            <w:r w:rsidRPr="00083F1C">
              <w:rPr>
                <w:rFonts w:asciiTheme="majorHAnsi" w:hAnsiTheme="majorHAnsi" w:cstheme="majorHAnsi"/>
                <w:b/>
                <w:bCs/>
                <w:spacing w:val="1"/>
                <w:sz w:val="18"/>
                <w:szCs w:val="18"/>
                <w:lang w:val="en-GB"/>
              </w:rPr>
              <w:t>Number of points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378A0E3B" w14:textId="77777777" w:rsidR="000C0943" w:rsidRPr="00083F1C" w:rsidRDefault="003D59BF">
            <w:pPr>
              <w:spacing w:before="120" w:after="120"/>
              <w:ind w:right="5"/>
              <w:jc w:val="both"/>
            </w:pPr>
            <w:r w:rsidRPr="00083F1C">
              <w:rPr>
                <w:rFonts w:asciiTheme="majorHAnsi" w:hAnsiTheme="majorHAnsi" w:cstheme="majorHAnsi"/>
                <w:b/>
                <w:bCs/>
                <w:spacing w:val="1"/>
                <w:sz w:val="18"/>
                <w:szCs w:val="18"/>
                <w:lang w:val="en-GB"/>
              </w:rPr>
              <w:t>Maximum</w:t>
            </w:r>
          </w:p>
        </w:tc>
      </w:tr>
      <w:tr w:rsidR="000C0943" w14:paraId="1DE06514" w14:textId="77777777" w:rsidTr="00AB3709">
        <w:trPr>
          <w:trHeight w:val="974"/>
        </w:trPr>
        <w:tc>
          <w:tcPr>
            <w:tcW w:w="1182" w:type="dxa"/>
            <w:tcBorders>
              <w:top w:val="single" w:sz="4" w:space="0" w:color="000000"/>
              <w:left w:val="single" w:sz="4" w:space="0" w:color="000000"/>
              <w:bottom w:val="single" w:sz="4" w:space="0" w:color="000000"/>
              <w:right w:val="single" w:sz="4" w:space="0" w:color="000000"/>
            </w:tcBorders>
            <w:shd w:val="clear" w:color="auto" w:fill="auto"/>
          </w:tcPr>
          <w:p w14:paraId="2597877B" w14:textId="77777777" w:rsidR="000C0943" w:rsidRPr="00FC393D" w:rsidRDefault="003D59BF">
            <w:pPr>
              <w:spacing w:before="120" w:after="120"/>
              <w:ind w:right="5"/>
              <w:jc w:val="both"/>
            </w:pPr>
            <w:r w:rsidRPr="00FC393D">
              <w:rPr>
                <w:rFonts w:asciiTheme="majorHAnsi" w:hAnsiTheme="majorHAnsi" w:cstheme="majorHAnsi"/>
                <w:spacing w:val="1"/>
                <w:sz w:val="18"/>
                <w:szCs w:val="18"/>
                <w:lang w:val="en-GB"/>
              </w:rPr>
              <w:t>Price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1354117" w14:textId="77777777" w:rsidR="000C0943" w:rsidRPr="00FC393D" w:rsidRDefault="003D59BF">
            <w:pPr>
              <w:spacing w:before="120" w:after="120"/>
              <w:ind w:right="5"/>
              <w:jc w:val="both"/>
            </w:pPr>
            <w:r w:rsidRPr="00FC393D">
              <w:rPr>
                <w:rFonts w:asciiTheme="majorHAnsi" w:hAnsiTheme="majorHAnsi" w:cstheme="majorHAnsi"/>
                <w:spacing w:val="1"/>
                <w:sz w:val="18"/>
                <w:szCs w:val="18"/>
                <w:lang w:val="en-GB"/>
              </w:rPr>
              <w:t>P</w:t>
            </w:r>
          </w:p>
        </w:tc>
        <w:tc>
          <w:tcPr>
            <w:tcW w:w="2831" w:type="dxa"/>
            <w:tcBorders>
              <w:top w:val="single" w:sz="4" w:space="0" w:color="000000"/>
              <w:left w:val="single" w:sz="4" w:space="0" w:color="000000"/>
              <w:bottom w:val="single" w:sz="4" w:space="0" w:color="auto"/>
              <w:right w:val="single" w:sz="4" w:space="0" w:color="000000"/>
            </w:tcBorders>
            <w:shd w:val="clear" w:color="auto" w:fill="auto"/>
          </w:tcPr>
          <w:p w14:paraId="330EED2B" w14:textId="77777777" w:rsidR="000C0943" w:rsidRPr="00E245A1" w:rsidRDefault="003D59BF" w:rsidP="00E14398">
            <w:pPr>
              <w:spacing w:before="120" w:after="120"/>
              <w:ind w:right="5"/>
              <w:rPr>
                <w:lang w:val="en-GB"/>
              </w:rPr>
            </w:pPr>
            <w:r w:rsidRPr="00FC393D">
              <w:rPr>
                <w:rFonts w:asciiTheme="majorHAnsi" w:hAnsiTheme="majorHAnsi" w:cstheme="majorHAnsi"/>
                <w:spacing w:val="1"/>
                <w:sz w:val="18"/>
                <w:szCs w:val="18"/>
                <w:lang w:val="en-GB"/>
              </w:rPr>
              <w:t xml:space="preserve">The Tender price, i.e. the financial Tender amount in </w:t>
            </w:r>
            <w:r w:rsidR="001F7290" w:rsidRPr="00FC393D">
              <w:rPr>
                <w:rFonts w:asciiTheme="majorHAnsi" w:hAnsiTheme="majorHAnsi" w:cstheme="majorHAnsi"/>
                <w:spacing w:val="1"/>
                <w:sz w:val="18"/>
                <w:szCs w:val="18"/>
                <w:lang w:val="en-GB"/>
              </w:rPr>
              <w:t xml:space="preserve">USD </w:t>
            </w:r>
            <w:r w:rsidRPr="00FC393D">
              <w:rPr>
                <w:rFonts w:asciiTheme="majorHAnsi" w:hAnsiTheme="majorHAnsi" w:cstheme="majorHAnsi"/>
                <w:spacing w:val="1"/>
                <w:sz w:val="18"/>
                <w:szCs w:val="18"/>
                <w:lang w:val="en-GB"/>
              </w:rPr>
              <w:t>including</w:t>
            </w:r>
            <w:r w:rsidR="00E14398" w:rsidRPr="00FC393D">
              <w:rPr>
                <w:rFonts w:asciiTheme="majorHAnsi" w:hAnsiTheme="majorHAnsi" w:cstheme="majorHAnsi"/>
                <w:spacing w:val="1"/>
                <w:sz w:val="18"/>
                <w:szCs w:val="18"/>
                <w:lang w:val="en-GB"/>
              </w:rPr>
              <w:t xml:space="preserve"> V</w:t>
            </w:r>
            <w:r w:rsidRPr="00FC393D">
              <w:rPr>
                <w:rFonts w:asciiTheme="majorHAnsi" w:hAnsiTheme="majorHAnsi" w:cstheme="majorHAnsi"/>
                <w:spacing w:val="1"/>
                <w:sz w:val="18"/>
                <w:szCs w:val="18"/>
                <w:lang w:val="en-GB"/>
              </w:rPr>
              <w:t xml:space="preserve">AT, if applicable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EAD4DFB" w14:textId="77777777" w:rsidR="000C0943" w:rsidRPr="00E245A1" w:rsidRDefault="003D59BF" w:rsidP="001F7290">
            <w:pPr>
              <w:spacing w:before="120" w:after="120"/>
              <w:ind w:right="5"/>
              <w:rPr>
                <w:lang w:val="en-GB"/>
              </w:rPr>
            </w:pPr>
            <w:r w:rsidRPr="00FC393D">
              <w:rPr>
                <w:rFonts w:asciiTheme="majorHAnsi" w:hAnsiTheme="majorHAnsi" w:cstheme="majorHAnsi"/>
                <w:spacing w:val="1"/>
                <w:sz w:val="18"/>
                <w:szCs w:val="18"/>
                <w:lang w:val="en-GB"/>
              </w:rPr>
              <w:t xml:space="preserve">C = (lowest bid price/bid price being evaluated) x </w:t>
            </w:r>
            <w:r w:rsidR="00263344">
              <w:rPr>
                <w:rFonts w:asciiTheme="majorHAnsi" w:hAnsiTheme="majorHAnsi" w:cstheme="majorHAnsi"/>
                <w:spacing w:val="1"/>
                <w:sz w:val="18"/>
                <w:szCs w:val="18"/>
                <w:lang w:val="en-GB"/>
              </w:rPr>
              <w:t>5</w:t>
            </w:r>
            <w:r w:rsidRPr="00FC393D">
              <w:rPr>
                <w:rFonts w:asciiTheme="majorHAnsi" w:hAnsiTheme="majorHAnsi" w:cstheme="majorHAnsi"/>
                <w:spacing w:val="1"/>
                <w:sz w:val="18"/>
                <w:szCs w:val="18"/>
                <w:lang w:val="en-GB"/>
              </w:rPr>
              <w:t>0</w:t>
            </w:r>
          </w:p>
        </w:tc>
        <w:tc>
          <w:tcPr>
            <w:tcW w:w="854" w:type="dxa"/>
            <w:tcBorders>
              <w:top w:val="single" w:sz="4" w:space="0" w:color="000000"/>
              <w:left w:val="single" w:sz="4" w:space="0" w:color="000000"/>
              <w:bottom w:val="single" w:sz="4" w:space="0" w:color="000000"/>
              <w:right w:val="single" w:sz="4" w:space="0" w:color="000000"/>
            </w:tcBorders>
            <w:shd w:val="clear" w:color="auto" w:fill="auto"/>
          </w:tcPr>
          <w:p w14:paraId="39957B56" w14:textId="77777777" w:rsidR="000C0943" w:rsidRPr="00FC393D" w:rsidRDefault="00263344">
            <w:pPr>
              <w:spacing w:before="120" w:after="120"/>
              <w:ind w:right="5"/>
              <w:jc w:val="both"/>
            </w:pPr>
            <w:r>
              <w:rPr>
                <w:rFonts w:asciiTheme="majorHAnsi" w:hAnsiTheme="majorHAnsi" w:cstheme="majorHAnsi"/>
                <w:spacing w:val="1"/>
                <w:sz w:val="18"/>
                <w:szCs w:val="18"/>
                <w:lang w:val="en-GB"/>
              </w:rPr>
              <w:t>5</w:t>
            </w:r>
            <w:r w:rsidR="003D59BF" w:rsidRPr="00FC393D">
              <w:rPr>
                <w:rFonts w:asciiTheme="majorHAnsi" w:hAnsiTheme="majorHAnsi" w:cstheme="majorHAnsi"/>
                <w:spacing w:val="1"/>
                <w:sz w:val="18"/>
                <w:szCs w:val="18"/>
                <w:lang w:val="en-GB"/>
              </w:rPr>
              <w:t>0</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36A97453" w14:textId="77777777" w:rsidR="000C0943" w:rsidRPr="00FC393D" w:rsidRDefault="00263344" w:rsidP="00E14398">
            <w:pPr>
              <w:spacing w:before="120" w:after="120"/>
              <w:ind w:right="5"/>
              <w:jc w:val="center"/>
            </w:pPr>
            <w:r>
              <w:rPr>
                <w:rFonts w:asciiTheme="majorHAnsi" w:hAnsiTheme="majorHAnsi" w:cstheme="majorHAnsi"/>
                <w:spacing w:val="1"/>
                <w:sz w:val="18"/>
                <w:szCs w:val="18"/>
                <w:lang w:val="en-GB"/>
              </w:rPr>
              <w:t>5</w:t>
            </w:r>
            <w:r w:rsidR="003D59BF" w:rsidRPr="00FC393D">
              <w:rPr>
                <w:rFonts w:asciiTheme="majorHAnsi" w:hAnsiTheme="majorHAnsi" w:cstheme="majorHAnsi"/>
                <w:spacing w:val="1"/>
                <w:sz w:val="18"/>
                <w:szCs w:val="18"/>
                <w:lang w:val="en-GB"/>
              </w:rPr>
              <w:t>0</w:t>
            </w:r>
          </w:p>
        </w:tc>
      </w:tr>
      <w:tr w:rsidR="00EF3A6D" w14:paraId="41232EF7" w14:textId="77777777" w:rsidTr="00AB3709">
        <w:trPr>
          <w:trHeight w:val="229"/>
        </w:trPr>
        <w:tc>
          <w:tcPr>
            <w:tcW w:w="1182" w:type="dxa"/>
            <w:vMerge w:val="restart"/>
            <w:tcBorders>
              <w:top w:val="single" w:sz="4" w:space="0" w:color="000000"/>
              <w:left w:val="single" w:sz="4" w:space="0" w:color="000000"/>
              <w:right w:val="single" w:sz="4" w:space="0" w:color="000000"/>
            </w:tcBorders>
            <w:shd w:val="clear" w:color="auto" w:fill="auto"/>
          </w:tcPr>
          <w:p w14:paraId="44926A56" w14:textId="77777777" w:rsidR="00EF3A6D" w:rsidRPr="00FC393D" w:rsidRDefault="00EF3A6D">
            <w:pPr>
              <w:spacing w:before="120" w:after="120"/>
              <w:ind w:right="5"/>
              <w:jc w:val="both"/>
            </w:pPr>
            <w:r w:rsidRPr="00FC393D">
              <w:rPr>
                <w:rFonts w:asciiTheme="majorHAnsi" w:hAnsiTheme="majorHAnsi" w:cstheme="majorHAnsi"/>
                <w:spacing w:val="1"/>
                <w:sz w:val="18"/>
                <w:szCs w:val="18"/>
                <w:lang w:val="en-GB"/>
              </w:rPr>
              <w:t>Expertise</w:t>
            </w:r>
          </w:p>
        </w:tc>
        <w:tc>
          <w:tcPr>
            <w:tcW w:w="1418" w:type="dxa"/>
            <w:vMerge w:val="restart"/>
            <w:tcBorders>
              <w:top w:val="single" w:sz="4" w:space="0" w:color="000000"/>
              <w:left w:val="single" w:sz="4" w:space="0" w:color="000000"/>
              <w:right w:val="single" w:sz="4" w:space="0" w:color="auto"/>
            </w:tcBorders>
            <w:shd w:val="clear" w:color="auto" w:fill="auto"/>
          </w:tcPr>
          <w:p w14:paraId="40063651" w14:textId="77777777" w:rsidR="00EF3A6D" w:rsidRPr="00AB3709" w:rsidRDefault="00EF3A6D">
            <w:pPr>
              <w:spacing w:before="120" w:after="120"/>
              <w:ind w:right="5"/>
              <w:jc w:val="both"/>
            </w:pPr>
            <w:r w:rsidRPr="00AB3709">
              <w:rPr>
                <w:rFonts w:asciiTheme="majorHAnsi" w:hAnsiTheme="majorHAnsi" w:cstheme="majorHAnsi"/>
                <w:spacing w:val="1"/>
                <w:sz w:val="18"/>
                <w:szCs w:val="18"/>
                <w:lang w:val="en-GB"/>
              </w:rPr>
              <w:t>E</w:t>
            </w:r>
          </w:p>
        </w:tc>
        <w:tc>
          <w:tcPr>
            <w:tcW w:w="2831" w:type="dxa"/>
            <w:vMerge w:val="restart"/>
            <w:tcBorders>
              <w:top w:val="single" w:sz="4" w:space="0" w:color="auto"/>
              <w:left w:val="single" w:sz="4" w:space="0" w:color="auto"/>
              <w:right w:val="single" w:sz="4" w:space="0" w:color="auto"/>
            </w:tcBorders>
            <w:shd w:val="clear" w:color="auto" w:fill="auto"/>
          </w:tcPr>
          <w:p w14:paraId="495E896E" w14:textId="1841C6E4" w:rsidR="00EF3A6D" w:rsidRPr="00103C91" w:rsidRDefault="00EF3A6D">
            <w:pPr>
              <w:spacing w:before="120" w:after="120"/>
              <w:ind w:right="5"/>
              <w:rPr>
                <w:lang w:val="en-GB"/>
              </w:rPr>
            </w:pPr>
            <w:r w:rsidRPr="00103C91">
              <w:rPr>
                <w:rFonts w:asciiTheme="majorHAnsi" w:hAnsiTheme="majorHAnsi" w:cstheme="majorHAnsi"/>
                <w:spacing w:val="1"/>
                <w:sz w:val="18"/>
                <w:szCs w:val="18"/>
                <w:lang w:val="en-GB"/>
              </w:rPr>
              <w:t xml:space="preserve">Number of </w:t>
            </w:r>
            <w:r w:rsidR="00595104" w:rsidRPr="00103C91">
              <w:rPr>
                <w:rFonts w:asciiTheme="majorHAnsi" w:hAnsiTheme="majorHAnsi" w:cstheme="majorHAnsi"/>
                <w:spacing w:val="1"/>
                <w:sz w:val="18"/>
                <w:szCs w:val="18"/>
                <w:lang w:val="en-GB"/>
              </w:rPr>
              <w:t>studies</w:t>
            </w:r>
            <w:r w:rsidRPr="00103C91">
              <w:rPr>
                <w:rFonts w:asciiTheme="majorHAnsi" w:hAnsiTheme="majorHAnsi" w:cstheme="majorHAnsi"/>
                <w:spacing w:val="1"/>
                <w:sz w:val="18"/>
                <w:szCs w:val="18"/>
                <w:lang w:val="en-GB"/>
              </w:rPr>
              <w:t xml:space="preserve"> in Montenegro </w:t>
            </w:r>
            <w:r w:rsidR="00103C91" w:rsidRPr="00103C91">
              <w:rPr>
                <w:rFonts w:asciiTheme="majorHAnsi" w:hAnsiTheme="majorHAnsi" w:cstheme="majorHAnsi"/>
                <w:spacing w:val="1"/>
                <w:sz w:val="18"/>
                <w:szCs w:val="18"/>
                <w:lang w:val="en-GB"/>
              </w:rPr>
              <w:t>on which the expert was working on</w:t>
            </w:r>
            <w:r w:rsidR="00103C91">
              <w:rPr>
                <w:rFonts w:asciiTheme="majorHAnsi" w:hAnsiTheme="majorHAnsi" w:cstheme="majorHAnsi"/>
                <w:spacing w:val="1"/>
                <w:sz w:val="18"/>
                <w:szCs w:val="18"/>
                <w:lang w:val="en-GB"/>
              </w:rPr>
              <w:t>,</w:t>
            </w:r>
            <w:r w:rsidR="00103C91" w:rsidRPr="00103C91">
              <w:rPr>
                <w:rFonts w:asciiTheme="majorHAnsi" w:hAnsiTheme="majorHAnsi" w:cstheme="majorHAnsi"/>
                <w:spacing w:val="1"/>
                <w:sz w:val="18"/>
                <w:szCs w:val="18"/>
                <w:lang w:val="en-GB"/>
              </w:rPr>
              <w:t xml:space="preserve"> related to ICZM and sustainable development, which includes policy/institutional assessment </w:t>
            </w:r>
          </w:p>
          <w:p w14:paraId="4ACB3027" w14:textId="77777777" w:rsidR="00EF3A6D" w:rsidRPr="002E4450" w:rsidRDefault="00EF3A6D">
            <w:pPr>
              <w:spacing w:before="120" w:after="120"/>
              <w:ind w:right="5"/>
              <w:rPr>
                <w:rFonts w:asciiTheme="majorHAnsi" w:hAnsiTheme="majorHAnsi" w:cstheme="majorHAnsi"/>
                <w:spacing w:val="1"/>
                <w:sz w:val="18"/>
                <w:szCs w:val="18"/>
                <w:highlight w:val="yellow"/>
                <w:lang w:val="en-GB"/>
              </w:rPr>
            </w:pP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14:paraId="70033749" w14:textId="77777777" w:rsidR="00EF3A6D" w:rsidRPr="00FC393D" w:rsidRDefault="00EF3A6D">
            <w:pPr>
              <w:spacing w:before="120" w:after="120"/>
              <w:ind w:right="5"/>
              <w:jc w:val="center"/>
            </w:pPr>
            <w:r w:rsidRPr="00FC393D">
              <w:rPr>
                <w:rFonts w:asciiTheme="majorHAnsi" w:hAnsiTheme="majorHAnsi" w:cstheme="majorHAnsi"/>
                <w:spacing w:val="1"/>
                <w:sz w:val="18"/>
                <w:szCs w:val="18"/>
                <w:lang w:val="en-GB"/>
              </w:rPr>
              <w:t>1</w:t>
            </w:r>
            <w:r>
              <w:rPr>
                <w:rFonts w:asciiTheme="majorHAnsi" w:hAnsiTheme="majorHAnsi" w:cstheme="majorHAnsi"/>
                <w:spacing w:val="1"/>
                <w:sz w:val="18"/>
                <w:szCs w:val="18"/>
                <w:lang w:val="en-GB"/>
              </w:rPr>
              <w:t xml:space="preserve"> </w:t>
            </w:r>
          </w:p>
        </w:tc>
        <w:tc>
          <w:tcPr>
            <w:tcW w:w="854" w:type="dxa"/>
            <w:tcBorders>
              <w:top w:val="single" w:sz="4" w:space="0" w:color="000000"/>
              <w:left w:val="single" w:sz="4" w:space="0" w:color="000000"/>
              <w:bottom w:val="single" w:sz="4" w:space="0" w:color="000000"/>
              <w:right w:val="single" w:sz="4" w:space="0" w:color="000000"/>
            </w:tcBorders>
            <w:shd w:val="clear" w:color="auto" w:fill="auto"/>
          </w:tcPr>
          <w:p w14:paraId="466CD3AB" w14:textId="7468C869" w:rsidR="00EF3A6D" w:rsidRPr="00DD11C2" w:rsidRDefault="00DD11C2" w:rsidP="00DD11C2">
            <w:pPr>
              <w:spacing w:before="120" w:after="120"/>
              <w:ind w:right="5"/>
              <w:jc w:val="center"/>
              <w:rPr>
                <w:rFonts w:asciiTheme="majorHAnsi" w:hAnsiTheme="majorHAnsi" w:cstheme="majorHAnsi"/>
              </w:rPr>
            </w:pPr>
            <w:r w:rsidRPr="00DD11C2">
              <w:rPr>
                <w:rFonts w:asciiTheme="majorHAnsi" w:hAnsiTheme="majorHAnsi" w:cstheme="majorHAnsi"/>
                <w:spacing w:val="1"/>
                <w:sz w:val="18"/>
                <w:szCs w:val="18"/>
                <w:lang w:val="en-GB"/>
              </w:rPr>
              <w:t>5</w:t>
            </w:r>
          </w:p>
        </w:tc>
        <w:tc>
          <w:tcPr>
            <w:tcW w:w="1123" w:type="dxa"/>
            <w:vMerge w:val="restart"/>
            <w:tcBorders>
              <w:top w:val="single" w:sz="4" w:space="0" w:color="000000"/>
              <w:left w:val="single" w:sz="4" w:space="0" w:color="000000"/>
              <w:right w:val="single" w:sz="4" w:space="0" w:color="000000"/>
            </w:tcBorders>
            <w:shd w:val="clear" w:color="auto" w:fill="auto"/>
          </w:tcPr>
          <w:p w14:paraId="5801338B" w14:textId="055C42B0" w:rsidR="00EF3A6D" w:rsidRPr="00946180" w:rsidRDefault="00DD11C2" w:rsidP="00E14398">
            <w:pPr>
              <w:spacing w:before="120" w:after="120"/>
              <w:ind w:right="5"/>
              <w:jc w:val="center"/>
            </w:pPr>
            <w:r>
              <w:rPr>
                <w:rFonts w:asciiTheme="majorHAnsi" w:hAnsiTheme="majorHAnsi" w:cstheme="majorHAnsi"/>
                <w:spacing w:val="1"/>
                <w:sz w:val="18"/>
                <w:szCs w:val="18"/>
                <w:lang w:val="en-GB"/>
              </w:rPr>
              <w:t>2</w:t>
            </w:r>
            <w:r w:rsidR="0040179B">
              <w:rPr>
                <w:rFonts w:asciiTheme="majorHAnsi" w:hAnsiTheme="majorHAnsi" w:cstheme="majorHAnsi"/>
                <w:spacing w:val="1"/>
                <w:sz w:val="18"/>
                <w:szCs w:val="18"/>
                <w:lang w:val="en-GB"/>
              </w:rPr>
              <w:t>0</w:t>
            </w:r>
          </w:p>
        </w:tc>
      </w:tr>
      <w:tr w:rsidR="00EF3A6D" w14:paraId="1787254C" w14:textId="77777777" w:rsidTr="00AB3709">
        <w:trPr>
          <w:trHeight w:val="397"/>
        </w:trPr>
        <w:tc>
          <w:tcPr>
            <w:tcW w:w="1182" w:type="dxa"/>
            <w:vMerge/>
            <w:tcBorders>
              <w:left w:val="single" w:sz="4" w:space="0" w:color="000000"/>
              <w:right w:val="single" w:sz="4" w:space="0" w:color="000000"/>
            </w:tcBorders>
            <w:shd w:val="clear" w:color="auto" w:fill="auto"/>
          </w:tcPr>
          <w:p w14:paraId="7DCDA0E7" w14:textId="77777777" w:rsidR="00EF3A6D" w:rsidRPr="00FC393D" w:rsidRDefault="00EF3A6D">
            <w:pPr>
              <w:spacing w:before="120" w:after="120"/>
              <w:ind w:right="5"/>
              <w:jc w:val="both"/>
              <w:rPr>
                <w:rFonts w:asciiTheme="majorHAnsi" w:hAnsiTheme="majorHAnsi" w:cstheme="majorHAnsi"/>
                <w:spacing w:val="1"/>
                <w:sz w:val="18"/>
                <w:szCs w:val="18"/>
                <w:lang w:val="en-GB"/>
              </w:rPr>
            </w:pPr>
          </w:p>
        </w:tc>
        <w:tc>
          <w:tcPr>
            <w:tcW w:w="1418" w:type="dxa"/>
            <w:vMerge/>
            <w:tcBorders>
              <w:left w:val="single" w:sz="4" w:space="0" w:color="000000"/>
              <w:right w:val="single" w:sz="4" w:space="0" w:color="auto"/>
            </w:tcBorders>
            <w:shd w:val="clear" w:color="auto" w:fill="auto"/>
          </w:tcPr>
          <w:p w14:paraId="54A2C2B1" w14:textId="77777777" w:rsidR="00EF3A6D" w:rsidRPr="00FC393D" w:rsidRDefault="00EF3A6D">
            <w:pPr>
              <w:spacing w:before="120" w:after="120"/>
              <w:ind w:right="5"/>
              <w:jc w:val="both"/>
              <w:rPr>
                <w:rFonts w:asciiTheme="majorHAnsi" w:hAnsiTheme="majorHAnsi" w:cstheme="majorHAnsi"/>
                <w:spacing w:val="1"/>
                <w:sz w:val="18"/>
                <w:szCs w:val="18"/>
                <w:lang w:val="en-GB"/>
              </w:rPr>
            </w:pPr>
          </w:p>
        </w:tc>
        <w:tc>
          <w:tcPr>
            <w:tcW w:w="2831" w:type="dxa"/>
            <w:vMerge/>
            <w:tcBorders>
              <w:left w:val="single" w:sz="4" w:space="0" w:color="auto"/>
              <w:right w:val="single" w:sz="4" w:space="0" w:color="auto"/>
            </w:tcBorders>
            <w:shd w:val="clear" w:color="auto" w:fill="auto"/>
          </w:tcPr>
          <w:p w14:paraId="0313D50C" w14:textId="77777777" w:rsidR="00EF3A6D" w:rsidRPr="002E4450" w:rsidRDefault="00EF3A6D">
            <w:pPr>
              <w:spacing w:before="120" w:after="120"/>
              <w:ind w:right="5"/>
              <w:jc w:val="both"/>
              <w:rPr>
                <w:rFonts w:asciiTheme="majorHAnsi" w:hAnsiTheme="majorHAnsi" w:cstheme="majorHAnsi"/>
                <w:spacing w:val="1"/>
                <w:sz w:val="18"/>
                <w:szCs w:val="18"/>
                <w:highlight w:val="yellow"/>
                <w:lang w:val="en-GB"/>
              </w:rPr>
            </w:pP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14:paraId="2AE0F18C" w14:textId="77777777" w:rsidR="00EF3A6D" w:rsidRPr="00FC393D" w:rsidRDefault="00EF3A6D">
            <w:pPr>
              <w:spacing w:before="120" w:after="120"/>
              <w:ind w:right="5"/>
              <w:jc w:val="center"/>
            </w:pPr>
            <w:r>
              <w:rPr>
                <w:rFonts w:asciiTheme="majorHAnsi" w:hAnsiTheme="majorHAnsi" w:cstheme="majorHAnsi"/>
                <w:spacing w:val="1"/>
                <w:sz w:val="18"/>
                <w:szCs w:val="18"/>
                <w:lang w:val="en-GB"/>
              </w:rPr>
              <w:t>2 - 3</w:t>
            </w:r>
          </w:p>
        </w:tc>
        <w:tc>
          <w:tcPr>
            <w:tcW w:w="854" w:type="dxa"/>
            <w:tcBorders>
              <w:top w:val="single" w:sz="4" w:space="0" w:color="000000"/>
              <w:left w:val="single" w:sz="4" w:space="0" w:color="000000"/>
              <w:bottom w:val="single" w:sz="4" w:space="0" w:color="000000"/>
              <w:right w:val="single" w:sz="4" w:space="0" w:color="000000"/>
            </w:tcBorders>
            <w:shd w:val="clear" w:color="auto" w:fill="auto"/>
          </w:tcPr>
          <w:p w14:paraId="129F4694" w14:textId="14C6C1F6" w:rsidR="00EF3A6D" w:rsidRPr="00DD11C2" w:rsidRDefault="00DD11C2" w:rsidP="00DD11C2">
            <w:pPr>
              <w:spacing w:before="120" w:after="120"/>
              <w:ind w:right="5"/>
              <w:jc w:val="center"/>
              <w:rPr>
                <w:rFonts w:asciiTheme="majorHAnsi" w:hAnsiTheme="majorHAnsi" w:cstheme="majorHAnsi"/>
              </w:rPr>
            </w:pPr>
            <w:r w:rsidRPr="00DD11C2">
              <w:rPr>
                <w:rFonts w:asciiTheme="majorHAnsi" w:hAnsiTheme="majorHAnsi" w:cstheme="majorHAnsi"/>
                <w:spacing w:val="1"/>
                <w:sz w:val="18"/>
                <w:szCs w:val="18"/>
                <w:lang w:val="en-GB"/>
              </w:rPr>
              <w:t>1</w:t>
            </w:r>
            <w:r w:rsidR="00EF3A6D" w:rsidRPr="00DD11C2">
              <w:rPr>
                <w:rFonts w:asciiTheme="majorHAnsi" w:hAnsiTheme="majorHAnsi" w:cstheme="majorHAnsi"/>
                <w:spacing w:val="1"/>
                <w:sz w:val="18"/>
                <w:szCs w:val="18"/>
                <w:lang w:val="en-GB"/>
              </w:rPr>
              <w:t>0</w:t>
            </w:r>
          </w:p>
        </w:tc>
        <w:tc>
          <w:tcPr>
            <w:tcW w:w="1123" w:type="dxa"/>
            <w:vMerge/>
            <w:tcBorders>
              <w:left w:val="single" w:sz="4" w:space="0" w:color="000000"/>
              <w:right w:val="single" w:sz="4" w:space="0" w:color="000000"/>
            </w:tcBorders>
            <w:shd w:val="clear" w:color="auto" w:fill="auto"/>
          </w:tcPr>
          <w:p w14:paraId="03636786" w14:textId="77777777" w:rsidR="00EF3A6D" w:rsidRPr="00946180" w:rsidRDefault="00EF3A6D">
            <w:pPr>
              <w:spacing w:before="120" w:after="120"/>
              <w:ind w:right="5"/>
              <w:jc w:val="both"/>
              <w:rPr>
                <w:rFonts w:asciiTheme="majorHAnsi" w:hAnsiTheme="majorHAnsi" w:cstheme="majorHAnsi"/>
                <w:spacing w:val="1"/>
                <w:sz w:val="18"/>
                <w:szCs w:val="18"/>
                <w:lang w:val="en-GB"/>
              </w:rPr>
            </w:pPr>
          </w:p>
        </w:tc>
      </w:tr>
      <w:tr w:rsidR="00EF3A6D" w14:paraId="3E7CC0EA" w14:textId="77777777" w:rsidTr="00AB3709">
        <w:trPr>
          <w:trHeight w:val="397"/>
        </w:trPr>
        <w:tc>
          <w:tcPr>
            <w:tcW w:w="1182" w:type="dxa"/>
            <w:vMerge/>
            <w:tcBorders>
              <w:left w:val="single" w:sz="4" w:space="0" w:color="000000"/>
              <w:right w:val="single" w:sz="4" w:space="0" w:color="000000"/>
            </w:tcBorders>
            <w:shd w:val="clear" w:color="auto" w:fill="auto"/>
          </w:tcPr>
          <w:p w14:paraId="36AE8F21" w14:textId="77777777" w:rsidR="00EF3A6D" w:rsidRPr="00FC393D" w:rsidRDefault="00EF3A6D">
            <w:pPr>
              <w:spacing w:before="120" w:after="120"/>
              <w:ind w:right="5"/>
              <w:jc w:val="both"/>
              <w:rPr>
                <w:rFonts w:asciiTheme="majorHAnsi" w:hAnsiTheme="majorHAnsi" w:cstheme="majorHAnsi"/>
                <w:spacing w:val="1"/>
                <w:sz w:val="18"/>
                <w:szCs w:val="18"/>
                <w:lang w:val="en-GB"/>
              </w:rPr>
            </w:pPr>
          </w:p>
        </w:tc>
        <w:tc>
          <w:tcPr>
            <w:tcW w:w="1418" w:type="dxa"/>
            <w:vMerge/>
            <w:tcBorders>
              <w:left w:val="single" w:sz="4" w:space="0" w:color="000000"/>
              <w:right w:val="single" w:sz="4" w:space="0" w:color="auto"/>
            </w:tcBorders>
            <w:shd w:val="clear" w:color="auto" w:fill="auto"/>
          </w:tcPr>
          <w:p w14:paraId="61B5B981" w14:textId="77777777" w:rsidR="00EF3A6D" w:rsidRPr="00FC393D" w:rsidRDefault="00EF3A6D">
            <w:pPr>
              <w:spacing w:before="120" w:after="120"/>
              <w:ind w:right="5"/>
              <w:jc w:val="both"/>
              <w:rPr>
                <w:rFonts w:asciiTheme="majorHAnsi" w:hAnsiTheme="majorHAnsi" w:cstheme="majorHAnsi"/>
                <w:spacing w:val="1"/>
                <w:sz w:val="18"/>
                <w:szCs w:val="18"/>
                <w:lang w:val="en-GB"/>
              </w:rPr>
            </w:pPr>
          </w:p>
        </w:tc>
        <w:tc>
          <w:tcPr>
            <w:tcW w:w="2831" w:type="dxa"/>
            <w:vMerge/>
            <w:tcBorders>
              <w:left w:val="single" w:sz="4" w:space="0" w:color="auto"/>
              <w:right w:val="single" w:sz="4" w:space="0" w:color="auto"/>
            </w:tcBorders>
            <w:shd w:val="clear" w:color="auto" w:fill="auto"/>
          </w:tcPr>
          <w:p w14:paraId="139A85DF" w14:textId="77777777" w:rsidR="00EF3A6D" w:rsidRPr="002E4450" w:rsidRDefault="00EF3A6D">
            <w:pPr>
              <w:spacing w:before="120" w:after="120"/>
              <w:ind w:right="5"/>
              <w:jc w:val="both"/>
              <w:rPr>
                <w:rFonts w:asciiTheme="majorHAnsi" w:hAnsiTheme="majorHAnsi" w:cstheme="majorHAnsi"/>
                <w:spacing w:val="1"/>
                <w:sz w:val="18"/>
                <w:szCs w:val="18"/>
                <w:highlight w:val="yellow"/>
                <w:lang w:val="en-GB"/>
              </w:rPr>
            </w:pP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14:paraId="2A0E8717" w14:textId="77777777" w:rsidR="00EF3A6D" w:rsidRPr="00FC393D" w:rsidRDefault="00EF3A6D">
            <w:pPr>
              <w:spacing w:before="120" w:after="120"/>
              <w:ind w:right="5"/>
              <w:jc w:val="center"/>
            </w:pPr>
            <w:r>
              <w:rPr>
                <w:rFonts w:asciiTheme="majorHAnsi" w:hAnsiTheme="majorHAnsi" w:cstheme="majorHAnsi"/>
                <w:spacing w:val="1"/>
                <w:sz w:val="18"/>
                <w:szCs w:val="18"/>
                <w:lang w:val="en-GB"/>
              </w:rPr>
              <w:t>4 - 5</w:t>
            </w:r>
          </w:p>
        </w:tc>
        <w:tc>
          <w:tcPr>
            <w:tcW w:w="854" w:type="dxa"/>
            <w:tcBorders>
              <w:top w:val="single" w:sz="4" w:space="0" w:color="000000"/>
              <w:left w:val="single" w:sz="4" w:space="0" w:color="000000"/>
              <w:bottom w:val="single" w:sz="4" w:space="0" w:color="000000"/>
              <w:right w:val="single" w:sz="4" w:space="0" w:color="000000"/>
            </w:tcBorders>
            <w:shd w:val="clear" w:color="auto" w:fill="auto"/>
          </w:tcPr>
          <w:p w14:paraId="0A615759" w14:textId="6306427F" w:rsidR="00EF3A6D" w:rsidRPr="00DD11C2" w:rsidRDefault="00DD11C2" w:rsidP="00DD11C2">
            <w:pPr>
              <w:spacing w:before="120" w:after="120"/>
              <w:ind w:right="5"/>
              <w:jc w:val="center"/>
              <w:rPr>
                <w:rFonts w:asciiTheme="majorHAnsi" w:hAnsiTheme="majorHAnsi" w:cstheme="majorHAnsi"/>
                <w:sz w:val="18"/>
                <w:szCs w:val="18"/>
              </w:rPr>
            </w:pPr>
            <w:r w:rsidRPr="00DD11C2">
              <w:rPr>
                <w:rFonts w:asciiTheme="majorHAnsi" w:hAnsiTheme="majorHAnsi" w:cstheme="majorHAnsi"/>
                <w:spacing w:val="1"/>
                <w:sz w:val="18"/>
                <w:szCs w:val="18"/>
                <w:lang w:val="en-GB"/>
              </w:rPr>
              <w:t>15</w:t>
            </w:r>
          </w:p>
        </w:tc>
        <w:tc>
          <w:tcPr>
            <w:tcW w:w="1123" w:type="dxa"/>
            <w:vMerge/>
            <w:tcBorders>
              <w:left w:val="single" w:sz="4" w:space="0" w:color="000000"/>
              <w:right w:val="single" w:sz="4" w:space="0" w:color="000000"/>
            </w:tcBorders>
            <w:shd w:val="clear" w:color="auto" w:fill="auto"/>
          </w:tcPr>
          <w:p w14:paraId="5360AA94" w14:textId="77777777" w:rsidR="00EF3A6D" w:rsidRPr="00946180" w:rsidRDefault="00EF3A6D">
            <w:pPr>
              <w:spacing w:before="120" w:after="120"/>
              <w:ind w:right="5"/>
              <w:jc w:val="both"/>
              <w:rPr>
                <w:rFonts w:asciiTheme="majorHAnsi" w:hAnsiTheme="majorHAnsi" w:cstheme="majorHAnsi"/>
                <w:spacing w:val="1"/>
                <w:sz w:val="18"/>
                <w:szCs w:val="18"/>
                <w:lang w:val="en-GB"/>
              </w:rPr>
            </w:pPr>
          </w:p>
        </w:tc>
      </w:tr>
      <w:tr w:rsidR="00EF3A6D" w14:paraId="3CDF0617" w14:textId="77777777" w:rsidTr="00AB3709">
        <w:trPr>
          <w:trHeight w:val="397"/>
        </w:trPr>
        <w:tc>
          <w:tcPr>
            <w:tcW w:w="1182" w:type="dxa"/>
            <w:vMerge/>
            <w:tcBorders>
              <w:left w:val="single" w:sz="4" w:space="0" w:color="000000"/>
              <w:right w:val="single" w:sz="4" w:space="0" w:color="000000"/>
            </w:tcBorders>
            <w:shd w:val="clear" w:color="auto" w:fill="auto"/>
          </w:tcPr>
          <w:p w14:paraId="53019FFB" w14:textId="77777777" w:rsidR="00EF3A6D" w:rsidRPr="00FC393D" w:rsidRDefault="00EF3A6D">
            <w:pPr>
              <w:spacing w:before="120" w:after="120"/>
              <w:ind w:right="5"/>
              <w:jc w:val="both"/>
              <w:rPr>
                <w:rFonts w:asciiTheme="majorHAnsi" w:hAnsiTheme="majorHAnsi" w:cstheme="majorHAnsi"/>
                <w:spacing w:val="1"/>
                <w:sz w:val="18"/>
                <w:szCs w:val="18"/>
                <w:lang w:val="en-GB"/>
              </w:rPr>
            </w:pPr>
          </w:p>
        </w:tc>
        <w:tc>
          <w:tcPr>
            <w:tcW w:w="1418" w:type="dxa"/>
            <w:vMerge/>
            <w:tcBorders>
              <w:left w:val="single" w:sz="4" w:space="0" w:color="000000"/>
              <w:right w:val="single" w:sz="4" w:space="0" w:color="auto"/>
            </w:tcBorders>
            <w:shd w:val="clear" w:color="auto" w:fill="auto"/>
          </w:tcPr>
          <w:p w14:paraId="00634B43" w14:textId="77777777" w:rsidR="00EF3A6D" w:rsidRPr="00FC393D" w:rsidRDefault="00EF3A6D">
            <w:pPr>
              <w:spacing w:before="120" w:after="120"/>
              <w:ind w:right="5"/>
              <w:jc w:val="both"/>
              <w:rPr>
                <w:rFonts w:asciiTheme="majorHAnsi" w:hAnsiTheme="majorHAnsi" w:cstheme="majorHAnsi"/>
                <w:spacing w:val="1"/>
                <w:sz w:val="18"/>
                <w:szCs w:val="18"/>
                <w:lang w:val="en-GB"/>
              </w:rPr>
            </w:pPr>
          </w:p>
        </w:tc>
        <w:tc>
          <w:tcPr>
            <w:tcW w:w="2831" w:type="dxa"/>
            <w:vMerge/>
            <w:tcBorders>
              <w:left w:val="single" w:sz="4" w:space="0" w:color="auto"/>
              <w:right w:val="single" w:sz="4" w:space="0" w:color="auto"/>
            </w:tcBorders>
            <w:shd w:val="clear" w:color="auto" w:fill="auto"/>
          </w:tcPr>
          <w:p w14:paraId="7C4AEC1A" w14:textId="77777777" w:rsidR="00EF3A6D" w:rsidRPr="002E4450" w:rsidRDefault="00EF3A6D">
            <w:pPr>
              <w:spacing w:before="120" w:after="120"/>
              <w:ind w:right="5"/>
              <w:jc w:val="both"/>
              <w:rPr>
                <w:rFonts w:asciiTheme="majorHAnsi" w:hAnsiTheme="majorHAnsi" w:cstheme="majorHAnsi"/>
                <w:spacing w:val="1"/>
                <w:sz w:val="18"/>
                <w:szCs w:val="18"/>
                <w:highlight w:val="yellow"/>
                <w:lang w:val="en-GB"/>
              </w:rPr>
            </w:pP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14:paraId="6150AC70" w14:textId="08C03FF4" w:rsidR="00EF3A6D" w:rsidRPr="00FC393D" w:rsidRDefault="00EF3A6D">
            <w:pPr>
              <w:spacing w:before="120" w:after="120"/>
              <w:ind w:right="5"/>
              <w:jc w:val="center"/>
            </w:pPr>
            <w:r>
              <w:rPr>
                <w:rFonts w:asciiTheme="majorHAnsi" w:hAnsiTheme="majorHAnsi" w:cstheme="majorHAnsi"/>
                <w:spacing w:val="1"/>
                <w:sz w:val="18"/>
                <w:szCs w:val="18"/>
                <w:lang w:val="en-GB"/>
              </w:rPr>
              <w:t xml:space="preserve">6 </w:t>
            </w:r>
            <w:r w:rsidR="0040179B">
              <w:rPr>
                <w:rFonts w:asciiTheme="majorHAnsi" w:hAnsiTheme="majorHAnsi" w:cstheme="majorHAnsi"/>
                <w:spacing w:val="1"/>
                <w:sz w:val="18"/>
                <w:szCs w:val="18"/>
                <w:lang w:val="en-GB"/>
              </w:rPr>
              <w:t>or more</w:t>
            </w:r>
          </w:p>
        </w:tc>
        <w:tc>
          <w:tcPr>
            <w:tcW w:w="854" w:type="dxa"/>
            <w:tcBorders>
              <w:top w:val="single" w:sz="4" w:space="0" w:color="000000"/>
              <w:left w:val="single" w:sz="4" w:space="0" w:color="000000"/>
              <w:bottom w:val="single" w:sz="4" w:space="0" w:color="000000"/>
              <w:right w:val="single" w:sz="4" w:space="0" w:color="000000"/>
            </w:tcBorders>
            <w:shd w:val="clear" w:color="auto" w:fill="auto"/>
          </w:tcPr>
          <w:p w14:paraId="6EF42AD0" w14:textId="798AF151" w:rsidR="00EF3A6D" w:rsidRPr="00DD11C2" w:rsidRDefault="00DD11C2" w:rsidP="00DD11C2">
            <w:pPr>
              <w:spacing w:before="120" w:after="120"/>
              <w:ind w:right="5"/>
              <w:jc w:val="center"/>
              <w:rPr>
                <w:rFonts w:asciiTheme="majorHAnsi" w:hAnsiTheme="majorHAnsi" w:cstheme="majorHAnsi"/>
                <w:sz w:val="18"/>
                <w:szCs w:val="18"/>
              </w:rPr>
            </w:pPr>
            <w:r w:rsidRPr="00DD11C2">
              <w:rPr>
                <w:rFonts w:asciiTheme="majorHAnsi" w:hAnsiTheme="majorHAnsi" w:cstheme="majorHAnsi"/>
                <w:sz w:val="18"/>
                <w:szCs w:val="18"/>
              </w:rPr>
              <w:t>20</w:t>
            </w:r>
          </w:p>
        </w:tc>
        <w:tc>
          <w:tcPr>
            <w:tcW w:w="1123" w:type="dxa"/>
            <w:vMerge/>
            <w:tcBorders>
              <w:left w:val="single" w:sz="4" w:space="0" w:color="000000"/>
              <w:right w:val="single" w:sz="4" w:space="0" w:color="000000"/>
            </w:tcBorders>
            <w:shd w:val="clear" w:color="auto" w:fill="auto"/>
          </w:tcPr>
          <w:p w14:paraId="281B5D82" w14:textId="77777777" w:rsidR="00EF3A6D" w:rsidRPr="00946180" w:rsidRDefault="00EF3A6D">
            <w:pPr>
              <w:spacing w:before="120" w:after="120"/>
              <w:ind w:right="5"/>
              <w:jc w:val="both"/>
              <w:rPr>
                <w:rFonts w:asciiTheme="majorHAnsi" w:hAnsiTheme="majorHAnsi" w:cstheme="majorHAnsi"/>
                <w:spacing w:val="1"/>
                <w:sz w:val="18"/>
                <w:szCs w:val="18"/>
                <w:lang w:val="en-GB"/>
              </w:rPr>
            </w:pPr>
          </w:p>
        </w:tc>
      </w:tr>
      <w:tr w:rsidR="00DD11C2" w14:paraId="3BF10093" w14:textId="77777777" w:rsidTr="00DD11C2">
        <w:trPr>
          <w:trHeight w:val="439"/>
        </w:trPr>
        <w:tc>
          <w:tcPr>
            <w:tcW w:w="1182" w:type="dxa"/>
            <w:vMerge w:val="restart"/>
            <w:tcBorders>
              <w:top w:val="single" w:sz="4" w:space="0" w:color="auto"/>
              <w:left w:val="single" w:sz="4" w:space="0" w:color="000000"/>
              <w:bottom w:val="single" w:sz="4" w:space="0" w:color="auto"/>
              <w:right w:val="single" w:sz="4" w:space="0" w:color="000000"/>
            </w:tcBorders>
            <w:shd w:val="clear" w:color="auto" w:fill="auto"/>
          </w:tcPr>
          <w:p w14:paraId="6C23951C" w14:textId="13EAB6F7" w:rsidR="00DD11C2" w:rsidRPr="00946180" w:rsidRDefault="00DD11C2" w:rsidP="00DD11C2">
            <w:pPr>
              <w:spacing w:before="120" w:after="120"/>
              <w:ind w:right="5"/>
              <w:jc w:val="both"/>
              <w:rPr>
                <w:rFonts w:asciiTheme="majorHAnsi" w:hAnsiTheme="majorHAnsi" w:cstheme="majorHAnsi"/>
                <w:spacing w:val="1"/>
                <w:sz w:val="18"/>
                <w:szCs w:val="18"/>
                <w:lang w:val="en-GB"/>
              </w:rPr>
            </w:pPr>
            <w:r>
              <w:rPr>
                <w:rFonts w:asciiTheme="majorHAnsi" w:hAnsiTheme="majorHAnsi" w:cstheme="majorHAnsi"/>
                <w:spacing w:val="1"/>
                <w:sz w:val="18"/>
                <w:szCs w:val="18"/>
                <w:lang w:val="en-GB"/>
              </w:rPr>
              <w:t>Expertise</w:t>
            </w:r>
          </w:p>
        </w:tc>
        <w:tc>
          <w:tcPr>
            <w:tcW w:w="1418" w:type="dxa"/>
            <w:vMerge w:val="restart"/>
            <w:tcBorders>
              <w:top w:val="single" w:sz="4" w:space="0" w:color="auto"/>
              <w:left w:val="single" w:sz="4" w:space="0" w:color="000000"/>
              <w:bottom w:val="single" w:sz="4" w:space="0" w:color="auto"/>
              <w:right w:val="single" w:sz="4" w:space="0" w:color="000000"/>
            </w:tcBorders>
            <w:shd w:val="clear" w:color="auto" w:fill="auto"/>
          </w:tcPr>
          <w:p w14:paraId="2C1C3D59" w14:textId="6EBAF099" w:rsidR="00DD11C2" w:rsidRPr="00946180" w:rsidRDefault="00DD11C2" w:rsidP="00DD11C2">
            <w:pPr>
              <w:spacing w:before="120" w:after="120"/>
              <w:ind w:right="5"/>
              <w:jc w:val="both"/>
              <w:rPr>
                <w:rFonts w:asciiTheme="majorHAnsi" w:hAnsiTheme="majorHAnsi" w:cstheme="majorHAnsi"/>
                <w:spacing w:val="1"/>
                <w:sz w:val="18"/>
                <w:szCs w:val="18"/>
                <w:lang w:val="en-GB"/>
              </w:rPr>
            </w:pPr>
            <w:r>
              <w:rPr>
                <w:rFonts w:asciiTheme="majorHAnsi" w:hAnsiTheme="majorHAnsi" w:cstheme="majorHAnsi"/>
                <w:spacing w:val="1"/>
                <w:sz w:val="18"/>
                <w:szCs w:val="18"/>
                <w:lang w:val="en-GB"/>
              </w:rPr>
              <w:t>E</w:t>
            </w:r>
          </w:p>
        </w:tc>
        <w:tc>
          <w:tcPr>
            <w:tcW w:w="2831" w:type="dxa"/>
            <w:vMerge w:val="restart"/>
            <w:tcBorders>
              <w:top w:val="single" w:sz="4" w:space="0" w:color="auto"/>
              <w:left w:val="single" w:sz="4" w:space="0" w:color="000000"/>
              <w:bottom w:val="single" w:sz="4" w:space="0" w:color="auto"/>
              <w:right w:val="single" w:sz="4" w:space="0" w:color="000000"/>
            </w:tcBorders>
            <w:shd w:val="clear" w:color="auto" w:fill="auto"/>
          </w:tcPr>
          <w:p w14:paraId="526A41A5" w14:textId="2E77CC4E" w:rsidR="00DD11C2" w:rsidRPr="002E4450" w:rsidRDefault="00103C91" w:rsidP="00103C91">
            <w:pPr>
              <w:spacing w:before="120" w:after="120"/>
              <w:ind w:right="5"/>
              <w:rPr>
                <w:rFonts w:asciiTheme="majorHAnsi" w:hAnsiTheme="majorHAnsi" w:cstheme="majorHAnsi"/>
                <w:spacing w:val="1"/>
                <w:sz w:val="18"/>
                <w:szCs w:val="18"/>
                <w:highlight w:val="yellow"/>
                <w:lang w:val="en-GB"/>
              </w:rPr>
            </w:pPr>
            <w:r w:rsidRPr="00103C91">
              <w:rPr>
                <w:rFonts w:asciiTheme="majorHAnsi" w:hAnsiTheme="majorHAnsi" w:cstheme="majorHAnsi"/>
                <w:spacing w:val="1"/>
                <w:sz w:val="18"/>
                <w:szCs w:val="18"/>
                <w:lang w:val="en-GB"/>
              </w:rPr>
              <w:t>Number of studies in Montenegro on which the expert was working on</w:t>
            </w:r>
            <w:r>
              <w:rPr>
                <w:rFonts w:asciiTheme="majorHAnsi" w:hAnsiTheme="majorHAnsi" w:cstheme="majorHAnsi"/>
                <w:spacing w:val="1"/>
                <w:sz w:val="18"/>
                <w:szCs w:val="18"/>
                <w:lang w:val="en-GB"/>
              </w:rPr>
              <w:t>,</w:t>
            </w:r>
            <w:r w:rsidRPr="00103C91">
              <w:rPr>
                <w:rFonts w:asciiTheme="majorHAnsi" w:hAnsiTheme="majorHAnsi" w:cstheme="majorHAnsi"/>
                <w:spacing w:val="1"/>
                <w:sz w:val="18"/>
                <w:szCs w:val="18"/>
                <w:lang w:val="en-GB"/>
              </w:rPr>
              <w:t xml:space="preserve"> related to </w:t>
            </w:r>
            <w:r>
              <w:rPr>
                <w:rFonts w:asciiTheme="majorHAnsi" w:hAnsiTheme="majorHAnsi" w:cstheme="majorHAnsi"/>
                <w:spacing w:val="1"/>
                <w:sz w:val="18"/>
                <w:szCs w:val="18"/>
                <w:lang w:val="en-GB"/>
              </w:rPr>
              <w:t>climate mitigation/adaptation policies</w:t>
            </w:r>
          </w:p>
        </w:tc>
        <w:tc>
          <w:tcPr>
            <w:tcW w:w="1701" w:type="dxa"/>
            <w:tcBorders>
              <w:top w:val="single" w:sz="4" w:space="0" w:color="auto"/>
              <w:left w:val="single" w:sz="4" w:space="0" w:color="000000"/>
              <w:bottom w:val="single" w:sz="4" w:space="0" w:color="auto"/>
              <w:right w:val="single" w:sz="4" w:space="0" w:color="auto"/>
            </w:tcBorders>
            <w:shd w:val="clear" w:color="auto" w:fill="auto"/>
          </w:tcPr>
          <w:p w14:paraId="51652744" w14:textId="13636B29" w:rsidR="00DD11C2" w:rsidRPr="00946180" w:rsidRDefault="00DD11C2" w:rsidP="00DD11C2">
            <w:pPr>
              <w:spacing w:before="120" w:after="120"/>
              <w:ind w:right="5"/>
              <w:jc w:val="center"/>
              <w:rPr>
                <w:rFonts w:asciiTheme="majorHAnsi" w:hAnsiTheme="majorHAnsi" w:cstheme="majorHAnsi"/>
                <w:spacing w:val="1"/>
                <w:sz w:val="18"/>
                <w:szCs w:val="18"/>
                <w:lang w:val="en-GB"/>
              </w:rPr>
            </w:pPr>
            <w:r w:rsidRPr="00FC393D">
              <w:rPr>
                <w:rFonts w:asciiTheme="majorHAnsi" w:hAnsiTheme="majorHAnsi" w:cstheme="majorHAnsi"/>
                <w:spacing w:val="1"/>
                <w:sz w:val="18"/>
                <w:szCs w:val="18"/>
                <w:lang w:val="en-GB"/>
              </w:rPr>
              <w:t>1</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30A02AC1" w14:textId="38E7C363" w:rsidR="00DD11C2" w:rsidRPr="00DD11C2" w:rsidRDefault="0040179B" w:rsidP="00DD11C2">
            <w:pPr>
              <w:spacing w:before="120" w:after="120"/>
              <w:ind w:right="5"/>
              <w:jc w:val="center"/>
              <w:rPr>
                <w:rFonts w:asciiTheme="majorHAnsi" w:hAnsiTheme="majorHAnsi" w:cstheme="majorHAnsi"/>
                <w:spacing w:val="1"/>
                <w:sz w:val="18"/>
                <w:szCs w:val="18"/>
                <w:lang w:val="en-GB"/>
              </w:rPr>
            </w:pPr>
            <w:r>
              <w:rPr>
                <w:rFonts w:asciiTheme="majorHAnsi" w:hAnsiTheme="majorHAnsi" w:cstheme="majorHAnsi"/>
                <w:spacing w:val="1"/>
                <w:sz w:val="18"/>
                <w:szCs w:val="18"/>
                <w:lang w:val="en-GB"/>
              </w:rPr>
              <w:t>10</w:t>
            </w:r>
          </w:p>
        </w:tc>
        <w:tc>
          <w:tcPr>
            <w:tcW w:w="1123" w:type="dxa"/>
            <w:vMerge w:val="restart"/>
            <w:tcBorders>
              <w:top w:val="single" w:sz="4" w:space="0" w:color="auto"/>
              <w:left w:val="single" w:sz="4" w:space="0" w:color="auto"/>
              <w:bottom w:val="single" w:sz="4" w:space="0" w:color="auto"/>
              <w:right w:val="single" w:sz="4" w:space="0" w:color="000000"/>
            </w:tcBorders>
            <w:shd w:val="clear" w:color="auto" w:fill="auto"/>
          </w:tcPr>
          <w:p w14:paraId="7629C82B" w14:textId="6A70200C" w:rsidR="00DD11C2" w:rsidRPr="00946180" w:rsidRDefault="0040179B" w:rsidP="00DD11C2">
            <w:pPr>
              <w:spacing w:before="120" w:after="120"/>
              <w:ind w:right="5"/>
              <w:jc w:val="center"/>
              <w:rPr>
                <w:rFonts w:asciiTheme="majorHAnsi" w:hAnsiTheme="majorHAnsi" w:cstheme="majorHAnsi"/>
                <w:spacing w:val="1"/>
                <w:sz w:val="18"/>
                <w:szCs w:val="18"/>
                <w:lang w:val="en-GB"/>
              </w:rPr>
            </w:pPr>
            <w:r>
              <w:rPr>
                <w:rFonts w:asciiTheme="majorHAnsi" w:hAnsiTheme="majorHAnsi" w:cstheme="majorHAnsi"/>
                <w:spacing w:val="1"/>
                <w:sz w:val="18"/>
                <w:szCs w:val="18"/>
                <w:lang w:val="en-GB"/>
              </w:rPr>
              <w:t>30</w:t>
            </w:r>
          </w:p>
        </w:tc>
      </w:tr>
      <w:tr w:rsidR="00DD11C2" w14:paraId="0D5AC742" w14:textId="77777777" w:rsidTr="00DD11C2">
        <w:trPr>
          <w:trHeight w:val="438"/>
        </w:trPr>
        <w:tc>
          <w:tcPr>
            <w:tcW w:w="1182" w:type="dxa"/>
            <w:vMerge/>
            <w:tcBorders>
              <w:top w:val="single" w:sz="4" w:space="0" w:color="000000"/>
              <w:left w:val="single" w:sz="4" w:space="0" w:color="000000"/>
              <w:bottom w:val="single" w:sz="4" w:space="0" w:color="auto"/>
              <w:right w:val="single" w:sz="4" w:space="0" w:color="000000"/>
            </w:tcBorders>
            <w:shd w:val="clear" w:color="auto" w:fill="auto"/>
          </w:tcPr>
          <w:p w14:paraId="5EBEA903" w14:textId="77777777" w:rsidR="00DD11C2" w:rsidRDefault="00DD11C2" w:rsidP="00DD11C2">
            <w:pPr>
              <w:spacing w:before="120" w:after="120"/>
              <w:ind w:right="5"/>
              <w:jc w:val="both"/>
              <w:rPr>
                <w:rFonts w:asciiTheme="majorHAnsi" w:hAnsiTheme="majorHAnsi" w:cstheme="majorHAnsi"/>
                <w:spacing w:val="1"/>
                <w:sz w:val="18"/>
                <w:szCs w:val="18"/>
                <w:lang w:val="en-GB"/>
              </w:rPr>
            </w:pPr>
          </w:p>
        </w:tc>
        <w:tc>
          <w:tcPr>
            <w:tcW w:w="1418" w:type="dxa"/>
            <w:vMerge/>
            <w:tcBorders>
              <w:top w:val="single" w:sz="4" w:space="0" w:color="000000"/>
              <w:left w:val="single" w:sz="4" w:space="0" w:color="000000"/>
              <w:bottom w:val="single" w:sz="4" w:space="0" w:color="auto"/>
              <w:right w:val="single" w:sz="4" w:space="0" w:color="000000"/>
            </w:tcBorders>
            <w:shd w:val="clear" w:color="auto" w:fill="auto"/>
          </w:tcPr>
          <w:p w14:paraId="5366C137" w14:textId="77777777" w:rsidR="00DD11C2" w:rsidRDefault="00DD11C2" w:rsidP="00DD11C2">
            <w:pPr>
              <w:spacing w:before="120" w:after="120"/>
              <w:ind w:right="5"/>
              <w:jc w:val="both"/>
              <w:rPr>
                <w:rFonts w:asciiTheme="majorHAnsi" w:hAnsiTheme="majorHAnsi" w:cstheme="majorHAnsi"/>
                <w:spacing w:val="1"/>
                <w:sz w:val="18"/>
                <w:szCs w:val="18"/>
                <w:lang w:val="en-GB"/>
              </w:rPr>
            </w:pPr>
          </w:p>
        </w:tc>
        <w:tc>
          <w:tcPr>
            <w:tcW w:w="2831" w:type="dxa"/>
            <w:vMerge/>
            <w:tcBorders>
              <w:top w:val="single" w:sz="4" w:space="0" w:color="auto"/>
              <w:left w:val="single" w:sz="4" w:space="0" w:color="000000"/>
              <w:bottom w:val="single" w:sz="4" w:space="0" w:color="auto"/>
              <w:right w:val="single" w:sz="4" w:space="0" w:color="000000"/>
            </w:tcBorders>
            <w:shd w:val="clear" w:color="auto" w:fill="auto"/>
          </w:tcPr>
          <w:p w14:paraId="280F2EC1" w14:textId="77777777" w:rsidR="00DD11C2" w:rsidRDefault="00DD11C2" w:rsidP="00DD11C2">
            <w:pPr>
              <w:spacing w:before="120" w:after="120"/>
              <w:ind w:right="5"/>
              <w:jc w:val="both"/>
              <w:rPr>
                <w:rFonts w:asciiTheme="majorHAnsi" w:hAnsiTheme="majorHAnsi" w:cstheme="majorHAnsi"/>
                <w:spacing w:val="1"/>
                <w:sz w:val="18"/>
                <w:szCs w:val="18"/>
                <w:lang w:val="en-GB"/>
              </w:rPr>
            </w:pPr>
          </w:p>
        </w:tc>
        <w:tc>
          <w:tcPr>
            <w:tcW w:w="1701" w:type="dxa"/>
            <w:tcBorders>
              <w:top w:val="single" w:sz="4" w:space="0" w:color="auto"/>
              <w:left w:val="single" w:sz="4" w:space="0" w:color="000000"/>
              <w:bottom w:val="single" w:sz="4" w:space="0" w:color="auto"/>
              <w:right w:val="single" w:sz="4" w:space="0" w:color="auto"/>
            </w:tcBorders>
            <w:shd w:val="clear" w:color="auto" w:fill="auto"/>
          </w:tcPr>
          <w:p w14:paraId="6981586F" w14:textId="1B7BC240" w:rsidR="00DD11C2" w:rsidRPr="00946180" w:rsidRDefault="00DD11C2" w:rsidP="00DD11C2">
            <w:pPr>
              <w:spacing w:before="120" w:after="120"/>
              <w:ind w:right="5"/>
              <w:jc w:val="center"/>
              <w:rPr>
                <w:rFonts w:asciiTheme="majorHAnsi" w:hAnsiTheme="majorHAnsi" w:cstheme="majorHAnsi"/>
                <w:spacing w:val="1"/>
                <w:sz w:val="18"/>
                <w:szCs w:val="18"/>
                <w:lang w:val="en-GB"/>
              </w:rPr>
            </w:pPr>
            <w:r>
              <w:rPr>
                <w:rFonts w:asciiTheme="majorHAnsi" w:hAnsiTheme="majorHAnsi" w:cstheme="majorHAnsi"/>
                <w:spacing w:val="1"/>
                <w:sz w:val="18"/>
                <w:szCs w:val="18"/>
                <w:lang w:val="en-GB"/>
              </w:rPr>
              <w:t>2 - 3</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222A8E9D" w14:textId="6B4DA27B" w:rsidR="00DD11C2" w:rsidRPr="00DD11C2" w:rsidRDefault="0040179B" w:rsidP="00DD11C2">
            <w:pPr>
              <w:spacing w:before="120" w:after="120"/>
              <w:ind w:right="5"/>
              <w:jc w:val="center"/>
              <w:rPr>
                <w:rFonts w:asciiTheme="majorHAnsi" w:hAnsiTheme="majorHAnsi" w:cstheme="majorHAnsi"/>
                <w:spacing w:val="1"/>
                <w:sz w:val="18"/>
                <w:szCs w:val="18"/>
                <w:lang w:val="en-GB"/>
              </w:rPr>
            </w:pPr>
            <w:r>
              <w:rPr>
                <w:rFonts w:asciiTheme="majorHAnsi" w:hAnsiTheme="majorHAnsi" w:cstheme="majorHAnsi"/>
                <w:spacing w:val="1"/>
                <w:sz w:val="18"/>
                <w:szCs w:val="18"/>
                <w:lang w:val="en-GB"/>
              </w:rPr>
              <w:t>20</w:t>
            </w:r>
          </w:p>
        </w:tc>
        <w:tc>
          <w:tcPr>
            <w:tcW w:w="1123" w:type="dxa"/>
            <w:vMerge/>
            <w:tcBorders>
              <w:top w:val="single" w:sz="4" w:space="0" w:color="auto"/>
              <w:left w:val="single" w:sz="4" w:space="0" w:color="auto"/>
              <w:bottom w:val="single" w:sz="4" w:space="0" w:color="auto"/>
              <w:right w:val="single" w:sz="4" w:space="0" w:color="000000"/>
            </w:tcBorders>
            <w:shd w:val="clear" w:color="auto" w:fill="auto"/>
          </w:tcPr>
          <w:p w14:paraId="55ADF347" w14:textId="77777777" w:rsidR="00DD11C2" w:rsidRPr="00946180" w:rsidRDefault="00DD11C2" w:rsidP="00DD11C2">
            <w:pPr>
              <w:spacing w:before="120" w:after="120"/>
              <w:ind w:right="5"/>
              <w:jc w:val="both"/>
              <w:rPr>
                <w:rFonts w:asciiTheme="majorHAnsi" w:hAnsiTheme="majorHAnsi" w:cstheme="majorHAnsi"/>
                <w:spacing w:val="1"/>
                <w:sz w:val="18"/>
                <w:szCs w:val="18"/>
                <w:lang w:val="en-GB"/>
              </w:rPr>
            </w:pPr>
          </w:p>
        </w:tc>
      </w:tr>
      <w:tr w:rsidR="00DD11C2" w14:paraId="7B34F100" w14:textId="77777777" w:rsidTr="00DD11C2">
        <w:trPr>
          <w:trHeight w:val="438"/>
        </w:trPr>
        <w:tc>
          <w:tcPr>
            <w:tcW w:w="1182" w:type="dxa"/>
            <w:vMerge/>
            <w:tcBorders>
              <w:top w:val="single" w:sz="4" w:space="0" w:color="000000"/>
              <w:left w:val="single" w:sz="4" w:space="0" w:color="000000"/>
              <w:bottom w:val="single" w:sz="4" w:space="0" w:color="auto"/>
              <w:right w:val="single" w:sz="4" w:space="0" w:color="000000"/>
            </w:tcBorders>
            <w:shd w:val="clear" w:color="auto" w:fill="auto"/>
          </w:tcPr>
          <w:p w14:paraId="6E9AE7FF" w14:textId="77777777" w:rsidR="00DD11C2" w:rsidRDefault="00DD11C2" w:rsidP="00DD11C2">
            <w:pPr>
              <w:spacing w:before="120" w:after="120"/>
              <w:ind w:right="5"/>
              <w:jc w:val="both"/>
              <w:rPr>
                <w:rFonts w:asciiTheme="majorHAnsi" w:hAnsiTheme="majorHAnsi" w:cstheme="majorHAnsi"/>
                <w:spacing w:val="1"/>
                <w:sz w:val="18"/>
                <w:szCs w:val="18"/>
                <w:lang w:val="en-GB"/>
              </w:rPr>
            </w:pPr>
          </w:p>
        </w:tc>
        <w:tc>
          <w:tcPr>
            <w:tcW w:w="1418" w:type="dxa"/>
            <w:vMerge/>
            <w:tcBorders>
              <w:top w:val="single" w:sz="4" w:space="0" w:color="000000"/>
              <w:left w:val="single" w:sz="4" w:space="0" w:color="000000"/>
              <w:bottom w:val="single" w:sz="4" w:space="0" w:color="auto"/>
              <w:right w:val="single" w:sz="4" w:space="0" w:color="000000"/>
            </w:tcBorders>
            <w:shd w:val="clear" w:color="auto" w:fill="auto"/>
          </w:tcPr>
          <w:p w14:paraId="47C3043E" w14:textId="77777777" w:rsidR="00DD11C2" w:rsidRDefault="00DD11C2" w:rsidP="00DD11C2">
            <w:pPr>
              <w:spacing w:before="120" w:after="120"/>
              <w:ind w:right="5"/>
              <w:jc w:val="both"/>
              <w:rPr>
                <w:rFonts w:asciiTheme="majorHAnsi" w:hAnsiTheme="majorHAnsi" w:cstheme="majorHAnsi"/>
                <w:spacing w:val="1"/>
                <w:sz w:val="18"/>
                <w:szCs w:val="18"/>
                <w:lang w:val="en-GB"/>
              </w:rPr>
            </w:pPr>
          </w:p>
        </w:tc>
        <w:tc>
          <w:tcPr>
            <w:tcW w:w="2831" w:type="dxa"/>
            <w:vMerge/>
            <w:tcBorders>
              <w:left w:val="single" w:sz="4" w:space="0" w:color="000000"/>
              <w:bottom w:val="single" w:sz="4" w:space="0" w:color="auto"/>
              <w:right w:val="single" w:sz="4" w:space="0" w:color="000000"/>
            </w:tcBorders>
            <w:shd w:val="clear" w:color="auto" w:fill="auto"/>
          </w:tcPr>
          <w:p w14:paraId="1F8699DD" w14:textId="77777777" w:rsidR="00DD11C2" w:rsidRDefault="00DD11C2" w:rsidP="00DD11C2">
            <w:pPr>
              <w:spacing w:before="120" w:after="120"/>
              <w:ind w:right="5"/>
              <w:jc w:val="both"/>
              <w:rPr>
                <w:rFonts w:asciiTheme="majorHAnsi" w:hAnsiTheme="majorHAnsi" w:cstheme="majorHAnsi"/>
                <w:spacing w:val="1"/>
                <w:sz w:val="18"/>
                <w:szCs w:val="18"/>
                <w:lang w:val="en-GB"/>
              </w:rPr>
            </w:pPr>
          </w:p>
        </w:tc>
        <w:tc>
          <w:tcPr>
            <w:tcW w:w="1701" w:type="dxa"/>
            <w:tcBorders>
              <w:top w:val="single" w:sz="4" w:space="0" w:color="auto"/>
              <w:left w:val="single" w:sz="4" w:space="0" w:color="000000"/>
              <w:bottom w:val="single" w:sz="4" w:space="0" w:color="auto"/>
              <w:right w:val="single" w:sz="4" w:space="0" w:color="auto"/>
            </w:tcBorders>
            <w:shd w:val="clear" w:color="auto" w:fill="auto"/>
          </w:tcPr>
          <w:p w14:paraId="09C976E0" w14:textId="6FD6CD93" w:rsidR="00DD11C2" w:rsidRPr="00946180" w:rsidRDefault="00DD11C2" w:rsidP="00DD11C2">
            <w:pPr>
              <w:spacing w:before="120" w:after="120"/>
              <w:ind w:right="5"/>
              <w:jc w:val="center"/>
              <w:rPr>
                <w:rFonts w:asciiTheme="majorHAnsi" w:hAnsiTheme="majorHAnsi" w:cstheme="majorHAnsi"/>
                <w:spacing w:val="1"/>
                <w:sz w:val="18"/>
                <w:szCs w:val="18"/>
                <w:lang w:val="en-GB"/>
              </w:rPr>
            </w:pPr>
            <w:r>
              <w:rPr>
                <w:rFonts w:asciiTheme="majorHAnsi" w:hAnsiTheme="majorHAnsi" w:cstheme="majorHAnsi"/>
                <w:spacing w:val="1"/>
                <w:sz w:val="18"/>
                <w:szCs w:val="18"/>
                <w:lang w:val="en-GB"/>
              </w:rPr>
              <w:t xml:space="preserve">4 </w:t>
            </w:r>
            <w:r w:rsidR="0040179B">
              <w:rPr>
                <w:rFonts w:asciiTheme="majorHAnsi" w:hAnsiTheme="majorHAnsi" w:cstheme="majorHAnsi"/>
                <w:spacing w:val="1"/>
                <w:sz w:val="18"/>
                <w:szCs w:val="18"/>
                <w:lang w:val="en-GB"/>
              </w:rPr>
              <w:t>or more</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10E21CB6" w14:textId="7906665B" w:rsidR="00DD11C2" w:rsidRPr="00DD11C2" w:rsidRDefault="0040179B" w:rsidP="00DD11C2">
            <w:pPr>
              <w:spacing w:before="120" w:after="120"/>
              <w:ind w:right="5"/>
              <w:jc w:val="center"/>
              <w:rPr>
                <w:rFonts w:asciiTheme="majorHAnsi" w:hAnsiTheme="majorHAnsi" w:cstheme="majorHAnsi"/>
                <w:spacing w:val="1"/>
                <w:sz w:val="18"/>
                <w:szCs w:val="18"/>
                <w:lang w:val="en-GB"/>
              </w:rPr>
            </w:pPr>
            <w:r>
              <w:rPr>
                <w:rFonts w:asciiTheme="majorHAnsi" w:hAnsiTheme="majorHAnsi" w:cstheme="majorHAnsi"/>
                <w:spacing w:val="1"/>
                <w:sz w:val="18"/>
                <w:szCs w:val="18"/>
                <w:lang w:val="en-GB"/>
              </w:rPr>
              <w:t>30</w:t>
            </w:r>
          </w:p>
        </w:tc>
        <w:tc>
          <w:tcPr>
            <w:tcW w:w="1123" w:type="dxa"/>
            <w:vMerge/>
            <w:tcBorders>
              <w:left w:val="single" w:sz="4" w:space="0" w:color="auto"/>
              <w:bottom w:val="single" w:sz="4" w:space="0" w:color="auto"/>
              <w:right w:val="single" w:sz="4" w:space="0" w:color="000000"/>
            </w:tcBorders>
            <w:shd w:val="clear" w:color="auto" w:fill="auto"/>
          </w:tcPr>
          <w:p w14:paraId="4D742179" w14:textId="77777777" w:rsidR="00DD11C2" w:rsidRPr="00946180" w:rsidRDefault="00DD11C2" w:rsidP="00DD11C2">
            <w:pPr>
              <w:spacing w:before="120" w:after="120"/>
              <w:ind w:right="5"/>
              <w:jc w:val="both"/>
              <w:rPr>
                <w:rFonts w:asciiTheme="majorHAnsi" w:hAnsiTheme="majorHAnsi" w:cstheme="majorHAnsi"/>
                <w:spacing w:val="1"/>
                <w:sz w:val="18"/>
                <w:szCs w:val="18"/>
                <w:lang w:val="en-GB"/>
              </w:rPr>
            </w:pPr>
          </w:p>
        </w:tc>
      </w:tr>
    </w:tbl>
    <w:p w14:paraId="1E9980D9" w14:textId="77777777" w:rsidR="000C0943" w:rsidRDefault="000C0943">
      <w:pPr>
        <w:shd w:val="clear" w:color="auto" w:fill="FFFFFF"/>
        <w:spacing w:before="120" w:after="120"/>
        <w:ind w:left="274" w:right="5"/>
        <w:jc w:val="both"/>
        <w:rPr>
          <w:rFonts w:asciiTheme="majorHAnsi" w:hAnsiTheme="majorHAnsi" w:cstheme="majorHAnsi"/>
          <w:spacing w:val="1"/>
          <w:sz w:val="18"/>
          <w:szCs w:val="18"/>
          <w:highlight w:val="yellow"/>
          <w:lang w:val="en-GB"/>
        </w:rPr>
      </w:pPr>
    </w:p>
    <w:p w14:paraId="01F0B949" w14:textId="77777777" w:rsidR="000C0943" w:rsidRPr="00E245A1" w:rsidRDefault="003D59BF">
      <w:pPr>
        <w:shd w:val="clear" w:color="auto" w:fill="FFFFFF"/>
        <w:spacing w:before="120" w:after="120"/>
        <w:ind w:right="5"/>
        <w:jc w:val="both"/>
        <w:rPr>
          <w:lang w:val="en-GB"/>
        </w:rPr>
      </w:pPr>
      <w:r w:rsidRPr="00946180">
        <w:rPr>
          <w:rFonts w:asciiTheme="majorHAnsi" w:hAnsiTheme="majorHAnsi" w:cstheme="majorHAnsi"/>
          <w:color w:val="000000"/>
          <w:spacing w:val="1"/>
          <w:sz w:val="22"/>
          <w:szCs w:val="22"/>
          <w:lang w:val="en-GB"/>
        </w:rPr>
        <w:t xml:space="preserve">Selection of the most economically advantageous Tenders (MEAT) will determine the basis for </w:t>
      </w:r>
      <w:r w:rsidRPr="00F03A83">
        <w:rPr>
          <w:rFonts w:asciiTheme="majorHAnsi" w:hAnsiTheme="majorHAnsi" w:cstheme="majorHAnsi"/>
          <w:color w:val="000000"/>
          <w:spacing w:val="1"/>
          <w:lang w:val="en-GB"/>
        </w:rPr>
        <w:t xml:space="preserve">evaluating the criteria for each individual Tender according to the delivery of the requested Tenderer's documentation, in the appropriate form: </w:t>
      </w:r>
      <w:r w:rsidRPr="00F03A83">
        <w:rPr>
          <w:rFonts w:asciiTheme="majorHAnsi" w:hAnsiTheme="majorHAnsi" w:cstheme="majorHAnsi"/>
          <w:b/>
          <w:color w:val="000000"/>
          <w:spacing w:val="1"/>
          <w:lang w:val="en-GB"/>
        </w:rPr>
        <w:t>MEAT = P + E</w:t>
      </w:r>
      <w:r w:rsidRPr="00F03A83">
        <w:rPr>
          <w:rFonts w:asciiTheme="majorHAnsi" w:hAnsiTheme="majorHAnsi" w:cstheme="majorHAnsi"/>
          <w:color w:val="000000"/>
          <w:spacing w:val="1"/>
          <w:lang w:val="en-GB"/>
        </w:rPr>
        <w:t>.</w:t>
      </w:r>
    </w:p>
    <w:p w14:paraId="0B00DEB2" w14:textId="77777777" w:rsidR="000C0943" w:rsidRPr="00E245A1" w:rsidRDefault="003D59BF">
      <w:pPr>
        <w:shd w:val="clear" w:color="auto" w:fill="FFFFFF"/>
        <w:spacing w:before="120" w:after="120"/>
        <w:jc w:val="both"/>
        <w:rPr>
          <w:lang w:val="en-GB"/>
        </w:rPr>
      </w:pPr>
      <w:r w:rsidRPr="00F03A83">
        <w:rPr>
          <w:rFonts w:asciiTheme="majorHAnsi" w:hAnsiTheme="majorHAnsi" w:cstheme="majorHAnsi"/>
          <w:b/>
          <w:color w:val="000000"/>
          <w:u w:val="single"/>
          <w:lang w:val="en-GB"/>
        </w:rPr>
        <w:t xml:space="preserve">For the purposes of establishing the grounds set out in item 5. </w:t>
      </w:r>
      <w:r w:rsidRPr="00F03A83">
        <w:rPr>
          <w:rFonts w:asciiTheme="majorHAnsi" w:hAnsiTheme="majorHAnsi" w:cstheme="majorHAnsi"/>
          <w:b/>
          <w:u w:val="single"/>
          <w:lang w:val="en-GB"/>
        </w:rPr>
        <w:t>of the Invitation to Tender the Tenderer shall submit the following in his/her Tender:</w:t>
      </w:r>
    </w:p>
    <w:p w14:paraId="3B6BF67C" w14:textId="77777777" w:rsidR="000C0943" w:rsidRPr="00E245A1" w:rsidRDefault="003D59BF">
      <w:pPr>
        <w:widowControl w:val="0"/>
        <w:numPr>
          <w:ilvl w:val="0"/>
          <w:numId w:val="3"/>
        </w:numPr>
        <w:shd w:val="clear" w:color="auto" w:fill="FFFFFF"/>
        <w:tabs>
          <w:tab w:val="clear" w:pos="720"/>
          <w:tab w:val="left" w:pos="701"/>
        </w:tabs>
        <w:spacing w:before="120" w:after="120"/>
        <w:ind w:left="284" w:firstLine="283"/>
        <w:rPr>
          <w:lang w:val="en-GB"/>
        </w:rPr>
      </w:pPr>
      <w:r w:rsidRPr="00F03A83">
        <w:rPr>
          <w:rFonts w:asciiTheme="majorHAnsi" w:hAnsiTheme="majorHAnsi" w:cstheme="majorHAnsi"/>
          <w:b/>
          <w:i/>
          <w:color w:val="000000"/>
          <w:lang w:val="en-GB"/>
        </w:rPr>
        <w:t xml:space="preserve"> List of projects verifying expertise of the Tenderer</w:t>
      </w:r>
      <w:r w:rsidRPr="00F03A83">
        <w:rPr>
          <w:rFonts w:asciiTheme="majorHAnsi" w:hAnsiTheme="majorHAnsi" w:cstheme="majorHAnsi"/>
          <w:b/>
          <w:i/>
          <w:lang w:val="en-GB"/>
        </w:rPr>
        <w:t xml:space="preserve"> </w:t>
      </w:r>
      <w:r w:rsidRPr="00F03A83">
        <w:rPr>
          <w:rFonts w:asciiTheme="majorHAnsi" w:hAnsiTheme="majorHAnsi" w:cstheme="majorHAnsi"/>
          <w:bCs/>
          <w:iCs/>
          <w:lang w:val="en-GB"/>
        </w:rPr>
        <w:t>(Annex 2)</w:t>
      </w:r>
      <w:r w:rsidRPr="00F03A83">
        <w:rPr>
          <w:rFonts w:asciiTheme="majorHAnsi" w:hAnsiTheme="majorHAnsi" w:cstheme="majorHAnsi"/>
          <w:bCs/>
          <w:i/>
          <w:lang w:val="en-GB"/>
        </w:rPr>
        <w:t>;</w:t>
      </w:r>
    </w:p>
    <w:p w14:paraId="37DBB6C6" w14:textId="77777777" w:rsidR="000C0943" w:rsidRPr="00F03A83" w:rsidRDefault="000C0943">
      <w:pPr>
        <w:shd w:val="clear" w:color="auto" w:fill="FFFFFF"/>
        <w:spacing w:before="120" w:after="120"/>
        <w:ind w:right="1382"/>
        <w:rPr>
          <w:rFonts w:asciiTheme="majorHAnsi" w:hAnsiTheme="majorHAnsi" w:cstheme="majorHAnsi"/>
          <w:b/>
          <w:color w:val="000000"/>
          <w:spacing w:val="-1"/>
          <w:highlight w:val="yellow"/>
          <w:lang w:val="en-GB"/>
        </w:rPr>
      </w:pPr>
    </w:p>
    <w:p w14:paraId="02FF9C48" w14:textId="77777777" w:rsidR="00A95001" w:rsidRDefault="00A95001">
      <w:pPr>
        <w:rPr>
          <w:rFonts w:asciiTheme="majorHAnsi" w:hAnsiTheme="majorHAnsi" w:cstheme="majorHAnsi"/>
          <w:b/>
          <w:color w:val="000000"/>
          <w:spacing w:val="-1"/>
          <w:lang w:val="en-GB"/>
        </w:rPr>
      </w:pPr>
      <w:r>
        <w:rPr>
          <w:rFonts w:asciiTheme="majorHAnsi" w:hAnsiTheme="majorHAnsi" w:cstheme="majorHAnsi"/>
          <w:b/>
          <w:color w:val="000000"/>
          <w:spacing w:val="-1"/>
          <w:lang w:val="en-GB"/>
        </w:rPr>
        <w:br w:type="page"/>
      </w:r>
    </w:p>
    <w:p w14:paraId="231B1B2C" w14:textId="77777777" w:rsidR="000C0943" w:rsidRPr="00E245A1" w:rsidRDefault="003D59BF">
      <w:pPr>
        <w:shd w:val="clear" w:color="auto" w:fill="FFFFFF"/>
        <w:spacing w:before="120" w:after="120"/>
        <w:ind w:right="1382"/>
        <w:rPr>
          <w:lang w:val="en-GB"/>
        </w:rPr>
      </w:pPr>
      <w:r w:rsidRPr="00F03A83">
        <w:rPr>
          <w:rFonts w:asciiTheme="majorHAnsi" w:hAnsiTheme="majorHAnsi" w:cstheme="majorHAnsi"/>
          <w:b/>
          <w:color w:val="000000"/>
          <w:spacing w:val="-1"/>
          <w:lang w:val="en-GB"/>
        </w:rPr>
        <w:lastRenderedPageBreak/>
        <w:t>6. DUE DATE, CONTRACT AND TERMS OF PAYMENT</w:t>
      </w:r>
    </w:p>
    <w:p w14:paraId="61EE367C" w14:textId="77777777" w:rsidR="000C0943" w:rsidRPr="00E245A1" w:rsidRDefault="003D59BF">
      <w:pPr>
        <w:spacing w:before="120" w:after="120"/>
        <w:rPr>
          <w:lang w:val="en-GB"/>
        </w:rPr>
      </w:pPr>
      <w:r w:rsidRPr="00F03A83">
        <w:rPr>
          <w:rFonts w:asciiTheme="majorHAnsi" w:hAnsiTheme="majorHAnsi" w:cstheme="majorHAnsi"/>
          <w:color w:val="000000"/>
          <w:lang w:val="en-GB"/>
        </w:rPr>
        <w:t xml:space="preserve">The Contract will be made in USD currency. </w:t>
      </w:r>
      <w:r w:rsidR="00AF26C0" w:rsidRPr="00F03A83">
        <w:rPr>
          <w:rFonts w:asciiTheme="majorHAnsi" w:hAnsiTheme="majorHAnsi" w:cstheme="majorHAnsi"/>
          <w:color w:val="000000"/>
          <w:lang w:val="en-GB"/>
        </w:rPr>
        <w:t>As indicated in ch</w:t>
      </w:r>
      <w:r w:rsidR="00AF26C0" w:rsidRPr="004934BB">
        <w:rPr>
          <w:rFonts w:asciiTheme="majorHAnsi" w:hAnsiTheme="majorHAnsi" w:cstheme="majorHAnsi"/>
          <w:color w:val="000000"/>
          <w:lang w:val="en-GB"/>
        </w:rPr>
        <w:t>.4.3.</w:t>
      </w:r>
      <w:r w:rsidR="00AF26C0" w:rsidRPr="00F03A83">
        <w:rPr>
          <w:rFonts w:asciiTheme="majorHAnsi" w:hAnsiTheme="majorHAnsi" w:cstheme="majorHAnsi"/>
          <w:color w:val="000000"/>
          <w:lang w:val="en-GB"/>
        </w:rPr>
        <w:t xml:space="preserve"> the </w:t>
      </w:r>
      <w:r w:rsidR="00AF26C0" w:rsidRPr="00F03A83">
        <w:rPr>
          <w:rFonts w:asciiTheme="majorHAnsi" w:hAnsiTheme="majorHAnsi" w:cstheme="majorHAnsi"/>
          <w:lang w:val="en-GB" w:eastAsia="hr-HR"/>
        </w:rPr>
        <w:t>payment can be made in other currency using the exchange rate of conversion of the Client’s bank (</w:t>
      </w:r>
      <w:hyperlink r:id="rId15">
        <w:r w:rsidR="00AF26C0" w:rsidRPr="00F03A83">
          <w:rPr>
            <w:rStyle w:val="ListLabel86"/>
            <w:sz w:val="24"/>
            <w:szCs w:val="24"/>
          </w:rPr>
          <w:t>OTP bank</w:t>
        </w:r>
      </w:hyperlink>
      <w:r w:rsidR="00AF26C0" w:rsidRPr="00F03A83">
        <w:rPr>
          <w:rFonts w:asciiTheme="majorHAnsi" w:hAnsiTheme="majorHAnsi" w:cstheme="majorHAnsi"/>
          <w:lang w:val="en-GB" w:eastAsia="hr-HR"/>
        </w:rPr>
        <w:t>), valid on the date of the payment</w:t>
      </w:r>
      <w:r w:rsidR="00F03A83" w:rsidRPr="00F03A83">
        <w:rPr>
          <w:rFonts w:asciiTheme="majorHAnsi" w:hAnsiTheme="majorHAnsi" w:cstheme="majorHAnsi"/>
          <w:lang w:val="en-GB" w:eastAsia="hr-HR"/>
        </w:rPr>
        <w:t>.</w:t>
      </w:r>
    </w:p>
    <w:p w14:paraId="2BB0182D" w14:textId="3C3904EF" w:rsidR="000C0943" w:rsidRPr="00AB3709" w:rsidRDefault="003D59BF" w:rsidP="0050495D">
      <w:pPr>
        <w:spacing w:before="120" w:after="120"/>
        <w:rPr>
          <w:lang w:val="en-GB"/>
        </w:rPr>
      </w:pPr>
      <w:r w:rsidRPr="00F03A83">
        <w:rPr>
          <w:rFonts w:asciiTheme="majorHAnsi" w:hAnsiTheme="majorHAnsi" w:cstheme="majorHAnsi"/>
          <w:color w:val="000000"/>
          <w:lang w:val="en-GB"/>
        </w:rPr>
        <w:t xml:space="preserve">The Client shall make the payment to the Tenderer in </w:t>
      </w:r>
      <w:r w:rsidR="0050495D">
        <w:rPr>
          <w:rFonts w:asciiTheme="majorHAnsi" w:hAnsiTheme="majorHAnsi" w:cstheme="majorHAnsi"/>
          <w:color w:val="000000"/>
          <w:lang w:val="en-GB"/>
        </w:rPr>
        <w:t xml:space="preserve">a single </w:t>
      </w:r>
      <w:r w:rsidRPr="00F03A83">
        <w:rPr>
          <w:rFonts w:asciiTheme="majorHAnsi" w:hAnsiTheme="majorHAnsi" w:cstheme="majorHAnsi"/>
          <w:color w:val="000000"/>
          <w:lang w:val="en-GB"/>
        </w:rPr>
        <w:t>instalment i.e.</w:t>
      </w:r>
      <w:r w:rsidR="0050495D">
        <w:rPr>
          <w:rFonts w:asciiTheme="majorHAnsi" w:hAnsiTheme="majorHAnsi" w:cstheme="majorHAnsi"/>
          <w:color w:val="000000"/>
          <w:lang w:val="en-GB"/>
        </w:rPr>
        <w:t xml:space="preserve"> 100</w:t>
      </w:r>
      <w:r w:rsidRPr="00AB3709">
        <w:rPr>
          <w:rFonts w:asciiTheme="majorHAnsi" w:hAnsiTheme="majorHAnsi" w:cstheme="majorHAnsi"/>
          <w:color w:val="000000"/>
          <w:lang w:val="en-GB"/>
        </w:rPr>
        <w:t xml:space="preserve">% upon submission and clearance by PAP/RAC of the </w:t>
      </w:r>
      <w:r w:rsidR="00BD56B0">
        <w:rPr>
          <w:rFonts w:asciiTheme="majorHAnsi" w:hAnsiTheme="majorHAnsi" w:cstheme="majorHAnsi"/>
          <w:color w:val="000000"/>
          <w:lang w:val="en-GB"/>
        </w:rPr>
        <w:t>D</w:t>
      </w:r>
      <w:r w:rsidRPr="00AB3709">
        <w:rPr>
          <w:rFonts w:asciiTheme="majorHAnsi" w:hAnsiTheme="majorHAnsi" w:cstheme="majorHAnsi"/>
          <w:color w:val="000000"/>
          <w:lang w:val="en-GB"/>
        </w:rPr>
        <w:t xml:space="preserve">eliverable </w:t>
      </w:r>
      <w:r w:rsidR="00772B69" w:rsidRPr="00AB3709">
        <w:rPr>
          <w:rFonts w:asciiTheme="majorHAnsi" w:hAnsiTheme="majorHAnsi" w:cstheme="majorHAnsi"/>
          <w:color w:val="000000"/>
          <w:lang w:val="en-GB"/>
        </w:rPr>
        <w:t>1</w:t>
      </w:r>
      <w:r w:rsidRPr="00AB3709">
        <w:rPr>
          <w:rFonts w:asciiTheme="majorHAnsi" w:hAnsiTheme="majorHAnsi" w:cstheme="majorHAnsi"/>
          <w:color w:val="000000"/>
          <w:lang w:val="en-GB"/>
        </w:rPr>
        <w:t>.</w:t>
      </w:r>
    </w:p>
    <w:p w14:paraId="1BD473D1" w14:textId="1370C5DF" w:rsidR="000C0943" w:rsidRPr="00E245A1" w:rsidRDefault="003D59BF">
      <w:pPr>
        <w:shd w:val="clear" w:color="auto" w:fill="FFFFFF"/>
        <w:spacing w:before="120" w:after="120"/>
        <w:jc w:val="both"/>
        <w:rPr>
          <w:lang w:val="en-GB"/>
        </w:rPr>
      </w:pPr>
      <w:r w:rsidRPr="00F03A83">
        <w:rPr>
          <w:rFonts w:asciiTheme="majorHAnsi" w:hAnsiTheme="majorHAnsi" w:cstheme="majorHAnsi"/>
          <w:color w:val="000000"/>
          <w:lang w:val="en-GB"/>
        </w:rPr>
        <w:t xml:space="preserve">All legal person (in or our VAT system) and natural person which are in VAT system are required to issue invoice/s. </w:t>
      </w:r>
    </w:p>
    <w:p w14:paraId="406BD3BF" w14:textId="77777777" w:rsidR="00832AC3" w:rsidRPr="00F03A83" w:rsidRDefault="003D59BF" w:rsidP="00AF26C0">
      <w:pPr>
        <w:shd w:val="clear" w:color="auto" w:fill="FFFFFF"/>
        <w:spacing w:before="120" w:after="120"/>
        <w:jc w:val="both"/>
        <w:rPr>
          <w:rFonts w:asciiTheme="majorHAnsi" w:hAnsiTheme="majorHAnsi" w:cstheme="majorHAnsi"/>
          <w:b/>
          <w:bCs/>
          <w:color w:val="000000"/>
          <w:lang w:val="en-GB"/>
        </w:rPr>
      </w:pPr>
      <w:r w:rsidRPr="00F03A83">
        <w:rPr>
          <w:rFonts w:asciiTheme="majorHAnsi" w:hAnsiTheme="majorHAnsi" w:cstheme="majorHAnsi"/>
          <w:color w:val="000000"/>
          <w:lang w:val="en-GB"/>
        </w:rPr>
        <w:t>An advance payment by the Client is not permitted.</w:t>
      </w:r>
      <w:r w:rsidR="00AF26C0" w:rsidRPr="00F03A83">
        <w:rPr>
          <w:rFonts w:asciiTheme="majorHAnsi" w:hAnsiTheme="majorHAnsi" w:cstheme="majorHAnsi"/>
          <w:color w:val="000000"/>
          <w:lang w:val="en-GB"/>
        </w:rPr>
        <w:t xml:space="preserve"> Envisaged duration of the Contract is </w:t>
      </w:r>
      <w:r w:rsidR="00EF3A6D">
        <w:rPr>
          <w:rFonts w:asciiTheme="majorHAnsi" w:hAnsiTheme="majorHAnsi" w:cstheme="majorHAnsi"/>
          <w:color w:val="000000"/>
          <w:lang w:val="en-GB"/>
        </w:rPr>
        <w:t xml:space="preserve">6 </w:t>
      </w:r>
      <w:r w:rsidR="00AF26C0" w:rsidRPr="00F03A83">
        <w:rPr>
          <w:rFonts w:asciiTheme="majorHAnsi" w:hAnsiTheme="majorHAnsi" w:cstheme="majorHAnsi"/>
          <w:color w:val="000000"/>
          <w:lang w:val="en-GB"/>
        </w:rPr>
        <w:t>months.</w:t>
      </w:r>
      <w:r w:rsidR="00832AC3" w:rsidRPr="00F03A83">
        <w:rPr>
          <w:rFonts w:asciiTheme="majorHAnsi" w:hAnsiTheme="majorHAnsi" w:cstheme="majorHAnsi"/>
          <w:b/>
          <w:bCs/>
          <w:color w:val="000000"/>
          <w:lang w:val="en-GB"/>
        </w:rPr>
        <w:br w:type="page"/>
      </w:r>
    </w:p>
    <w:p w14:paraId="03A7106B" w14:textId="77777777" w:rsidR="00311E93" w:rsidRDefault="00311E93" w:rsidP="00AF26C0">
      <w:pPr>
        <w:jc w:val="center"/>
        <w:rPr>
          <w:rFonts w:asciiTheme="majorHAnsi" w:hAnsiTheme="majorHAnsi" w:cstheme="majorHAnsi"/>
          <w:b/>
          <w:bCs/>
          <w:color w:val="000000"/>
          <w:sz w:val="40"/>
          <w:szCs w:val="40"/>
          <w:lang w:val="en-GB"/>
        </w:rPr>
      </w:pPr>
      <w:r>
        <w:rPr>
          <w:rFonts w:asciiTheme="majorHAnsi" w:hAnsiTheme="majorHAnsi" w:cstheme="majorHAnsi"/>
          <w:b/>
          <w:bCs/>
          <w:color w:val="000000"/>
          <w:sz w:val="40"/>
          <w:szCs w:val="40"/>
          <w:lang w:val="en-GB"/>
        </w:rPr>
        <w:lastRenderedPageBreak/>
        <w:t>Annex 1</w:t>
      </w:r>
    </w:p>
    <w:p w14:paraId="3B2D9E08" w14:textId="77777777" w:rsidR="00311E93" w:rsidRDefault="00311E93" w:rsidP="00311E93">
      <w:pPr>
        <w:jc w:val="center"/>
        <w:rPr>
          <w:rFonts w:asciiTheme="majorHAnsi" w:hAnsiTheme="majorHAnsi" w:cstheme="majorHAnsi"/>
          <w:b/>
          <w:bCs/>
          <w:color w:val="000000"/>
          <w:sz w:val="32"/>
          <w:szCs w:val="32"/>
          <w:lang w:val="en-GB"/>
        </w:rPr>
      </w:pPr>
      <w:r>
        <w:rPr>
          <w:rFonts w:asciiTheme="majorHAnsi" w:hAnsiTheme="majorHAnsi" w:cstheme="majorHAnsi"/>
          <w:b/>
          <w:bCs/>
          <w:color w:val="000000"/>
          <w:sz w:val="32"/>
          <w:szCs w:val="32"/>
          <w:lang w:val="en-GB"/>
        </w:rPr>
        <w:t>Tender sheet</w:t>
      </w:r>
    </w:p>
    <w:p w14:paraId="6014657B" w14:textId="77777777" w:rsidR="00311E93" w:rsidRDefault="00311E93" w:rsidP="00311E93">
      <w:pPr>
        <w:shd w:val="clear" w:color="auto" w:fill="FFFFFF"/>
        <w:spacing w:before="120" w:after="120"/>
        <w:jc w:val="both"/>
        <w:rPr>
          <w:rFonts w:asciiTheme="majorHAnsi" w:hAnsiTheme="majorHAnsi" w:cstheme="majorHAnsi"/>
          <w:sz w:val="22"/>
          <w:szCs w:val="22"/>
          <w:lang w:val="en-GB"/>
        </w:rPr>
      </w:pPr>
      <w:r>
        <w:rPr>
          <w:rFonts w:asciiTheme="majorHAnsi" w:hAnsiTheme="majorHAnsi" w:cstheme="majorHAnsi"/>
          <w:b/>
          <w:bCs/>
          <w:color w:val="000000"/>
          <w:sz w:val="22"/>
          <w:szCs w:val="22"/>
          <w:lang w:val="en-GB"/>
        </w:rPr>
        <w:t>Tender date:</w:t>
      </w:r>
      <w:r>
        <w:rPr>
          <w:rFonts w:asciiTheme="majorHAnsi" w:hAnsiTheme="majorHAnsi" w:cstheme="majorHAnsi"/>
          <w:b/>
          <w:bCs/>
          <w:color w:val="000000"/>
          <w:sz w:val="22"/>
          <w:szCs w:val="22"/>
          <w:lang w:val="en-GB"/>
        </w:rPr>
        <w:tab/>
      </w:r>
      <w:r>
        <w:rPr>
          <w:rFonts w:asciiTheme="majorHAnsi" w:hAnsiTheme="majorHAnsi" w:cstheme="majorHAnsi"/>
          <w:color w:val="000000"/>
          <w:spacing w:val="-4"/>
          <w:sz w:val="22"/>
          <w:szCs w:val="22"/>
          <w:lang w:val="en-GB"/>
        </w:rPr>
        <w:tab/>
      </w:r>
      <w:r>
        <w:rPr>
          <w:rFonts w:asciiTheme="majorHAnsi" w:hAnsiTheme="majorHAnsi" w:cstheme="majorHAnsi"/>
          <w:color w:val="000000"/>
          <w:spacing w:val="-4"/>
          <w:sz w:val="22"/>
          <w:szCs w:val="22"/>
          <w:lang w:val="en-GB"/>
        </w:rPr>
        <w:tab/>
      </w:r>
      <w:r>
        <w:rPr>
          <w:rFonts w:asciiTheme="majorHAnsi" w:hAnsiTheme="majorHAnsi" w:cstheme="majorHAnsi"/>
          <w:color w:val="000000"/>
          <w:spacing w:val="-4"/>
          <w:sz w:val="22"/>
          <w:szCs w:val="22"/>
          <w:lang w:val="en-GB"/>
        </w:rPr>
        <w:tab/>
      </w:r>
      <w:r>
        <w:rPr>
          <w:rFonts w:asciiTheme="majorHAnsi" w:hAnsiTheme="majorHAnsi" w:cstheme="majorHAnsi"/>
          <w:color w:val="000000"/>
          <w:spacing w:val="-4"/>
          <w:sz w:val="22"/>
          <w:szCs w:val="22"/>
          <w:lang w:val="en-GB"/>
        </w:rPr>
        <w:tab/>
      </w:r>
      <w:r>
        <w:rPr>
          <w:rFonts w:asciiTheme="majorHAnsi" w:hAnsiTheme="majorHAnsi" w:cstheme="majorHAnsi"/>
          <w:color w:val="000000"/>
          <w:spacing w:val="-4"/>
          <w:sz w:val="22"/>
          <w:szCs w:val="22"/>
          <w:lang w:val="en-GB"/>
        </w:rPr>
        <w:tab/>
      </w:r>
      <w:r>
        <w:rPr>
          <w:rFonts w:asciiTheme="majorHAnsi" w:hAnsiTheme="majorHAnsi" w:cstheme="majorHAnsi"/>
          <w:color w:val="000000"/>
          <w:spacing w:val="-4"/>
          <w:sz w:val="22"/>
          <w:szCs w:val="22"/>
          <w:lang w:val="en-GB"/>
        </w:rPr>
        <w:tab/>
      </w:r>
      <w:r>
        <w:rPr>
          <w:rFonts w:asciiTheme="majorHAnsi" w:hAnsiTheme="majorHAnsi" w:cstheme="majorHAnsi"/>
          <w:color w:val="000000"/>
          <w:spacing w:val="-4"/>
          <w:sz w:val="22"/>
          <w:szCs w:val="22"/>
          <w:lang w:val="en-GB"/>
        </w:rPr>
        <w:tab/>
      </w:r>
    </w:p>
    <w:p w14:paraId="098611F4" w14:textId="77777777" w:rsidR="00311E93" w:rsidRDefault="00311E93" w:rsidP="00311E93">
      <w:pPr>
        <w:shd w:val="clear" w:color="auto" w:fill="FFFFFF"/>
        <w:spacing w:before="120" w:after="120"/>
        <w:rPr>
          <w:rFonts w:asciiTheme="majorHAnsi" w:hAnsiTheme="majorHAnsi" w:cstheme="majorHAnsi"/>
          <w:sz w:val="22"/>
          <w:szCs w:val="22"/>
          <w:lang w:val="en-GB"/>
        </w:rPr>
      </w:pPr>
      <w:r>
        <w:rPr>
          <w:rFonts w:asciiTheme="majorHAnsi" w:hAnsiTheme="majorHAnsi" w:cstheme="majorHAnsi"/>
          <w:b/>
          <w:bCs/>
          <w:color w:val="000000"/>
          <w:sz w:val="22"/>
          <w:szCs w:val="22"/>
          <w:lang w:val="en-GB"/>
        </w:rPr>
        <w:t>Contracting Authority</w:t>
      </w:r>
      <w:r>
        <w:rPr>
          <w:rFonts w:asciiTheme="majorHAnsi" w:hAnsiTheme="majorHAnsi" w:cstheme="majorHAnsi"/>
          <w:color w:val="000000"/>
          <w:sz w:val="22"/>
          <w:szCs w:val="22"/>
          <w:lang w:val="en-GB"/>
        </w:rPr>
        <w:t>: Priority Actions Programme Regional Activity Centre (PAP/RAC)</w:t>
      </w:r>
      <w:r>
        <w:rPr>
          <w:rFonts w:asciiTheme="majorHAnsi" w:hAnsiTheme="majorHAnsi" w:cstheme="majorHAnsi"/>
          <w:sz w:val="22"/>
          <w:szCs w:val="22"/>
          <w:lang w:val="en-GB"/>
        </w:rPr>
        <w:t xml:space="preserve">, </w:t>
      </w:r>
      <w:r>
        <w:rPr>
          <w:rFonts w:asciiTheme="majorHAnsi" w:hAnsiTheme="majorHAnsi" w:cstheme="majorHAnsi"/>
          <w:color w:val="000000"/>
          <w:spacing w:val="-1"/>
          <w:sz w:val="22"/>
          <w:szCs w:val="22"/>
          <w:lang w:val="en-GB"/>
        </w:rPr>
        <w:t xml:space="preserve">Kraj </w:t>
      </w:r>
      <w:proofErr w:type="spellStart"/>
      <w:r>
        <w:rPr>
          <w:rFonts w:asciiTheme="majorHAnsi" w:hAnsiTheme="majorHAnsi" w:cstheme="majorHAnsi"/>
          <w:color w:val="000000"/>
          <w:spacing w:val="-1"/>
          <w:sz w:val="22"/>
          <w:szCs w:val="22"/>
          <w:lang w:val="en-GB"/>
        </w:rPr>
        <w:t>Sv</w:t>
      </w:r>
      <w:proofErr w:type="spellEnd"/>
      <w:r>
        <w:rPr>
          <w:rFonts w:asciiTheme="majorHAnsi" w:hAnsiTheme="majorHAnsi" w:cstheme="majorHAnsi"/>
          <w:color w:val="000000"/>
          <w:spacing w:val="-1"/>
          <w:sz w:val="22"/>
          <w:szCs w:val="22"/>
          <w:lang w:val="en-GB"/>
        </w:rPr>
        <w:t>. Ivana 11, 21000 Split, Croatia</w:t>
      </w:r>
    </w:p>
    <w:p w14:paraId="76EA6AE0" w14:textId="43FF04C0" w:rsidR="0050495D" w:rsidRDefault="00311E93" w:rsidP="0050495D">
      <w:pPr>
        <w:spacing w:after="120"/>
        <w:jc w:val="both"/>
        <w:rPr>
          <w:rFonts w:asciiTheme="majorHAnsi" w:hAnsiTheme="majorHAnsi" w:cstheme="majorHAnsi"/>
          <w:color w:val="000000"/>
          <w:sz w:val="22"/>
          <w:szCs w:val="22"/>
          <w:lang w:val="en-GB"/>
        </w:rPr>
      </w:pPr>
      <w:r>
        <w:rPr>
          <w:rFonts w:asciiTheme="majorHAnsi" w:hAnsiTheme="majorHAnsi" w:cstheme="majorHAnsi"/>
          <w:b/>
          <w:bCs/>
          <w:spacing w:val="5"/>
          <w:sz w:val="22"/>
          <w:szCs w:val="22"/>
          <w:lang w:val="en-GB"/>
        </w:rPr>
        <w:t>Subject of procurement</w:t>
      </w:r>
      <w:r w:rsidR="00065532" w:rsidRPr="00E245A1">
        <w:rPr>
          <w:lang w:val="en-GB"/>
        </w:rPr>
        <w:t xml:space="preserve"> </w:t>
      </w:r>
      <w:r w:rsidR="00065532" w:rsidRPr="00065532">
        <w:rPr>
          <w:rFonts w:asciiTheme="majorHAnsi" w:hAnsiTheme="majorHAnsi" w:cstheme="majorHAnsi"/>
          <w:color w:val="000000"/>
          <w:sz w:val="22"/>
          <w:szCs w:val="22"/>
          <w:lang w:val="en-GB"/>
        </w:rPr>
        <w:t xml:space="preserve">Tenderer to </w:t>
      </w:r>
      <w:r w:rsidR="0050495D">
        <w:rPr>
          <w:rFonts w:asciiTheme="majorHAnsi" w:hAnsiTheme="majorHAnsi" w:cstheme="majorHAnsi"/>
          <w:color w:val="000000"/>
          <w:sz w:val="22"/>
          <w:szCs w:val="22"/>
          <w:lang w:val="en-GB"/>
        </w:rPr>
        <w:t xml:space="preserve">prepare the </w:t>
      </w:r>
      <w:r w:rsidR="0050495D" w:rsidRPr="0050495D">
        <w:rPr>
          <w:rFonts w:asciiTheme="majorHAnsi" w:hAnsiTheme="majorHAnsi" w:cstheme="majorHAnsi"/>
          <w:color w:val="000000"/>
          <w:sz w:val="22"/>
          <w:szCs w:val="22"/>
          <w:lang w:val="en-GB"/>
        </w:rPr>
        <w:t>Report on the main legal, policy and</w:t>
      </w:r>
      <w:r w:rsidR="0050495D">
        <w:rPr>
          <w:rFonts w:asciiTheme="majorHAnsi" w:hAnsiTheme="majorHAnsi" w:cstheme="majorHAnsi"/>
          <w:color w:val="000000"/>
          <w:sz w:val="22"/>
          <w:szCs w:val="22"/>
          <w:lang w:val="en-GB"/>
        </w:rPr>
        <w:t xml:space="preserve"> </w:t>
      </w:r>
      <w:r w:rsidR="0050495D" w:rsidRPr="0050495D">
        <w:rPr>
          <w:rFonts w:asciiTheme="majorHAnsi" w:hAnsiTheme="majorHAnsi" w:cstheme="majorHAnsi"/>
          <w:color w:val="000000"/>
          <w:sz w:val="22"/>
          <w:szCs w:val="22"/>
          <w:lang w:val="en-GB"/>
        </w:rPr>
        <w:t xml:space="preserve">institutional barriers and opportunities for implementing adaptation solutions in Boka </w:t>
      </w:r>
      <w:proofErr w:type="spellStart"/>
      <w:r w:rsidR="0050495D" w:rsidRPr="0050495D">
        <w:rPr>
          <w:rFonts w:asciiTheme="majorHAnsi" w:hAnsiTheme="majorHAnsi" w:cstheme="majorHAnsi"/>
          <w:color w:val="000000"/>
          <w:sz w:val="22"/>
          <w:szCs w:val="22"/>
          <w:lang w:val="en-GB"/>
        </w:rPr>
        <w:t>Kotorska</w:t>
      </w:r>
      <w:proofErr w:type="spellEnd"/>
      <w:r w:rsidR="0050495D" w:rsidRPr="0050495D">
        <w:rPr>
          <w:rFonts w:asciiTheme="majorHAnsi" w:hAnsiTheme="majorHAnsi" w:cstheme="majorHAnsi"/>
          <w:color w:val="000000"/>
          <w:sz w:val="22"/>
          <w:szCs w:val="22"/>
          <w:lang w:val="en-GB"/>
        </w:rPr>
        <w:t xml:space="preserve"> Bay</w:t>
      </w:r>
    </w:p>
    <w:p w14:paraId="6FE23D70" w14:textId="7897E99F" w:rsidR="00311E93" w:rsidRDefault="00311E93" w:rsidP="0050495D">
      <w:pPr>
        <w:spacing w:after="120"/>
        <w:jc w:val="both"/>
        <w:rPr>
          <w:rFonts w:asciiTheme="majorHAnsi" w:hAnsiTheme="majorHAnsi" w:cstheme="majorHAnsi"/>
          <w:b/>
          <w:bCs/>
          <w:color w:val="000000"/>
          <w:spacing w:val="-1"/>
          <w:sz w:val="22"/>
          <w:szCs w:val="22"/>
          <w:lang w:val="en-GB"/>
        </w:rPr>
      </w:pPr>
      <w:r>
        <w:rPr>
          <w:rFonts w:asciiTheme="majorHAnsi" w:hAnsiTheme="majorHAnsi" w:cstheme="majorHAnsi"/>
          <w:b/>
          <w:bCs/>
          <w:color w:val="000000"/>
          <w:spacing w:val="-1"/>
          <w:sz w:val="22"/>
          <w:szCs w:val="22"/>
          <w:lang w:val="en-GB"/>
        </w:rPr>
        <w:t>Tenderer information:</w:t>
      </w:r>
    </w:p>
    <w:tbl>
      <w:tblPr>
        <w:tblW w:w="9609" w:type="dxa"/>
        <w:tblInd w:w="40" w:type="dxa"/>
        <w:tblCellMar>
          <w:left w:w="40" w:type="dxa"/>
          <w:right w:w="40" w:type="dxa"/>
        </w:tblCellMar>
        <w:tblLook w:val="0000" w:firstRow="0" w:lastRow="0" w:firstColumn="0" w:lastColumn="0" w:noHBand="0" w:noVBand="0"/>
      </w:tblPr>
      <w:tblGrid>
        <w:gridCol w:w="4621"/>
        <w:gridCol w:w="4988"/>
      </w:tblGrid>
      <w:tr w:rsidR="00311E93" w:rsidRPr="00E245A1" w14:paraId="5138DB52" w14:textId="77777777" w:rsidTr="0048657C">
        <w:trPr>
          <w:trHeight w:hRule="exact" w:val="446"/>
        </w:trPr>
        <w:tc>
          <w:tcPr>
            <w:tcW w:w="4621" w:type="dxa"/>
            <w:tcBorders>
              <w:top w:val="single" w:sz="12" w:space="0" w:color="000000"/>
              <w:left w:val="single" w:sz="12" w:space="0" w:color="000000"/>
              <w:bottom w:val="single" w:sz="4" w:space="0" w:color="000000"/>
              <w:right w:val="single" w:sz="4" w:space="0" w:color="000000"/>
            </w:tcBorders>
            <w:shd w:val="clear" w:color="auto" w:fill="FFFFFF"/>
          </w:tcPr>
          <w:p w14:paraId="555BED65" w14:textId="77777777" w:rsidR="00311E93" w:rsidRDefault="00311E93" w:rsidP="0048657C">
            <w:pPr>
              <w:shd w:val="clear" w:color="auto" w:fill="FFFFFF"/>
              <w:spacing w:before="120" w:after="120"/>
              <w:ind w:hanging="10"/>
              <w:rPr>
                <w:rFonts w:asciiTheme="majorHAnsi" w:hAnsiTheme="majorHAnsi" w:cstheme="majorHAnsi"/>
                <w:b/>
                <w:bCs/>
                <w:sz w:val="22"/>
                <w:szCs w:val="22"/>
                <w:lang w:val="en-GB"/>
              </w:rPr>
            </w:pPr>
            <w:r>
              <w:rPr>
                <w:rFonts w:asciiTheme="majorHAnsi" w:hAnsiTheme="majorHAnsi" w:cstheme="majorHAnsi"/>
                <w:b/>
                <w:bCs/>
                <w:color w:val="000000"/>
                <w:spacing w:val="-2"/>
                <w:sz w:val="22"/>
                <w:szCs w:val="22"/>
                <w:lang w:val="en-GB"/>
              </w:rPr>
              <w:t xml:space="preserve">Tenderer’s name and registered seat </w:t>
            </w:r>
          </w:p>
        </w:tc>
        <w:tc>
          <w:tcPr>
            <w:tcW w:w="4987" w:type="dxa"/>
            <w:tcBorders>
              <w:top w:val="single" w:sz="12" w:space="0" w:color="000000"/>
              <w:left w:val="single" w:sz="4" w:space="0" w:color="000000"/>
              <w:bottom w:val="single" w:sz="4" w:space="0" w:color="000000"/>
              <w:right w:val="single" w:sz="12" w:space="0" w:color="000000"/>
            </w:tcBorders>
            <w:shd w:val="clear" w:color="auto" w:fill="FFFFFF"/>
          </w:tcPr>
          <w:p w14:paraId="42AF1156" w14:textId="77777777" w:rsidR="00311E93" w:rsidRDefault="00311E93" w:rsidP="0048657C">
            <w:pPr>
              <w:shd w:val="clear" w:color="auto" w:fill="FFFFFF"/>
              <w:spacing w:before="120" w:after="120"/>
              <w:rPr>
                <w:rFonts w:asciiTheme="majorHAnsi" w:hAnsiTheme="majorHAnsi" w:cstheme="majorHAnsi"/>
                <w:sz w:val="22"/>
                <w:szCs w:val="22"/>
                <w:lang w:val="en-GB"/>
              </w:rPr>
            </w:pPr>
          </w:p>
        </w:tc>
      </w:tr>
      <w:tr w:rsidR="00311E93" w14:paraId="44BF7E11" w14:textId="77777777" w:rsidTr="0048657C">
        <w:trPr>
          <w:trHeight w:hRule="exact" w:val="434"/>
        </w:trPr>
        <w:tc>
          <w:tcPr>
            <w:tcW w:w="4621" w:type="dxa"/>
            <w:tcBorders>
              <w:top w:val="single" w:sz="4" w:space="0" w:color="000000"/>
              <w:left w:val="single" w:sz="12" w:space="0" w:color="000000"/>
              <w:bottom w:val="single" w:sz="4" w:space="0" w:color="000000"/>
              <w:right w:val="single" w:sz="4" w:space="0" w:color="000000"/>
            </w:tcBorders>
            <w:shd w:val="clear" w:color="auto" w:fill="FFFFFF"/>
          </w:tcPr>
          <w:p w14:paraId="0D42B2C8" w14:textId="77777777" w:rsidR="00311E93" w:rsidRDefault="00311E93" w:rsidP="0048657C">
            <w:pPr>
              <w:shd w:val="clear" w:color="auto" w:fill="FFFFFF"/>
              <w:spacing w:before="120" w:after="120"/>
              <w:ind w:hanging="10"/>
              <w:rPr>
                <w:rFonts w:asciiTheme="majorHAnsi" w:hAnsiTheme="majorHAnsi" w:cstheme="majorHAnsi"/>
                <w:b/>
                <w:bCs/>
                <w:sz w:val="22"/>
                <w:szCs w:val="22"/>
                <w:lang w:val="en-GB"/>
              </w:rPr>
            </w:pPr>
            <w:r>
              <w:rPr>
                <w:rFonts w:asciiTheme="majorHAnsi" w:hAnsiTheme="majorHAnsi" w:cstheme="majorHAnsi"/>
                <w:b/>
                <w:bCs/>
                <w:color w:val="000000"/>
                <w:spacing w:val="-2"/>
                <w:sz w:val="22"/>
                <w:szCs w:val="22"/>
                <w:lang w:val="en-GB"/>
              </w:rPr>
              <w:t>PIN</w:t>
            </w:r>
            <w:r>
              <w:rPr>
                <w:rStyle w:val="Sidrofusnote"/>
                <w:rFonts w:asciiTheme="majorHAnsi" w:hAnsiTheme="majorHAnsi" w:cstheme="majorHAnsi"/>
                <w:b/>
                <w:bCs/>
                <w:color w:val="000000"/>
                <w:spacing w:val="-2"/>
                <w:sz w:val="22"/>
                <w:szCs w:val="22"/>
                <w:lang w:val="en-GB"/>
              </w:rPr>
              <w:footnoteReference w:id="1"/>
            </w:r>
          </w:p>
        </w:tc>
        <w:tc>
          <w:tcPr>
            <w:tcW w:w="4987" w:type="dxa"/>
            <w:tcBorders>
              <w:top w:val="single" w:sz="4" w:space="0" w:color="000000"/>
              <w:left w:val="single" w:sz="4" w:space="0" w:color="000000"/>
              <w:bottom w:val="single" w:sz="4" w:space="0" w:color="000000"/>
              <w:right w:val="single" w:sz="12" w:space="0" w:color="000000"/>
            </w:tcBorders>
            <w:shd w:val="clear" w:color="auto" w:fill="FFFFFF"/>
          </w:tcPr>
          <w:p w14:paraId="52D15BE7" w14:textId="77777777" w:rsidR="00311E93" w:rsidRDefault="00311E93" w:rsidP="0048657C">
            <w:pPr>
              <w:shd w:val="clear" w:color="auto" w:fill="FFFFFF"/>
              <w:spacing w:before="120" w:after="120"/>
              <w:rPr>
                <w:rFonts w:asciiTheme="majorHAnsi" w:hAnsiTheme="majorHAnsi" w:cstheme="majorHAnsi"/>
                <w:sz w:val="22"/>
                <w:szCs w:val="22"/>
                <w:lang w:val="en-GB"/>
              </w:rPr>
            </w:pPr>
          </w:p>
        </w:tc>
      </w:tr>
      <w:tr w:rsidR="00311E93" w14:paraId="7A8415DE" w14:textId="77777777" w:rsidTr="0048657C">
        <w:trPr>
          <w:trHeight w:hRule="exact" w:val="562"/>
        </w:trPr>
        <w:tc>
          <w:tcPr>
            <w:tcW w:w="4621" w:type="dxa"/>
            <w:tcBorders>
              <w:top w:val="single" w:sz="4" w:space="0" w:color="000000"/>
              <w:left w:val="single" w:sz="12" w:space="0" w:color="000000"/>
              <w:bottom w:val="single" w:sz="4" w:space="0" w:color="000000"/>
              <w:right w:val="single" w:sz="4" w:space="0" w:color="000000"/>
            </w:tcBorders>
            <w:shd w:val="clear" w:color="auto" w:fill="FFFFFF"/>
          </w:tcPr>
          <w:p w14:paraId="01542128" w14:textId="77777777" w:rsidR="00311E93" w:rsidRDefault="00311E93" w:rsidP="0048657C">
            <w:pPr>
              <w:spacing w:before="120" w:after="120"/>
              <w:rPr>
                <w:rFonts w:asciiTheme="majorHAnsi" w:hAnsiTheme="majorHAnsi" w:cstheme="majorHAnsi"/>
                <w:b/>
                <w:bCs/>
                <w:sz w:val="22"/>
                <w:szCs w:val="22"/>
                <w:lang w:val="en-GB"/>
              </w:rPr>
            </w:pPr>
            <w:r>
              <w:rPr>
                <w:rFonts w:asciiTheme="majorHAnsi" w:hAnsiTheme="majorHAnsi" w:cstheme="majorHAnsi"/>
                <w:b/>
                <w:bCs/>
                <w:sz w:val="22"/>
                <w:szCs w:val="22"/>
                <w:lang w:val="en-GB"/>
              </w:rPr>
              <w:t>Bank name</w:t>
            </w:r>
          </w:p>
        </w:tc>
        <w:tc>
          <w:tcPr>
            <w:tcW w:w="4987" w:type="dxa"/>
            <w:tcBorders>
              <w:top w:val="single" w:sz="4" w:space="0" w:color="000000"/>
              <w:left w:val="single" w:sz="4" w:space="0" w:color="000000"/>
              <w:bottom w:val="single" w:sz="4" w:space="0" w:color="000000"/>
              <w:right w:val="single" w:sz="12" w:space="0" w:color="000000"/>
            </w:tcBorders>
            <w:shd w:val="clear" w:color="auto" w:fill="FFFFFF"/>
          </w:tcPr>
          <w:p w14:paraId="138899E1" w14:textId="77777777" w:rsidR="00311E93" w:rsidRDefault="00311E93" w:rsidP="0048657C">
            <w:pPr>
              <w:shd w:val="clear" w:color="auto" w:fill="FFFFFF"/>
              <w:spacing w:before="120" w:after="120"/>
              <w:rPr>
                <w:rFonts w:asciiTheme="majorHAnsi" w:hAnsiTheme="majorHAnsi" w:cstheme="majorHAnsi"/>
                <w:sz w:val="22"/>
                <w:szCs w:val="22"/>
                <w:lang w:val="en-GB"/>
              </w:rPr>
            </w:pPr>
          </w:p>
        </w:tc>
      </w:tr>
      <w:tr w:rsidR="00311E93" w14:paraId="74A48D4B" w14:textId="77777777" w:rsidTr="0048657C">
        <w:trPr>
          <w:trHeight w:hRule="exact" w:val="471"/>
        </w:trPr>
        <w:tc>
          <w:tcPr>
            <w:tcW w:w="4621" w:type="dxa"/>
            <w:tcBorders>
              <w:top w:val="single" w:sz="4" w:space="0" w:color="000000"/>
              <w:left w:val="single" w:sz="12" w:space="0" w:color="000000"/>
              <w:bottom w:val="single" w:sz="4" w:space="0" w:color="000000"/>
              <w:right w:val="single" w:sz="4" w:space="0" w:color="000000"/>
            </w:tcBorders>
            <w:shd w:val="clear" w:color="auto" w:fill="FFFFFF"/>
          </w:tcPr>
          <w:p w14:paraId="3847D5C8" w14:textId="77777777" w:rsidR="00311E93" w:rsidRDefault="00311E93" w:rsidP="0048657C">
            <w:pPr>
              <w:spacing w:before="120" w:after="120"/>
              <w:rPr>
                <w:rFonts w:asciiTheme="majorHAnsi" w:hAnsiTheme="majorHAnsi" w:cstheme="majorHAnsi"/>
                <w:b/>
                <w:bCs/>
                <w:sz w:val="22"/>
                <w:szCs w:val="22"/>
                <w:lang w:val="en-GB"/>
              </w:rPr>
            </w:pPr>
            <w:r>
              <w:rPr>
                <w:rFonts w:asciiTheme="majorHAnsi" w:hAnsiTheme="majorHAnsi" w:cstheme="majorHAnsi"/>
                <w:b/>
                <w:bCs/>
                <w:sz w:val="22"/>
                <w:szCs w:val="22"/>
                <w:lang w:val="en-GB"/>
              </w:rPr>
              <w:t>IBAN</w:t>
            </w:r>
          </w:p>
        </w:tc>
        <w:tc>
          <w:tcPr>
            <w:tcW w:w="4987" w:type="dxa"/>
            <w:tcBorders>
              <w:top w:val="single" w:sz="4" w:space="0" w:color="000000"/>
              <w:left w:val="single" w:sz="4" w:space="0" w:color="000000"/>
              <w:bottom w:val="single" w:sz="4" w:space="0" w:color="000000"/>
              <w:right w:val="single" w:sz="12" w:space="0" w:color="000000"/>
            </w:tcBorders>
            <w:shd w:val="clear" w:color="auto" w:fill="FFFFFF"/>
          </w:tcPr>
          <w:p w14:paraId="36E119B9" w14:textId="77777777" w:rsidR="00311E93" w:rsidRDefault="00311E93" w:rsidP="0048657C">
            <w:pPr>
              <w:shd w:val="clear" w:color="auto" w:fill="FFFFFF"/>
              <w:spacing w:before="120" w:after="120"/>
              <w:rPr>
                <w:rFonts w:asciiTheme="majorHAnsi" w:hAnsiTheme="majorHAnsi" w:cstheme="majorHAnsi"/>
                <w:sz w:val="22"/>
                <w:szCs w:val="22"/>
                <w:lang w:val="en-GB"/>
              </w:rPr>
            </w:pPr>
          </w:p>
        </w:tc>
      </w:tr>
      <w:tr w:rsidR="00311E93" w14:paraId="3928EB51" w14:textId="77777777" w:rsidTr="0048657C">
        <w:trPr>
          <w:trHeight w:hRule="exact" w:val="471"/>
        </w:trPr>
        <w:tc>
          <w:tcPr>
            <w:tcW w:w="4621" w:type="dxa"/>
            <w:tcBorders>
              <w:top w:val="single" w:sz="4" w:space="0" w:color="000000"/>
              <w:left w:val="single" w:sz="12" w:space="0" w:color="000000"/>
              <w:bottom w:val="single" w:sz="4" w:space="0" w:color="000000"/>
              <w:right w:val="single" w:sz="4" w:space="0" w:color="000000"/>
            </w:tcBorders>
            <w:shd w:val="clear" w:color="auto" w:fill="FFFFFF"/>
          </w:tcPr>
          <w:p w14:paraId="67CD7433" w14:textId="77777777" w:rsidR="00311E93" w:rsidRDefault="00311E93" w:rsidP="0048657C">
            <w:pPr>
              <w:spacing w:before="120" w:after="120"/>
              <w:rPr>
                <w:rFonts w:asciiTheme="majorHAnsi" w:hAnsiTheme="majorHAnsi" w:cstheme="majorHAnsi"/>
                <w:b/>
                <w:bCs/>
                <w:sz w:val="22"/>
                <w:szCs w:val="22"/>
                <w:lang w:val="en-GB"/>
              </w:rPr>
            </w:pPr>
            <w:r>
              <w:rPr>
                <w:rFonts w:asciiTheme="majorHAnsi" w:hAnsiTheme="majorHAnsi" w:cstheme="majorHAnsi"/>
                <w:b/>
                <w:bCs/>
                <w:sz w:val="22"/>
                <w:szCs w:val="22"/>
                <w:lang w:val="en-GB"/>
              </w:rPr>
              <w:t>SWIFT</w:t>
            </w:r>
          </w:p>
        </w:tc>
        <w:tc>
          <w:tcPr>
            <w:tcW w:w="4987" w:type="dxa"/>
            <w:tcBorders>
              <w:top w:val="single" w:sz="4" w:space="0" w:color="000000"/>
              <w:left w:val="single" w:sz="4" w:space="0" w:color="000000"/>
              <w:bottom w:val="single" w:sz="4" w:space="0" w:color="000000"/>
              <w:right w:val="single" w:sz="12" w:space="0" w:color="000000"/>
            </w:tcBorders>
            <w:shd w:val="clear" w:color="auto" w:fill="FFFFFF"/>
          </w:tcPr>
          <w:p w14:paraId="4FEFAF67" w14:textId="77777777" w:rsidR="00311E93" w:rsidRDefault="00311E93" w:rsidP="0048657C">
            <w:pPr>
              <w:shd w:val="clear" w:color="auto" w:fill="FFFFFF"/>
              <w:spacing w:before="120" w:after="120"/>
              <w:rPr>
                <w:rFonts w:asciiTheme="majorHAnsi" w:hAnsiTheme="majorHAnsi" w:cstheme="majorHAnsi"/>
                <w:sz w:val="22"/>
                <w:szCs w:val="22"/>
                <w:lang w:val="en-GB"/>
              </w:rPr>
            </w:pPr>
          </w:p>
        </w:tc>
      </w:tr>
      <w:tr w:rsidR="00311E93" w14:paraId="195E11CC" w14:textId="77777777" w:rsidTr="0048657C">
        <w:trPr>
          <w:trHeight w:hRule="exact" w:val="497"/>
        </w:trPr>
        <w:tc>
          <w:tcPr>
            <w:tcW w:w="4621" w:type="dxa"/>
            <w:tcBorders>
              <w:top w:val="single" w:sz="4" w:space="0" w:color="000000"/>
              <w:left w:val="single" w:sz="12" w:space="0" w:color="000000"/>
              <w:bottom w:val="single" w:sz="4" w:space="0" w:color="000000"/>
              <w:right w:val="single" w:sz="4" w:space="0" w:color="000000"/>
            </w:tcBorders>
            <w:shd w:val="clear" w:color="auto" w:fill="FFFFFF"/>
          </w:tcPr>
          <w:p w14:paraId="71D867A7" w14:textId="77777777" w:rsidR="00311E93" w:rsidRDefault="00311E93" w:rsidP="0048657C">
            <w:pPr>
              <w:spacing w:before="120" w:after="120"/>
              <w:rPr>
                <w:rFonts w:asciiTheme="majorHAnsi" w:hAnsiTheme="majorHAnsi" w:cstheme="majorHAnsi"/>
                <w:b/>
                <w:bCs/>
                <w:sz w:val="22"/>
                <w:szCs w:val="22"/>
                <w:lang w:val="en-GB"/>
              </w:rPr>
            </w:pPr>
            <w:r>
              <w:rPr>
                <w:rFonts w:asciiTheme="majorHAnsi" w:hAnsiTheme="majorHAnsi" w:cstheme="majorHAnsi"/>
                <w:b/>
                <w:bCs/>
                <w:sz w:val="22"/>
                <w:szCs w:val="22"/>
                <w:lang w:val="en-GB"/>
              </w:rPr>
              <w:t>The economic operator is VAT registered (select)</w:t>
            </w:r>
          </w:p>
        </w:tc>
        <w:tc>
          <w:tcPr>
            <w:tcW w:w="4987" w:type="dxa"/>
            <w:tcBorders>
              <w:top w:val="single" w:sz="4" w:space="0" w:color="000000"/>
              <w:left w:val="single" w:sz="4" w:space="0" w:color="000000"/>
              <w:bottom w:val="single" w:sz="4" w:space="0" w:color="000000"/>
              <w:right w:val="single" w:sz="12" w:space="0" w:color="000000"/>
            </w:tcBorders>
            <w:shd w:val="clear" w:color="auto" w:fill="FFFFFF"/>
          </w:tcPr>
          <w:p w14:paraId="160D5AB8" w14:textId="77777777" w:rsidR="00311E93" w:rsidRDefault="00311E93" w:rsidP="0048657C">
            <w:pPr>
              <w:shd w:val="clear" w:color="auto" w:fill="FFFFFF"/>
              <w:spacing w:before="120" w:after="120"/>
              <w:rPr>
                <w:rFonts w:asciiTheme="majorHAnsi" w:hAnsiTheme="majorHAnsi" w:cstheme="majorHAnsi"/>
                <w:sz w:val="22"/>
                <w:szCs w:val="22"/>
                <w:lang w:val="en-GB"/>
              </w:rPr>
            </w:pPr>
            <w:r>
              <w:rPr>
                <w:rFonts w:asciiTheme="majorHAnsi" w:hAnsiTheme="majorHAnsi" w:cstheme="majorHAnsi"/>
                <w:sz w:val="22"/>
                <w:szCs w:val="22"/>
                <w:lang w:val="en-GB"/>
              </w:rPr>
              <w:t xml:space="preserve">      YES                 NO</w:t>
            </w:r>
          </w:p>
        </w:tc>
      </w:tr>
      <w:tr w:rsidR="00311E93" w:rsidRPr="00E245A1" w14:paraId="23F3AA25" w14:textId="77777777" w:rsidTr="0048657C">
        <w:trPr>
          <w:trHeight w:hRule="exact" w:val="985"/>
        </w:trPr>
        <w:tc>
          <w:tcPr>
            <w:tcW w:w="4621" w:type="dxa"/>
            <w:tcBorders>
              <w:top w:val="single" w:sz="4" w:space="0" w:color="000000"/>
              <w:left w:val="single" w:sz="12" w:space="0" w:color="000000"/>
              <w:bottom w:val="single" w:sz="4" w:space="0" w:color="000000"/>
              <w:right w:val="single" w:sz="4" w:space="0" w:color="000000"/>
            </w:tcBorders>
            <w:shd w:val="clear" w:color="auto" w:fill="FFFFFF"/>
          </w:tcPr>
          <w:p w14:paraId="48DD877D" w14:textId="77777777" w:rsidR="00311E93" w:rsidRDefault="00311E93" w:rsidP="0048657C">
            <w:pPr>
              <w:spacing w:before="120" w:after="120"/>
              <w:rPr>
                <w:rFonts w:asciiTheme="majorHAnsi" w:hAnsiTheme="majorHAnsi" w:cstheme="majorHAnsi"/>
                <w:b/>
                <w:bCs/>
                <w:sz w:val="22"/>
                <w:szCs w:val="22"/>
                <w:lang w:val="en-GB"/>
              </w:rPr>
            </w:pPr>
            <w:r>
              <w:rPr>
                <w:rFonts w:asciiTheme="majorHAnsi" w:hAnsiTheme="majorHAnsi" w:cstheme="majorHAnsi"/>
                <w:b/>
                <w:bCs/>
                <w:color w:val="000000"/>
                <w:spacing w:val="-1"/>
                <w:sz w:val="22"/>
                <w:szCs w:val="22"/>
                <w:lang w:val="en-GB"/>
              </w:rPr>
              <w:t>Name, family name and position of a person / persons authorised to sign the public procurement contract</w:t>
            </w:r>
          </w:p>
        </w:tc>
        <w:tc>
          <w:tcPr>
            <w:tcW w:w="4987" w:type="dxa"/>
            <w:tcBorders>
              <w:top w:val="single" w:sz="4" w:space="0" w:color="000000"/>
              <w:left w:val="single" w:sz="4" w:space="0" w:color="000000"/>
              <w:bottom w:val="single" w:sz="4" w:space="0" w:color="000000"/>
              <w:right w:val="single" w:sz="12" w:space="0" w:color="000000"/>
            </w:tcBorders>
            <w:shd w:val="clear" w:color="auto" w:fill="FFFFFF"/>
          </w:tcPr>
          <w:p w14:paraId="75A3B214" w14:textId="77777777" w:rsidR="00311E93" w:rsidRDefault="00311E93" w:rsidP="0048657C">
            <w:pPr>
              <w:shd w:val="clear" w:color="auto" w:fill="FFFFFF"/>
              <w:spacing w:before="120" w:after="120"/>
              <w:rPr>
                <w:rFonts w:asciiTheme="majorHAnsi" w:hAnsiTheme="majorHAnsi" w:cstheme="majorHAnsi"/>
                <w:sz w:val="22"/>
                <w:szCs w:val="22"/>
                <w:lang w:val="en-GB"/>
              </w:rPr>
            </w:pPr>
          </w:p>
        </w:tc>
      </w:tr>
      <w:tr w:rsidR="00311E93" w:rsidRPr="00E245A1" w14:paraId="51EC1CC5" w14:textId="77777777" w:rsidTr="0048657C">
        <w:trPr>
          <w:trHeight w:hRule="exact" w:val="431"/>
        </w:trPr>
        <w:tc>
          <w:tcPr>
            <w:tcW w:w="4621" w:type="dxa"/>
            <w:tcBorders>
              <w:top w:val="single" w:sz="4" w:space="0" w:color="000000"/>
              <w:left w:val="single" w:sz="12" w:space="0" w:color="000000"/>
              <w:bottom w:val="single" w:sz="4" w:space="0" w:color="000000"/>
              <w:right w:val="single" w:sz="4" w:space="0" w:color="000000"/>
            </w:tcBorders>
            <w:shd w:val="clear" w:color="auto" w:fill="FFFFFF"/>
          </w:tcPr>
          <w:p w14:paraId="55D3111A" w14:textId="77777777" w:rsidR="00311E93" w:rsidRDefault="00311E93" w:rsidP="0048657C">
            <w:pPr>
              <w:spacing w:before="120" w:after="120"/>
              <w:rPr>
                <w:rFonts w:asciiTheme="majorHAnsi" w:hAnsiTheme="majorHAnsi" w:cstheme="majorHAnsi"/>
                <w:b/>
                <w:bCs/>
                <w:color w:val="000000"/>
                <w:spacing w:val="-1"/>
                <w:sz w:val="22"/>
                <w:szCs w:val="22"/>
                <w:lang w:val="en-GB"/>
              </w:rPr>
            </w:pPr>
            <w:r>
              <w:rPr>
                <w:rFonts w:asciiTheme="majorHAnsi" w:hAnsiTheme="majorHAnsi" w:cstheme="majorHAnsi"/>
                <w:b/>
                <w:bCs/>
                <w:color w:val="000000"/>
                <w:spacing w:val="-1"/>
                <w:sz w:val="22"/>
                <w:szCs w:val="22"/>
                <w:lang w:val="en-GB"/>
              </w:rPr>
              <w:t>Name and title of the contact person:</w:t>
            </w:r>
          </w:p>
        </w:tc>
        <w:tc>
          <w:tcPr>
            <w:tcW w:w="4987" w:type="dxa"/>
            <w:tcBorders>
              <w:top w:val="single" w:sz="4" w:space="0" w:color="000000"/>
              <w:left w:val="single" w:sz="4" w:space="0" w:color="000000"/>
              <w:bottom w:val="single" w:sz="4" w:space="0" w:color="000000"/>
              <w:right w:val="single" w:sz="12" w:space="0" w:color="000000"/>
            </w:tcBorders>
            <w:shd w:val="clear" w:color="auto" w:fill="FFFFFF"/>
          </w:tcPr>
          <w:p w14:paraId="1D43ED1C" w14:textId="77777777" w:rsidR="00311E93" w:rsidRDefault="00311E93" w:rsidP="0048657C">
            <w:pPr>
              <w:shd w:val="clear" w:color="auto" w:fill="FFFFFF"/>
              <w:spacing w:before="120" w:after="120"/>
              <w:rPr>
                <w:rFonts w:asciiTheme="majorHAnsi" w:hAnsiTheme="majorHAnsi" w:cstheme="majorHAnsi"/>
                <w:sz w:val="22"/>
                <w:szCs w:val="22"/>
                <w:lang w:val="en-GB"/>
              </w:rPr>
            </w:pPr>
          </w:p>
        </w:tc>
      </w:tr>
      <w:tr w:rsidR="00311E93" w14:paraId="2762D65B" w14:textId="77777777" w:rsidTr="0048657C">
        <w:trPr>
          <w:trHeight w:hRule="exact" w:val="423"/>
        </w:trPr>
        <w:tc>
          <w:tcPr>
            <w:tcW w:w="4621" w:type="dxa"/>
            <w:tcBorders>
              <w:top w:val="single" w:sz="4" w:space="0" w:color="000000"/>
              <w:left w:val="single" w:sz="12" w:space="0" w:color="000000"/>
              <w:bottom w:val="single" w:sz="4" w:space="0" w:color="000000"/>
              <w:right w:val="single" w:sz="4" w:space="0" w:color="000000"/>
            </w:tcBorders>
            <w:shd w:val="clear" w:color="auto" w:fill="FFFFFF"/>
          </w:tcPr>
          <w:p w14:paraId="6A1883FC" w14:textId="77777777" w:rsidR="00311E93" w:rsidRDefault="00311E93" w:rsidP="0048657C">
            <w:pPr>
              <w:spacing w:before="120" w:after="120"/>
              <w:rPr>
                <w:rFonts w:asciiTheme="majorHAnsi" w:hAnsiTheme="majorHAnsi" w:cstheme="majorHAnsi"/>
                <w:b/>
                <w:bCs/>
                <w:color w:val="000000"/>
                <w:spacing w:val="-1"/>
                <w:sz w:val="22"/>
                <w:szCs w:val="22"/>
                <w:lang w:val="en-GB"/>
              </w:rPr>
            </w:pPr>
            <w:r>
              <w:rPr>
                <w:rFonts w:asciiTheme="majorHAnsi" w:hAnsiTheme="majorHAnsi" w:cstheme="majorHAnsi"/>
                <w:b/>
                <w:bCs/>
                <w:color w:val="000000"/>
                <w:spacing w:val="-1"/>
                <w:sz w:val="22"/>
                <w:szCs w:val="22"/>
                <w:lang w:val="en-GB"/>
              </w:rPr>
              <w:t>Mail address:</w:t>
            </w:r>
          </w:p>
        </w:tc>
        <w:tc>
          <w:tcPr>
            <w:tcW w:w="4987" w:type="dxa"/>
            <w:tcBorders>
              <w:top w:val="single" w:sz="4" w:space="0" w:color="000000"/>
              <w:left w:val="single" w:sz="4" w:space="0" w:color="000000"/>
              <w:bottom w:val="single" w:sz="4" w:space="0" w:color="000000"/>
              <w:right w:val="single" w:sz="12" w:space="0" w:color="000000"/>
            </w:tcBorders>
            <w:shd w:val="clear" w:color="auto" w:fill="FFFFFF"/>
          </w:tcPr>
          <w:p w14:paraId="498C5342" w14:textId="77777777" w:rsidR="00311E93" w:rsidRDefault="00311E93" w:rsidP="0048657C">
            <w:pPr>
              <w:spacing w:before="120" w:after="120"/>
              <w:rPr>
                <w:rFonts w:asciiTheme="majorHAnsi" w:hAnsiTheme="majorHAnsi" w:cstheme="majorHAnsi"/>
                <w:b/>
                <w:bCs/>
                <w:color w:val="000000"/>
                <w:spacing w:val="-1"/>
                <w:sz w:val="22"/>
                <w:szCs w:val="22"/>
                <w:lang w:val="en-GB"/>
              </w:rPr>
            </w:pPr>
          </w:p>
        </w:tc>
      </w:tr>
      <w:tr w:rsidR="00311E93" w14:paraId="4599848C" w14:textId="77777777" w:rsidTr="0048657C">
        <w:trPr>
          <w:trHeight w:hRule="exact" w:val="429"/>
        </w:trPr>
        <w:tc>
          <w:tcPr>
            <w:tcW w:w="4621" w:type="dxa"/>
            <w:tcBorders>
              <w:top w:val="single" w:sz="4" w:space="0" w:color="000000"/>
              <w:left w:val="single" w:sz="12" w:space="0" w:color="000000"/>
              <w:bottom w:val="single" w:sz="4" w:space="0" w:color="000000"/>
              <w:right w:val="single" w:sz="4" w:space="0" w:color="000000"/>
            </w:tcBorders>
            <w:shd w:val="clear" w:color="auto" w:fill="FFFFFF"/>
          </w:tcPr>
          <w:p w14:paraId="15C6308F" w14:textId="77777777" w:rsidR="00311E93" w:rsidRDefault="00311E93" w:rsidP="0048657C">
            <w:pPr>
              <w:spacing w:before="120" w:after="120"/>
              <w:rPr>
                <w:rFonts w:asciiTheme="majorHAnsi" w:hAnsiTheme="majorHAnsi" w:cstheme="majorHAnsi"/>
                <w:b/>
                <w:bCs/>
                <w:color w:val="000000"/>
                <w:spacing w:val="-1"/>
                <w:sz w:val="22"/>
                <w:szCs w:val="22"/>
                <w:lang w:val="en-GB"/>
              </w:rPr>
            </w:pPr>
            <w:r>
              <w:rPr>
                <w:rFonts w:asciiTheme="majorHAnsi" w:hAnsiTheme="majorHAnsi" w:cstheme="majorHAnsi"/>
                <w:b/>
                <w:bCs/>
                <w:color w:val="000000"/>
                <w:spacing w:val="-1"/>
                <w:sz w:val="22"/>
                <w:szCs w:val="22"/>
                <w:lang w:val="en-GB"/>
              </w:rPr>
              <w:t>E-mail address:</w:t>
            </w:r>
          </w:p>
        </w:tc>
        <w:tc>
          <w:tcPr>
            <w:tcW w:w="4987" w:type="dxa"/>
            <w:tcBorders>
              <w:top w:val="single" w:sz="4" w:space="0" w:color="000000"/>
              <w:left w:val="single" w:sz="4" w:space="0" w:color="000000"/>
              <w:bottom w:val="single" w:sz="4" w:space="0" w:color="000000"/>
              <w:right w:val="single" w:sz="12" w:space="0" w:color="000000"/>
            </w:tcBorders>
            <w:shd w:val="clear" w:color="auto" w:fill="FFFFFF"/>
          </w:tcPr>
          <w:p w14:paraId="6F41AD12" w14:textId="77777777" w:rsidR="00311E93" w:rsidRDefault="00311E93" w:rsidP="0048657C">
            <w:pPr>
              <w:spacing w:before="120" w:after="120"/>
              <w:rPr>
                <w:rFonts w:asciiTheme="majorHAnsi" w:hAnsiTheme="majorHAnsi" w:cstheme="majorHAnsi"/>
                <w:b/>
                <w:bCs/>
                <w:color w:val="000000"/>
                <w:spacing w:val="-1"/>
                <w:sz w:val="22"/>
                <w:szCs w:val="22"/>
                <w:lang w:val="en-GB"/>
              </w:rPr>
            </w:pPr>
          </w:p>
        </w:tc>
      </w:tr>
      <w:tr w:rsidR="00311E93" w14:paraId="6E9BBCBC" w14:textId="77777777" w:rsidTr="0048657C">
        <w:trPr>
          <w:trHeight w:hRule="exact" w:val="421"/>
        </w:trPr>
        <w:tc>
          <w:tcPr>
            <w:tcW w:w="4621" w:type="dxa"/>
            <w:tcBorders>
              <w:top w:val="single" w:sz="4" w:space="0" w:color="000000"/>
              <w:left w:val="single" w:sz="12" w:space="0" w:color="000000"/>
              <w:bottom w:val="single" w:sz="12" w:space="0" w:color="000000"/>
              <w:right w:val="single" w:sz="4" w:space="0" w:color="000000"/>
            </w:tcBorders>
            <w:shd w:val="clear" w:color="auto" w:fill="FFFFFF"/>
          </w:tcPr>
          <w:p w14:paraId="2D7ED630" w14:textId="77777777" w:rsidR="00311E93" w:rsidRDefault="00311E93" w:rsidP="0048657C">
            <w:pPr>
              <w:spacing w:before="120" w:after="120"/>
              <w:rPr>
                <w:rFonts w:asciiTheme="majorHAnsi" w:hAnsiTheme="majorHAnsi" w:cstheme="majorHAnsi"/>
                <w:b/>
                <w:bCs/>
                <w:color w:val="000000"/>
                <w:spacing w:val="-1"/>
                <w:sz w:val="22"/>
                <w:szCs w:val="22"/>
                <w:lang w:val="en-GB"/>
              </w:rPr>
            </w:pPr>
            <w:r>
              <w:rPr>
                <w:rFonts w:asciiTheme="majorHAnsi" w:hAnsiTheme="majorHAnsi" w:cstheme="majorHAnsi"/>
                <w:b/>
                <w:bCs/>
                <w:color w:val="000000"/>
                <w:spacing w:val="-1"/>
                <w:sz w:val="22"/>
                <w:szCs w:val="22"/>
                <w:lang w:val="en-GB"/>
              </w:rPr>
              <w:t>Telephone number:</w:t>
            </w:r>
          </w:p>
        </w:tc>
        <w:tc>
          <w:tcPr>
            <w:tcW w:w="4987" w:type="dxa"/>
            <w:tcBorders>
              <w:top w:val="single" w:sz="4" w:space="0" w:color="000000"/>
              <w:left w:val="single" w:sz="4" w:space="0" w:color="000000"/>
              <w:bottom w:val="single" w:sz="12" w:space="0" w:color="000000"/>
              <w:right w:val="single" w:sz="12" w:space="0" w:color="000000"/>
            </w:tcBorders>
            <w:shd w:val="clear" w:color="auto" w:fill="FFFFFF"/>
          </w:tcPr>
          <w:p w14:paraId="75EBB56B" w14:textId="77777777" w:rsidR="00311E93" w:rsidRDefault="00311E93" w:rsidP="0048657C">
            <w:pPr>
              <w:spacing w:before="120" w:after="120"/>
              <w:rPr>
                <w:rFonts w:asciiTheme="majorHAnsi" w:hAnsiTheme="majorHAnsi" w:cstheme="majorHAnsi"/>
                <w:b/>
                <w:bCs/>
                <w:color w:val="000000"/>
                <w:spacing w:val="-1"/>
                <w:sz w:val="22"/>
                <w:szCs w:val="22"/>
                <w:lang w:val="en-GB"/>
              </w:rPr>
            </w:pPr>
          </w:p>
        </w:tc>
      </w:tr>
    </w:tbl>
    <w:p w14:paraId="67A463AB" w14:textId="77777777" w:rsidR="00311E93" w:rsidRDefault="00311E93" w:rsidP="00311E93">
      <w:pPr>
        <w:shd w:val="clear" w:color="auto" w:fill="FFFFFF"/>
        <w:spacing w:before="120" w:after="120"/>
        <w:ind w:left="120"/>
        <w:rPr>
          <w:rFonts w:asciiTheme="majorHAnsi" w:hAnsiTheme="majorHAnsi" w:cstheme="majorHAnsi"/>
          <w:sz w:val="22"/>
          <w:szCs w:val="22"/>
          <w:lang w:val="en-GB"/>
        </w:rPr>
      </w:pPr>
      <w:r>
        <w:rPr>
          <w:rFonts w:asciiTheme="majorHAnsi" w:hAnsiTheme="majorHAnsi" w:cstheme="majorHAnsi"/>
          <w:b/>
          <w:bCs/>
          <w:color w:val="000000"/>
          <w:spacing w:val="-4"/>
          <w:sz w:val="22"/>
          <w:szCs w:val="22"/>
          <w:lang w:val="en-GB"/>
        </w:rPr>
        <w:t>Tender price:</w:t>
      </w:r>
    </w:p>
    <w:tbl>
      <w:tblPr>
        <w:tblW w:w="9636" w:type="dxa"/>
        <w:tblInd w:w="40" w:type="dxa"/>
        <w:tblCellMar>
          <w:left w:w="40" w:type="dxa"/>
          <w:right w:w="40" w:type="dxa"/>
        </w:tblCellMar>
        <w:tblLook w:val="0000" w:firstRow="0" w:lastRow="0" w:firstColumn="0" w:lastColumn="0" w:noHBand="0" w:noVBand="0"/>
      </w:tblPr>
      <w:tblGrid>
        <w:gridCol w:w="4622"/>
        <w:gridCol w:w="5014"/>
      </w:tblGrid>
      <w:tr w:rsidR="00311E93" w:rsidRPr="00E245A1" w14:paraId="056EE7A0" w14:textId="77777777" w:rsidTr="0048657C">
        <w:trPr>
          <w:trHeight w:hRule="exact" w:val="517"/>
        </w:trPr>
        <w:tc>
          <w:tcPr>
            <w:tcW w:w="4622" w:type="dxa"/>
            <w:tcBorders>
              <w:top w:val="single" w:sz="12" w:space="0" w:color="000000"/>
              <w:left w:val="single" w:sz="12" w:space="0" w:color="000000"/>
              <w:bottom w:val="single" w:sz="12" w:space="0" w:color="000000"/>
              <w:right w:val="single" w:sz="12" w:space="0" w:color="000000"/>
            </w:tcBorders>
            <w:shd w:val="clear" w:color="auto" w:fill="FFFFFF"/>
          </w:tcPr>
          <w:p w14:paraId="28907C33" w14:textId="77777777" w:rsidR="00311E93" w:rsidRPr="00AF26C0" w:rsidRDefault="001F7290" w:rsidP="0048657C">
            <w:pPr>
              <w:shd w:val="clear" w:color="auto" w:fill="FFFFFF"/>
              <w:spacing w:before="120" w:after="120"/>
              <w:ind w:left="5"/>
              <w:rPr>
                <w:rFonts w:asciiTheme="majorHAnsi" w:hAnsiTheme="majorHAnsi" w:cstheme="majorHAnsi"/>
                <w:sz w:val="22"/>
                <w:szCs w:val="22"/>
                <w:lang w:val="en-GB"/>
              </w:rPr>
            </w:pPr>
            <w:r w:rsidRPr="00AF26C0">
              <w:rPr>
                <w:rFonts w:asciiTheme="majorHAnsi" w:hAnsiTheme="majorHAnsi" w:cstheme="majorHAnsi"/>
                <w:color w:val="000000"/>
                <w:spacing w:val="-5"/>
                <w:sz w:val="22"/>
                <w:szCs w:val="22"/>
                <w:lang w:val="en-GB"/>
              </w:rPr>
              <w:t xml:space="preserve">Total pre-VAT price in </w:t>
            </w:r>
            <w:r w:rsidR="00311E93" w:rsidRPr="00AF26C0">
              <w:rPr>
                <w:rFonts w:asciiTheme="majorHAnsi" w:hAnsiTheme="majorHAnsi" w:cstheme="majorHAnsi"/>
                <w:color w:val="000000"/>
                <w:spacing w:val="-5"/>
                <w:sz w:val="22"/>
                <w:szCs w:val="22"/>
                <w:lang w:val="en-GB"/>
              </w:rPr>
              <w:t>USD</w:t>
            </w:r>
          </w:p>
        </w:tc>
        <w:tc>
          <w:tcPr>
            <w:tcW w:w="5013" w:type="dxa"/>
            <w:tcBorders>
              <w:top w:val="single" w:sz="12" w:space="0" w:color="000000"/>
              <w:left w:val="single" w:sz="12" w:space="0" w:color="000000"/>
              <w:bottom w:val="single" w:sz="12" w:space="0" w:color="000000"/>
              <w:right w:val="single" w:sz="12" w:space="0" w:color="000000"/>
            </w:tcBorders>
            <w:shd w:val="clear" w:color="auto" w:fill="FFFFFF"/>
          </w:tcPr>
          <w:p w14:paraId="49F98BA4" w14:textId="77777777" w:rsidR="00311E93" w:rsidRDefault="00311E93" w:rsidP="0048657C">
            <w:pPr>
              <w:shd w:val="clear" w:color="auto" w:fill="FFFFFF"/>
              <w:spacing w:before="120" w:after="120"/>
              <w:rPr>
                <w:rFonts w:asciiTheme="majorHAnsi" w:hAnsiTheme="majorHAnsi" w:cstheme="majorHAnsi"/>
                <w:sz w:val="22"/>
                <w:szCs w:val="22"/>
                <w:lang w:val="en-GB"/>
              </w:rPr>
            </w:pPr>
          </w:p>
        </w:tc>
      </w:tr>
      <w:tr w:rsidR="00311E93" w14:paraId="272864B7" w14:textId="77777777" w:rsidTr="0048657C">
        <w:trPr>
          <w:trHeight w:hRule="exact" w:val="451"/>
        </w:trPr>
        <w:tc>
          <w:tcPr>
            <w:tcW w:w="4622" w:type="dxa"/>
            <w:tcBorders>
              <w:top w:val="single" w:sz="12" w:space="0" w:color="000000"/>
              <w:left w:val="single" w:sz="12" w:space="0" w:color="000000"/>
              <w:bottom w:val="single" w:sz="12" w:space="0" w:color="000000"/>
              <w:right w:val="single" w:sz="12" w:space="0" w:color="000000"/>
            </w:tcBorders>
            <w:shd w:val="clear" w:color="auto" w:fill="FFFFFF"/>
          </w:tcPr>
          <w:p w14:paraId="0AB89ED3" w14:textId="77777777" w:rsidR="00311E93" w:rsidRPr="00AF26C0" w:rsidRDefault="00311E93" w:rsidP="0048657C">
            <w:pPr>
              <w:shd w:val="clear" w:color="auto" w:fill="FFFFFF"/>
              <w:spacing w:before="120" w:after="120"/>
              <w:ind w:left="5"/>
              <w:rPr>
                <w:rFonts w:asciiTheme="majorHAnsi" w:hAnsiTheme="majorHAnsi" w:cstheme="majorHAnsi"/>
                <w:color w:val="000000"/>
                <w:spacing w:val="-5"/>
                <w:sz w:val="22"/>
                <w:szCs w:val="22"/>
                <w:lang w:val="en-GB"/>
              </w:rPr>
            </w:pPr>
            <w:r w:rsidRPr="00AF26C0">
              <w:rPr>
                <w:rFonts w:asciiTheme="majorHAnsi" w:hAnsiTheme="majorHAnsi" w:cstheme="majorHAnsi"/>
                <w:color w:val="000000"/>
                <w:spacing w:val="-5"/>
                <w:sz w:val="22"/>
                <w:szCs w:val="22"/>
                <w:lang w:val="en-GB"/>
              </w:rPr>
              <w:t>VAT (25%)</w:t>
            </w:r>
            <w:r w:rsidRPr="00AF26C0">
              <w:rPr>
                <w:rStyle w:val="Sidrofusnote"/>
                <w:rFonts w:asciiTheme="majorHAnsi" w:hAnsiTheme="majorHAnsi" w:cstheme="majorHAnsi"/>
                <w:color w:val="000000"/>
                <w:spacing w:val="-5"/>
                <w:sz w:val="22"/>
                <w:szCs w:val="22"/>
                <w:lang w:val="en-GB"/>
              </w:rPr>
              <w:footnoteReference w:id="2"/>
            </w:r>
          </w:p>
        </w:tc>
        <w:tc>
          <w:tcPr>
            <w:tcW w:w="5013" w:type="dxa"/>
            <w:tcBorders>
              <w:top w:val="single" w:sz="12" w:space="0" w:color="000000"/>
              <w:left w:val="single" w:sz="12" w:space="0" w:color="000000"/>
              <w:bottom w:val="single" w:sz="12" w:space="0" w:color="000000"/>
              <w:right w:val="single" w:sz="12" w:space="0" w:color="000000"/>
            </w:tcBorders>
            <w:shd w:val="clear" w:color="auto" w:fill="FFFFFF"/>
          </w:tcPr>
          <w:p w14:paraId="67B1B2E2" w14:textId="77777777" w:rsidR="00311E93" w:rsidRDefault="00311E93" w:rsidP="0048657C">
            <w:pPr>
              <w:shd w:val="clear" w:color="auto" w:fill="FFFFFF"/>
              <w:spacing w:before="120" w:after="120"/>
              <w:rPr>
                <w:rFonts w:asciiTheme="majorHAnsi" w:hAnsiTheme="majorHAnsi" w:cstheme="majorHAnsi"/>
                <w:sz w:val="22"/>
                <w:szCs w:val="22"/>
                <w:lang w:val="en-GB"/>
              </w:rPr>
            </w:pPr>
          </w:p>
        </w:tc>
      </w:tr>
      <w:tr w:rsidR="00311E93" w:rsidRPr="00E245A1" w14:paraId="262604D0" w14:textId="77777777" w:rsidTr="0048657C">
        <w:trPr>
          <w:trHeight w:hRule="exact" w:val="451"/>
        </w:trPr>
        <w:tc>
          <w:tcPr>
            <w:tcW w:w="4622" w:type="dxa"/>
            <w:tcBorders>
              <w:top w:val="single" w:sz="12" w:space="0" w:color="000000"/>
              <w:left w:val="single" w:sz="12" w:space="0" w:color="000000"/>
              <w:bottom w:val="single" w:sz="12" w:space="0" w:color="000000"/>
              <w:right w:val="single" w:sz="12" w:space="0" w:color="000000"/>
            </w:tcBorders>
            <w:shd w:val="clear" w:color="auto" w:fill="FFFFFF"/>
          </w:tcPr>
          <w:p w14:paraId="53AC8770" w14:textId="77777777" w:rsidR="00311E93" w:rsidRPr="00AF26C0" w:rsidRDefault="00311E93" w:rsidP="0048657C">
            <w:pPr>
              <w:shd w:val="clear" w:color="auto" w:fill="FFFFFF"/>
              <w:spacing w:before="120" w:after="120"/>
              <w:ind w:left="5"/>
              <w:rPr>
                <w:rFonts w:asciiTheme="majorHAnsi" w:hAnsiTheme="majorHAnsi" w:cstheme="majorHAnsi"/>
                <w:color w:val="000000"/>
                <w:spacing w:val="-5"/>
                <w:sz w:val="22"/>
                <w:szCs w:val="22"/>
                <w:lang w:val="en-GB"/>
              </w:rPr>
            </w:pPr>
            <w:r w:rsidRPr="00AF26C0">
              <w:rPr>
                <w:rFonts w:asciiTheme="majorHAnsi" w:hAnsiTheme="majorHAnsi" w:cstheme="majorHAnsi"/>
                <w:color w:val="000000"/>
                <w:spacing w:val="-5"/>
                <w:sz w:val="22"/>
                <w:szCs w:val="22"/>
                <w:lang w:val="en-GB"/>
              </w:rPr>
              <w:t xml:space="preserve">Total price with VAT </w:t>
            </w:r>
            <w:r w:rsidR="001F7290" w:rsidRPr="00AF26C0">
              <w:rPr>
                <w:rFonts w:asciiTheme="majorHAnsi" w:hAnsiTheme="majorHAnsi" w:cstheme="majorHAnsi"/>
                <w:color w:val="000000"/>
                <w:spacing w:val="-5"/>
                <w:sz w:val="22"/>
                <w:szCs w:val="22"/>
                <w:lang w:val="en-GB"/>
              </w:rPr>
              <w:t xml:space="preserve">in </w:t>
            </w:r>
            <w:r w:rsidRPr="00AF26C0">
              <w:rPr>
                <w:rFonts w:asciiTheme="majorHAnsi" w:hAnsiTheme="majorHAnsi" w:cstheme="majorHAnsi"/>
                <w:color w:val="000000"/>
                <w:spacing w:val="-5"/>
                <w:sz w:val="22"/>
                <w:szCs w:val="22"/>
                <w:lang w:val="en-GB"/>
              </w:rPr>
              <w:t>USD</w:t>
            </w:r>
          </w:p>
        </w:tc>
        <w:tc>
          <w:tcPr>
            <w:tcW w:w="5013" w:type="dxa"/>
            <w:tcBorders>
              <w:top w:val="single" w:sz="12" w:space="0" w:color="000000"/>
              <w:left w:val="single" w:sz="12" w:space="0" w:color="000000"/>
              <w:bottom w:val="single" w:sz="12" w:space="0" w:color="000000"/>
              <w:right w:val="single" w:sz="12" w:space="0" w:color="000000"/>
            </w:tcBorders>
            <w:shd w:val="clear" w:color="auto" w:fill="FFFFFF"/>
          </w:tcPr>
          <w:p w14:paraId="1CD4AE0E" w14:textId="77777777" w:rsidR="00311E93" w:rsidRDefault="00311E93" w:rsidP="0048657C">
            <w:pPr>
              <w:shd w:val="clear" w:color="auto" w:fill="FFFFFF"/>
              <w:spacing w:before="120" w:after="120"/>
              <w:rPr>
                <w:rFonts w:asciiTheme="majorHAnsi" w:hAnsiTheme="majorHAnsi" w:cstheme="majorHAnsi"/>
                <w:sz w:val="22"/>
                <w:szCs w:val="22"/>
                <w:lang w:val="en-GB"/>
              </w:rPr>
            </w:pPr>
          </w:p>
        </w:tc>
      </w:tr>
    </w:tbl>
    <w:p w14:paraId="1B935C1B" w14:textId="77777777" w:rsidR="00311E93" w:rsidRDefault="00311E93" w:rsidP="00311E93">
      <w:pPr>
        <w:shd w:val="clear" w:color="auto" w:fill="FFFFFF"/>
        <w:spacing w:before="120" w:after="120"/>
        <w:rPr>
          <w:rFonts w:asciiTheme="majorHAnsi" w:hAnsiTheme="majorHAnsi" w:cstheme="majorHAnsi"/>
          <w:color w:val="000000"/>
          <w:spacing w:val="-2"/>
          <w:sz w:val="22"/>
          <w:szCs w:val="22"/>
          <w:lang w:val="en-GB"/>
        </w:rPr>
      </w:pPr>
      <w:r>
        <w:rPr>
          <w:rFonts w:asciiTheme="majorHAnsi" w:hAnsiTheme="majorHAnsi" w:cstheme="majorHAnsi"/>
          <w:b/>
          <w:bCs/>
          <w:color w:val="000000"/>
          <w:spacing w:val="-3"/>
          <w:sz w:val="22"/>
          <w:szCs w:val="22"/>
          <w:lang w:val="en-GB"/>
        </w:rPr>
        <w:t xml:space="preserve">Bid validity date: </w:t>
      </w:r>
      <w:r>
        <w:rPr>
          <w:rFonts w:asciiTheme="majorHAnsi" w:hAnsiTheme="majorHAnsi" w:cstheme="majorHAnsi"/>
          <w:color w:val="000000"/>
          <w:spacing w:val="-2"/>
          <w:sz w:val="22"/>
          <w:szCs w:val="22"/>
          <w:lang w:val="en-GB"/>
        </w:rPr>
        <w:t xml:space="preserve">(at least </w:t>
      </w:r>
      <w:r>
        <w:rPr>
          <w:rFonts w:asciiTheme="majorHAnsi" w:hAnsiTheme="majorHAnsi" w:cstheme="majorHAnsi"/>
          <w:spacing w:val="-2"/>
          <w:sz w:val="22"/>
          <w:szCs w:val="22"/>
          <w:lang w:val="en-GB"/>
        </w:rPr>
        <w:t>15 days</w:t>
      </w:r>
      <w:r>
        <w:rPr>
          <w:rFonts w:asciiTheme="majorHAnsi" w:hAnsiTheme="majorHAnsi" w:cstheme="majorHAnsi"/>
          <w:color w:val="000000"/>
          <w:spacing w:val="-2"/>
          <w:sz w:val="22"/>
          <w:szCs w:val="22"/>
          <w:lang w:val="en-GB"/>
        </w:rPr>
        <w:t xml:space="preserve"> after the bid submission deadline)</w:t>
      </w:r>
    </w:p>
    <w:p w14:paraId="7F4148A7" w14:textId="77777777" w:rsidR="00311E93" w:rsidRDefault="00311E93" w:rsidP="00311E93">
      <w:pPr>
        <w:shd w:val="clear" w:color="auto" w:fill="FFFFFF"/>
        <w:spacing w:before="120" w:after="120"/>
        <w:ind w:left="115"/>
        <w:rPr>
          <w:rFonts w:asciiTheme="majorHAnsi" w:hAnsiTheme="majorHAnsi" w:cstheme="majorHAnsi"/>
          <w:b/>
          <w:bCs/>
          <w:color w:val="000000"/>
          <w:spacing w:val="-4"/>
          <w:sz w:val="22"/>
          <w:szCs w:val="22"/>
          <w:lang w:val="en-GB"/>
        </w:rPr>
      </w:pPr>
      <w:r>
        <w:rPr>
          <w:rFonts w:asciiTheme="majorHAnsi" w:hAnsiTheme="majorHAnsi" w:cstheme="majorHAnsi"/>
          <w:color w:val="000000"/>
          <w:spacing w:val="-2"/>
          <w:sz w:val="22"/>
          <w:szCs w:val="22"/>
          <w:lang w:val="en-GB"/>
        </w:rPr>
        <w:tab/>
      </w:r>
      <w:r>
        <w:rPr>
          <w:rFonts w:asciiTheme="majorHAnsi" w:hAnsiTheme="majorHAnsi" w:cstheme="majorHAnsi"/>
          <w:color w:val="000000"/>
          <w:spacing w:val="-2"/>
          <w:sz w:val="22"/>
          <w:szCs w:val="22"/>
          <w:lang w:val="en-GB"/>
        </w:rPr>
        <w:tab/>
      </w:r>
      <w:r>
        <w:rPr>
          <w:rFonts w:asciiTheme="majorHAnsi" w:hAnsiTheme="majorHAnsi" w:cstheme="majorHAnsi"/>
          <w:color w:val="000000"/>
          <w:spacing w:val="-2"/>
          <w:sz w:val="22"/>
          <w:szCs w:val="22"/>
          <w:lang w:val="en-GB"/>
        </w:rPr>
        <w:tab/>
      </w:r>
      <w:r>
        <w:rPr>
          <w:rFonts w:asciiTheme="majorHAnsi" w:hAnsiTheme="majorHAnsi" w:cstheme="majorHAnsi"/>
          <w:color w:val="000000"/>
          <w:spacing w:val="-2"/>
          <w:sz w:val="22"/>
          <w:szCs w:val="22"/>
          <w:lang w:val="en-GB"/>
        </w:rPr>
        <w:tab/>
      </w:r>
      <w:r>
        <w:rPr>
          <w:rFonts w:asciiTheme="majorHAnsi" w:hAnsiTheme="majorHAnsi" w:cstheme="majorHAnsi"/>
          <w:color w:val="000000"/>
          <w:spacing w:val="-2"/>
          <w:sz w:val="22"/>
          <w:szCs w:val="22"/>
          <w:lang w:val="en-GB"/>
        </w:rPr>
        <w:tab/>
      </w:r>
      <w:r>
        <w:rPr>
          <w:rFonts w:asciiTheme="majorHAnsi" w:hAnsiTheme="majorHAnsi" w:cstheme="majorHAnsi"/>
          <w:color w:val="000000"/>
          <w:spacing w:val="-2"/>
          <w:sz w:val="22"/>
          <w:szCs w:val="22"/>
          <w:lang w:val="en-GB"/>
        </w:rPr>
        <w:tab/>
      </w:r>
      <w:r>
        <w:rPr>
          <w:rFonts w:asciiTheme="majorHAnsi" w:hAnsiTheme="majorHAnsi" w:cstheme="majorHAnsi"/>
          <w:color w:val="000000"/>
          <w:spacing w:val="-2"/>
          <w:sz w:val="22"/>
          <w:szCs w:val="22"/>
          <w:lang w:val="en-GB"/>
        </w:rPr>
        <w:tab/>
      </w:r>
      <w:r>
        <w:rPr>
          <w:rFonts w:asciiTheme="majorHAnsi" w:hAnsiTheme="majorHAnsi" w:cstheme="majorHAnsi"/>
          <w:color w:val="000000"/>
          <w:spacing w:val="-2"/>
          <w:sz w:val="22"/>
          <w:szCs w:val="22"/>
          <w:lang w:val="en-GB"/>
        </w:rPr>
        <w:tab/>
      </w:r>
      <w:r>
        <w:rPr>
          <w:rFonts w:asciiTheme="majorHAnsi" w:hAnsiTheme="majorHAnsi" w:cstheme="majorHAnsi"/>
          <w:color w:val="000000"/>
          <w:spacing w:val="-2"/>
          <w:sz w:val="22"/>
          <w:szCs w:val="22"/>
          <w:lang w:val="en-GB"/>
        </w:rPr>
        <w:tab/>
      </w:r>
      <w:r>
        <w:rPr>
          <w:rFonts w:asciiTheme="majorHAnsi" w:hAnsiTheme="majorHAnsi" w:cstheme="majorHAnsi"/>
          <w:color w:val="000000"/>
          <w:spacing w:val="-2"/>
          <w:sz w:val="22"/>
          <w:szCs w:val="22"/>
          <w:lang w:val="en-GB"/>
        </w:rPr>
        <w:tab/>
      </w:r>
      <w:r>
        <w:rPr>
          <w:rFonts w:asciiTheme="majorHAnsi" w:hAnsiTheme="majorHAnsi" w:cstheme="majorHAnsi"/>
          <w:b/>
          <w:bCs/>
          <w:color w:val="000000"/>
          <w:spacing w:val="-4"/>
          <w:sz w:val="22"/>
          <w:szCs w:val="22"/>
          <w:lang w:val="en-GB"/>
        </w:rPr>
        <w:t>For Tenderer:</w:t>
      </w:r>
    </w:p>
    <w:p w14:paraId="068D2E80" w14:textId="78FEBD6E" w:rsidR="00311E93" w:rsidRDefault="00011371" w:rsidP="00311E93">
      <w:pPr>
        <w:shd w:val="clear" w:color="auto" w:fill="FFFFFF"/>
        <w:spacing w:before="120" w:after="120"/>
        <w:ind w:left="115"/>
        <w:rPr>
          <w:rFonts w:asciiTheme="majorHAnsi" w:hAnsiTheme="majorHAnsi" w:cstheme="majorHAnsi"/>
          <w:lang w:val="en-GB"/>
        </w:rPr>
      </w:pPr>
      <w:r>
        <w:rPr>
          <w:noProof/>
          <w:lang w:val="sr-Latn-ME" w:eastAsia="sr-Latn-ME"/>
        </w:rPr>
        <mc:AlternateContent>
          <mc:Choice Requires="wps">
            <w:drawing>
              <wp:anchor distT="0" distB="0" distL="0" distR="0" simplePos="0" relativeHeight="251659264" behindDoc="0" locked="0" layoutInCell="1" allowOverlap="1" wp14:anchorId="6E64AF2E" wp14:editId="039B5454">
                <wp:simplePos x="0" y="0"/>
                <wp:positionH relativeFrom="column">
                  <wp:posOffset>2656840</wp:posOffset>
                </wp:positionH>
                <wp:positionV relativeFrom="paragraph">
                  <wp:posOffset>234950</wp:posOffset>
                </wp:positionV>
                <wp:extent cx="3172460" cy="635"/>
                <wp:effectExtent l="0" t="0" r="27940" b="3746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72460" cy="635"/>
                        </a:xfrm>
                        <a:prstGeom prst="line">
                          <a:avLst/>
                        </a:prstGeom>
                        <a:ln w="15120">
                          <a:solidFill>
                            <a:srgbClr val="000000"/>
                          </a:solidFill>
                          <a:round/>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line w14:anchorId="6B15FAB2" id="Straight Connector 4" o:spid="_x0000_s1026" style="position:absolute;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09.2pt,18.5pt" to="459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" strokeweight=".42mm">
                <o:lock v:ext="edit" shapetype="f"/>
              </v:line>
            </w:pict>
          </mc:Fallback>
        </mc:AlternateContent>
      </w:r>
    </w:p>
    <w:p w14:paraId="713D937A" w14:textId="77777777" w:rsidR="00311E93" w:rsidRDefault="00311E93" w:rsidP="00311E93">
      <w:pPr>
        <w:pStyle w:val="Heading1"/>
        <w:spacing w:beforeAutospacing="0" w:afterAutospacing="0"/>
        <w:jc w:val="right"/>
        <w:rPr>
          <w:rFonts w:asciiTheme="majorHAnsi" w:hAnsiTheme="majorHAnsi" w:cstheme="majorHAnsi"/>
          <w:color w:val="000000"/>
          <w:spacing w:val="-10"/>
          <w:sz w:val="20"/>
          <w:lang w:val="en-GB"/>
        </w:rPr>
      </w:pPr>
      <w:bookmarkStart w:id="6" w:name="_Hlk28468335"/>
      <w:r>
        <w:rPr>
          <w:rFonts w:asciiTheme="majorHAnsi" w:hAnsiTheme="majorHAnsi" w:cstheme="majorHAnsi"/>
          <w:color w:val="000000"/>
          <w:spacing w:val="-10"/>
          <w:sz w:val="20"/>
          <w:lang w:val="en-GB"/>
        </w:rPr>
        <w:t>(Signature of the legal representative)</w:t>
      </w:r>
      <w:bookmarkEnd w:id="6"/>
    </w:p>
    <w:p w14:paraId="624FAB40" w14:textId="77777777" w:rsidR="00311E93" w:rsidRDefault="00311E93" w:rsidP="00311E93">
      <w:pPr>
        <w:rPr>
          <w:rFonts w:asciiTheme="majorHAnsi" w:hAnsiTheme="majorHAnsi" w:cstheme="majorHAnsi"/>
          <w:b/>
          <w:bCs/>
          <w:color w:val="000000"/>
          <w:spacing w:val="-10"/>
          <w:kern w:val="2"/>
          <w:sz w:val="20"/>
          <w:szCs w:val="48"/>
          <w:lang w:val="en-GB"/>
        </w:rPr>
      </w:pPr>
      <w:r w:rsidRPr="00E245A1">
        <w:rPr>
          <w:lang w:val="en-GB"/>
        </w:rPr>
        <w:br w:type="page"/>
      </w:r>
    </w:p>
    <w:p w14:paraId="2569A0E0" w14:textId="77777777" w:rsidR="00311E93" w:rsidRPr="003661A5" w:rsidRDefault="00311E93" w:rsidP="003661A5">
      <w:pPr>
        <w:jc w:val="center"/>
        <w:rPr>
          <w:rFonts w:asciiTheme="majorHAnsi" w:hAnsiTheme="majorHAnsi" w:cstheme="majorHAnsi"/>
          <w:b/>
          <w:bCs/>
          <w:color w:val="000000"/>
          <w:sz w:val="40"/>
          <w:szCs w:val="40"/>
          <w:lang w:val="en-GB"/>
        </w:rPr>
      </w:pPr>
      <w:r w:rsidRPr="003661A5">
        <w:rPr>
          <w:rFonts w:asciiTheme="majorHAnsi" w:hAnsiTheme="majorHAnsi" w:cstheme="majorHAnsi"/>
          <w:b/>
          <w:bCs/>
          <w:color w:val="000000"/>
          <w:sz w:val="40"/>
          <w:szCs w:val="40"/>
          <w:lang w:val="en-GB"/>
        </w:rPr>
        <w:lastRenderedPageBreak/>
        <w:t>Annex 2</w:t>
      </w:r>
    </w:p>
    <w:p w14:paraId="604D770F" w14:textId="77777777" w:rsidR="00311E93" w:rsidRPr="003661A5" w:rsidRDefault="00311E93" w:rsidP="003661A5">
      <w:pPr>
        <w:jc w:val="center"/>
        <w:rPr>
          <w:rFonts w:asciiTheme="majorHAnsi" w:hAnsiTheme="majorHAnsi" w:cstheme="majorHAnsi"/>
          <w:b/>
          <w:bCs/>
          <w:spacing w:val="1"/>
          <w:sz w:val="32"/>
          <w:szCs w:val="32"/>
          <w:lang w:val="en-GB"/>
        </w:rPr>
      </w:pPr>
      <w:r w:rsidRPr="003661A5">
        <w:rPr>
          <w:rFonts w:asciiTheme="majorHAnsi" w:hAnsiTheme="majorHAnsi" w:cstheme="majorHAnsi"/>
          <w:b/>
          <w:bCs/>
          <w:spacing w:val="1"/>
          <w:sz w:val="32"/>
          <w:szCs w:val="32"/>
          <w:lang w:val="en-GB"/>
        </w:rPr>
        <w:t>Practical experience verifying expertise of the Tenderer</w:t>
      </w:r>
    </w:p>
    <w:p w14:paraId="16DD5172" w14:textId="77777777" w:rsidR="00311E93" w:rsidRPr="003661A5" w:rsidRDefault="00311E93" w:rsidP="003661A5">
      <w:pPr>
        <w:spacing w:before="120" w:after="120"/>
        <w:ind w:right="5"/>
        <w:jc w:val="right"/>
        <w:rPr>
          <w:rFonts w:asciiTheme="majorHAnsi" w:hAnsiTheme="majorHAnsi" w:cstheme="majorHAnsi"/>
          <w:szCs w:val="22"/>
          <w:lang w:val="en-GB"/>
        </w:rPr>
      </w:pPr>
    </w:p>
    <w:p w14:paraId="438A3178" w14:textId="73893638" w:rsidR="00311E93" w:rsidRDefault="00311E93" w:rsidP="003661A5">
      <w:pPr>
        <w:rPr>
          <w:rFonts w:asciiTheme="majorHAnsi" w:hAnsiTheme="majorHAnsi" w:cstheme="majorHAnsi"/>
          <w:sz w:val="22"/>
          <w:szCs w:val="22"/>
          <w:lang w:val="en-GB"/>
        </w:rPr>
      </w:pPr>
      <w:r w:rsidRPr="003661A5">
        <w:rPr>
          <w:rFonts w:asciiTheme="majorHAnsi" w:hAnsiTheme="majorHAnsi" w:cstheme="majorHAnsi"/>
          <w:sz w:val="22"/>
          <w:szCs w:val="22"/>
          <w:lang w:val="en-GB"/>
        </w:rPr>
        <w:t xml:space="preserve">Relevant </w:t>
      </w:r>
      <w:r w:rsidRPr="003661A5">
        <w:rPr>
          <w:rFonts w:asciiTheme="majorHAnsi" w:hAnsiTheme="majorHAnsi" w:cstheme="majorHAnsi"/>
          <w:spacing w:val="1"/>
          <w:sz w:val="22"/>
          <w:szCs w:val="22"/>
          <w:lang w:val="en-GB"/>
        </w:rPr>
        <w:t xml:space="preserve">experience </w:t>
      </w:r>
      <w:r w:rsidRPr="003661A5">
        <w:rPr>
          <w:rFonts w:asciiTheme="majorHAnsi" w:hAnsiTheme="majorHAnsi" w:cstheme="majorHAnsi"/>
          <w:sz w:val="22"/>
          <w:szCs w:val="22"/>
          <w:lang w:val="en-GB"/>
        </w:rPr>
        <w:t>of the tenderer- consultant (</w:t>
      </w:r>
      <w:r w:rsidRPr="003661A5">
        <w:rPr>
          <w:rFonts w:asciiTheme="majorHAnsi" w:hAnsiTheme="majorHAnsi" w:cstheme="majorHAnsi"/>
          <w:i/>
          <w:iCs/>
          <w:sz w:val="22"/>
          <w:szCs w:val="22"/>
          <w:lang w:val="en-GB"/>
        </w:rPr>
        <w:t>Name and Surname</w:t>
      </w:r>
      <w:r w:rsidRPr="003661A5">
        <w:rPr>
          <w:rFonts w:asciiTheme="majorHAnsi" w:hAnsiTheme="majorHAnsi" w:cstheme="majorHAnsi"/>
          <w:sz w:val="22"/>
          <w:szCs w:val="22"/>
          <w:lang w:val="en-GB"/>
        </w:rPr>
        <w:t>) ________________________, relevant to the main activity fields of this project and in</w:t>
      </w:r>
      <w:r w:rsidR="00065532" w:rsidRPr="003661A5">
        <w:rPr>
          <w:rFonts w:asciiTheme="majorHAnsi" w:hAnsiTheme="majorHAnsi" w:cstheme="majorHAnsi"/>
          <w:sz w:val="22"/>
          <w:szCs w:val="22"/>
          <w:lang w:val="en-GB"/>
        </w:rPr>
        <w:t xml:space="preserve"> the</w:t>
      </w:r>
      <w:r w:rsidRPr="003661A5">
        <w:rPr>
          <w:rFonts w:asciiTheme="majorHAnsi" w:hAnsiTheme="majorHAnsi" w:cstheme="majorHAnsi"/>
          <w:sz w:val="22"/>
          <w:szCs w:val="22"/>
          <w:lang w:val="en-GB"/>
        </w:rPr>
        <w:t xml:space="preserve"> project area, in which the Tenderer was involved as </w:t>
      </w:r>
      <w:r w:rsidR="00BD56B0">
        <w:rPr>
          <w:rFonts w:asciiTheme="majorHAnsi" w:hAnsiTheme="majorHAnsi" w:cstheme="majorHAnsi"/>
          <w:sz w:val="22"/>
          <w:szCs w:val="22"/>
          <w:lang w:val="en-GB"/>
        </w:rPr>
        <w:t>an</w:t>
      </w:r>
      <w:r w:rsidRPr="003661A5">
        <w:rPr>
          <w:rFonts w:asciiTheme="majorHAnsi" w:hAnsiTheme="majorHAnsi" w:cstheme="majorHAnsi"/>
          <w:sz w:val="22"/>
          <w:szCs w:val="22"/>
          <w:lang w:val="en-GB"/>
        </w:rPr>
        <w:t xml:space="preserve"> expert /coordinator:</w:t>
      </w:r>
      <w:r>
        <w:rPr>
          <w:rFonts w:asciiTheme="majorHAnsi" w:hAnsiTheme="majorHAnsi" w:cstheme="majorHAnsi"/>
          <w:sz w:val="22"/>
          <w:szCs w:val="22"/>
          <w:lang w:val="en-GB"/>
        </w:rPr>
        <w:t xml:space="preserve"> </w:t>
      </w:r>
    </w:p>
    <w:p w14:paraId="2798A522" w14:textId="77777777" w:rsidR="00311E93" w:rsidRDefault="00311E93" w:rsidP="00311E93">
      <w:pPr>
        <w:rPr>
          <w:rFonts w:asciiTheme="majorHAnsi" w:hAnsiTheme="majorHAnsi" w:cstheme="majorHAnsi"/>
          <w:szCs w:val="22"/>
          <w:lang w:val="en-GB"/>
        </w:rPr>
      </w:pPr>
    </w:p>
    <w:p w14:paraId="2603C958" w14:textId="77777777" w:rsidR="00311E93" w:rsidRDefault="00311E93" w:rsidP="00311E93">
      <w:pPr>
        <w:rPr>
          <w:rFonts w:asciiTheme="majorHAnsi" w:hAnsiTheme="majorHAnsi" w:cstheme="majorHAnsi"/>
          <w:szCs w:val="22"/>
          <w:lang w:val="en-GB"/>
        </w:rPr>
      </w:pPr>
    </w:p>
    <w:tbl>
      <w:tblPr>
        <w:tblW w:w="9633" w:type="dxa"/>
        <w:tblLook w:val="04A0" w:firstRow="1" w:lastRow="0" w:firstColumn="1" w:lastColumn="0" w:noHBand="0" w:noVBand="1"/>
      </w:tblPr>
      <w:tblGrid>
        <w:gridCol w:w="870"/>
        <w:gridCol w:w="3520"/>
        <w:gridCol w:w="2126"/>
        <w:gridCol w:w="1843"/>
        <w:gridCol w:w="1274"/>
      </w:tblGrid>
      <w:tr w:rsidR="00243965" w14:paraId="404A12BE" w14:textId="77777777" w:rsidTr="00EB4AF0">
        <w:trPr>
          <w:trHeight w:val="1317"/>
        </w:trPr>
        <w:tc>
          <w:tcPr>
            <w:tcW w:w="870" w:type="dxa"/>
            <w:tcBorders>
              <w:top w:val="single" w:sz="4" w:space="0" w:color="000000"/>
              <w:left w:val="single" w:sz="4" w:space="0" w:color="000000"/>
              <w:bottom w:val="single" w:sz="4" w:space="0" w:color="000000"/>
              <w:right w:val="single" w:sz="4" w:space="0" w:color="000000"/>
            </w:tcBorders>
            <w:shd w:val="clear" w:color="auto" w:fill="auto"/>
          </w:tcPr>
          <w:p w14:paraId="7A4FED16" w14:textId="77777777" w:rsidR="00243965" w:rsidRDefault="00243965" w:rsidP="00243965">
            <w:pPr>
              <w:rPr>
                <w:rFonts w:asciiTheme="majorHAnsi" w:hAnsiTheme="majorHAnsi" w:cstheme="majorHAnsi"/>
                <w:sz w:val="22"/>
                <w:szCs w:val="22"/>
                <w:lang w:val="en-GB"/>
              </w:rPr>
            </w:pPr>
            <w:r>
              <w:rPr>
                <w:rFonts w:asciiTheme="majorHAnsi" w:hAnsiTheme="majorHAnsi" w:cstheme="majorHAnsi"/>
                <w:sz w:val="22"/>
                <w:szCs w:val="22"/>
                <w:lang w:val="en-GB"/>
              </w:rPr>
              <w:t>No</w:t>
            </w:r>
            <w:r>
              <w:rPr>
                <w:rStyle w:val="Sidrofusnote"/>
                <w:rFonts w:asciiTheme="majorHAnsi" w:hAnsiTheme="majorHAnsi" w:cstheme="majorHAnsi"/>
                <w:sz w:val="22"/>
                <w:szCs w:val="22"/>
                <w:lang w:val="en-GB"/>
              </w:rPr>
              <w:footnoteReference w:id="3"/>
            </w:r>
            <w:r>
              <w:rPr>
                <w:rFonts w:asciiTheme="majorHAnsi" w:hAnsiTheme="majorHAnsi" w:cstheme="majorHAnsi"/>
                <w:sz w:val="22"/>
                <w:szCs w:val="22"/>
                <w:lang w:val="en-GB"/>
              </w:rPr>
              <w:t>.</w:t>
            </w:r>
          </w:p>
        </w:tc>
        <w:tc>
          <w:tcPr>
            <w:tcW w:w="3520" w:type="dxa"/>
            <w:tcBorders>
              <w:top w:val="single" w:sz="4" w:space="0" w:color="000000"/>
              <w:left w:val="single" w:sz="4" w:space="0" w:color="000000"/>
              <w:bottom w:val="single" w:sz="4" w:space="0" w:color="000000"/>
              <w:right w:val="single" w:sz="4" w:space="0" w:color="000000"/>
            </w:tcBorders>
            <w:shd w:val="clear" w:color="auto" w:fill="auto"/>
          </w:tcPr>
          <w:p w14:paraId="67476711" w14:textId="372ADC36" w:rsidR="00243965" w:rsidRPr="00BD56B0" w:rsidRDefault="00243965" w:rsidP="00BD56B0">
            <w:pPr>
              <w:spacing w:before="120" w:after="120"/>
              <w:ind w:right="5"/>
              <w:rPr>
                <w:lang w:val="en-GB"/>
              </w:rPr>
            </w:pPr>
            <w:r>
              <w:rPr>
                <w:rFonts w:asciiTheme="majorHAnsi" w:hAnsiTheme="majorHAnsi" w:cstheme="majorHAnsi"/>
                <w:sz w:val="22"/>
                <w:szCs w:val="22"/>
                <w:lang w:val="en-GB"/>
              </w:rPr>
              <w:t>Experience (</w:t>
            </w:r>
            <w:r w:rsidR="00BD56B0" w:rsidRPr="00103C91">
              <w:rPr>
                <w:rFonts w:asciiTheme="majorHAnsi" w:hAnsiTheme="majorHAnsi" w:cstheme="majorHAnsi"/>
                <w:spacing w:val="1"/>
                <w:sz w:val="18"/>
                <w:szCs w:val="18"/>
                <w:lang w:val="en-GB"/>
              </w:rPr>
              <w:t>studies in Montenegro on which the expert was working on</w:t>
            </w:r>
            <w:r w:rsidR="00BD56B0">
              <w:rPr>
                <w:rFonts w:asciiTheme="majorHAnsi" w:hAnsiTheme="majorHAnsi" w:cstheme="majorHAnsi"/>
                <w:spacing w:val="1"/>
                <w:sz w:val="18"/>
                <w:szCs w:val="18"/>
                <w:lang w:val="en-GB"/>
              </w:rPr>
              <w:t>,</w:t>
            </w:r>
            <w:r w:rsidR="00BD56B0" w:rsidRPr="00103C91">
              <w:rPr>
                <w:rFonts w:asciiTheme="majorHAnsi" w:hAnsiTheme="majorHAnsi" w:cstheme="majorHAnsi"/>
                <w:spacing w:val="1"/>
                <w:sz w:val="18"/>
                <w:szCs w:val="18"/>
                <w:lang w:val="en-GB"/>
              </w:rPr>
              <w:t xml:space="preserve"> related to ICZM and sustainable development</w:t>
            </w:r>
            <w:r w:rsidR="00BD56B0">
              <w:rPr>
                <w:rFonts w:asciiTheme="majorHAnsi" w:hAnsiTheme="majorHAnsi" w:cstheme="majorHAnsi"/>
                <w:spacing w:val="1"/>
                <w:sz w:val="18"/>
                <w:szCs w:val="18"/>
                <w:lang w:val="en-GB"/>
              </w:rPr>
              <w:t xml:space="preserve">, </w:t>
            </w:r>
            <w:r w:rsidR="00BD56B0" w:rsidRPr="00103C91">
              <w:rPr>
                <w:rFonts w:asciiTheme="majorHAnsi" w:hAnsiTheme="majorHAnsi" w:cstheme="majorHAnsi"/>
                <w:spacing w:val="1"/>
                <w:sz w:val="18"/>
                <w:szCs w:val="18"/>
                <w:lang w:val="en-GB"/>
              </w:rPr>
              <w:t>which includes policy/institutional assessment</w:t>
            </w:r>
            <w:r w:rsidRPr="00AB3709">
              <w:rPr>
                <w:rFonts w:asciiTheme="majorHAnsi" w:hAnsiTheme="majorHAnsi" w:cstheme="majorHAnsi"/>
                <w:sz w:val="22"/>
                <w:szCs w:val="22"/>
                <w:lang w:val="en-GB"/>
              </w:rPr>
              <w:t>)</w:t>
            </w:r>
          </w:p>
        </w:tc>
        <w:tc>
          <w:tcPr>
            <w:tcW w:w="2126" w:type="dxa"/>
            <w:tcBorders>
              <w:top w:val="single" w:sz="4" w:space="0" w:color="000000"/>
              <w:left w:val="single" w:sz="4" w:space="0" w:color="000000"/>
              <w:bottom w:val="single" w:sz="4" w:space="0" w:color="000000"/>
              <w:right w:val="single" w:sz="4" w:space="0" w:color="000000"/>
            </w:tcBorders>
          </w:tcPr>
          <w:p w14:paraId="3949DD9A" w14:textId="77777777" w:rsidR="00243965" w:rsidRDefault="00243965" w:rsidP="00243965">
            <w:pPr>
              <w:rPr>
                <w:rFonts w:asciiTheme="majorHAnsi" w:hAnsiTheme="majorHAnsi" w:cstheme="majorHAnsi"/>
                <w:sz w:val="22"/>
                <w:szCs w:val="22"/>
                <w:lang w:val="en-GB"/>
              </w:rPr>
            </w:pPr>
            <w:r w:rsidRPr="00243965">
              <w:rPr>
                <w:rFonts w:asciiTheme="majorHAnsi" w:hAnsiTheme="majorHAnsi" w:cstheme="majorHAnsi"/>
                <w:sz w:val="22"/>
                <w:szCs w:val="22"/>
                <w:lang w:val="en-GB"/>
              </w:rPr>
              <w:t>Role of the expert</w:t>
            </w:r>
          </w:p>
        </w:tc>
        <w:tc>
          <w:tcPr>
            <w:tcW w:w="1843" w:type="dxa"/>
            <w:tcBorders>
              <w:top w:val="single" w:sz="4" w:space="0" w:color="000000"/>
              <w:left w:val="single" w:sz="4" w:space="0" w:color="000000"/>
              <w:bottom w:val="single" w:sz="4" w:space="0" w:color="000000"/>
              <w:right w:val="single" w:sz="4" w:space="0" w:color="000000"/>
            </w:tcBorders>
          </w:tcPr>
          <w:p w14:paraId="61C74265" w14:textId="77777777" w:rsidR="00243965" w:rsidRDefault="00243965" w:rsidP="00243965">
            <w:pPr>
              <w:rPr>
                <w:rFonts w:asciiTheme="majorHAnsi" w:hAnsiTheme="majorHAnsi" w:cstheme="majorHAnsi"/>
                <w:sz w:val="22"/>
                <w:szCs w:val="22"/>
                <w:lang w:val="en-GB"/>
              </w:rPr>
            </w:pPr>
            <w:r w:rsidRPr="00243965">
              <w:rPr>
                <w:rFonts w:asciiTheme="majorHAnsi" w:hAnsiTheme="majorHAnsi" w:cstheme="majorHAnsi"/>
                <w:sz w:val="22"/>
                <w:szCs w:val="22"/>
                <w:lang w:val="en-GB"/>
              </w:rPr>
              <w:t>Name of the client</w:t>
            </w:r>
          </w:p>
        </w:tc>
        <w:tc>
          <w:tcPr>
            <w:tcW w:w="1274" w:type="dxa"/>
            <w:tcBorders>
              <w:top w:val="single" w:sz="4" w:space="0" w:color="000000"/>
              <w:left w:val="single" w:sz="4" w:space="0" w:color="000000"/>
              <w:bottom w:val="single" w:sz="4" w:space="0" w:color="000000"/>
              <w:right w:val="single" w:sz="4" w:space="0" w:color="000000"/>
            </w:tcBorders>
          </w:tcPr>
          <w:p w14:paraId="344B1AA6" w14:textId="77777777" w:rsidR="00243965" w:rsidRDefault="00243965" w:rsidP="00243965">
            <w:pPr>
              <w:rPr>
                <w:rFonts w:asciiTheme="majorHAnsi" w:hAnsiTheme="majorHAnsi" w:cstheme="majorHAnsi"/>
                <w:sz w:val="22"/>
                <w:szCs w:val="22"/>
                <w:lang w:val="en-GB"/>
              </w:rPr>
            </w:pPr>
            <w:r>
              <w:rPr>
                <w:rFonts w:asciiTheme="majorHAnsi" w:hAnsiTheme="majorHAnsi" w:cstheme="majorHAnsi"/>
                <w:sz w:val="22"/>
                <w:szCs w:val="22"/>
                <w:lang w:val="en-GB"/>
              </w:rPr>
              <w:t>Year (start-end)</w:t>
            </w:r>
          </w:p>
        </w:tc>
      </w:tr>
      <w:tr w:rsidR="00243965" w14:paraId="2C4693E8" w14:textId="77777777" w:rsidTr="00EB4AF0">
        <w:trPr>
          <w:trHeight w:val="518"/>
        </w:trPr>
        <w:tc>
          <w:tcPr>
            <w:tcW w:w="870" w:type="dxa"/>
            <w:tcBorders>
              <w:top w:val="single" w:sz="4" w:space="0" w:color="000000"/>
              <w:left w:val="single" w:sz="4" w:space="0" w:color="000000"/>
              <w:bottom w:val="single" w:sz="4" w:space="0" w:color="000000"/>
              <w:right w:val="single" w:sz="4" w:space="0" w:color="000000"/>
            </w:tcBorders>
            <w:shd w:val="clear" w:color="auto" w:fill="auto"/>
          </w:tcPr>
          <w:p w14:paraId="74BDE4F4" w14:textId="77777777" w:rsidR="00243965" w:rsidRDefault="00243965" w:rsidP="00243965">
            <w:pPr>
              <w:rPr>
                <w:rFonts w:asciiTheme="majorHAnsi" w:hAnsiTheme="majorHAnsi" w:cstheme="majorHAnsi"/>
                <w:sz w:val="22"/>
                <w:szCs w:val="22"/>
                <w:lang w:val="en-GB"/>
              </w:rPr>
            </w:pPr>
            <w:r>
              <w:rPr>
                <w:rFonts w:asciiTheme="majorHAnsi" w:hAnsiTheme="majorHAnsi" w:cstheme="majorHAnsi"/>
                <w:sz w:val="22"/>
                <w:szCs w:val="22"/>
                <w:lang w:val="en-GB"/>
              </w:rPr>
              <w:t>1.</w:t>
            </w:r>
          </w:p>
        </w:tc>
        <w:tc>
          <w:tcPr>
            <w:tcW w:w="3520" w:type="dxa"/>
            <w:tcBorders>
              <w:top w:val="single" w:sz="4" w:space="0" w:color="000000"/>
              <w:left w:val="single" w:sz="4" w:space="0" w:color="000000"/>
              <w:bottom w:val="single" w:sz="4" w:space="0" w:color="000000"/>
              <w:right w:val="single" w:sz="4" w:space="0" w:color="000000"/>
            </w:tcBorders>
            <w:shd w:val="clear" w:color="auto" w:fill="auto"/>
          </w:tcPr>
          <w:p w14:paraId="34054DFE" w14:textId="77777777" w:rsidR="00243965" w:rsidRDefault="00243965" w:rsidP="00243965">
            <w:pPr>
              <w:rPr>
                <w:rFonts w:asciiTheme="majorHAnsi" w:hAnsiTheme="majorHAnsi" w:cstheme="majorHAnsi"/>
                <w:sz w:val="22"/>
                <w:szCs w:val="22"/>
                <w:lang w:val="en-GB"/>
              </w:rPr>
            </w:pPr>
          </w:p>
        </w:tc>
        <w:tc>
          <w:tcPr>
            <w:tcW w:w="2126" w:type="dxa"/>
            <w:tcBorders>
              <w:top w:val="single" w:sz="4" w:space="0" w:color="000000"/>
              <w:left w:val="single" w:sz="4" w:space="0" w:color="000000"/>
              <w:bottom w:val="single" w:sz="4" w:space="0" w:color="000000"/>
              <w:right w:val="single" w:sz="4" w:space="0" w:color="000000"/>
            </w:tcBorders>
          </w:tcPr>
          <w:p w14:paraId="4A8DCBBC" w14:textId="77777777" w:rsidR="00243965" w:rsidRDefault="00243965" w:rsidP="00243965">
            <w:pPr>
              <w:rPr>
                <w:rFonts w:asciiTheme="majorHAnsi" w:hAnsiTheme="majorHAnsi" w:cstheme="majorHAnsi"/>
                <w:sz w:val="22"/>
                <w:szCs w:val="22"/>
                <w:lang w:val="en-GB"/>
              </w:rPr>
            </w:pPr>
          </w:p>
        </w:tc>
        <w:tc>
          <w:tcPr>
            <w:tcW w:w="1843" w:type="dxa"/>
            <w:tcBorders>
              <w:top w:val="single" w:sz="4" w:space="0" w:color="000000"/>
              <w:left w:val="single" w:sz="4" w:space="0" w:color="000000"/>
              <w:bottom w:val="single" w:sz="4" w:space="0" w:color="000000"/>
              <w:right w:val="single" w:sz="4" w:space="0" w:color="000000"/>
            </w:tcBorders>
          </w:tcPr>
          <w:p w14:paraId="3CCDC98F" w14:textId="77777777" w:rsidR="00243965" w:rsidRDefault="00243965" w:rsidP="00243965">
            <w:pPr>
              <w:rPr>
                <w:rFonts w:asciiTheme="majorHAnsi" w:hAnsiTheme="majorHAnsi" w:cstheme="majorHAnsi"/>
                <w:sz w:val="22"/>
                <w:szCs w:val="22"/>
                <w:lang w:val="en-GB"/>
              </w:rPr>
            </w:pPr>
          </w:p>
        </w:tc>
        <w:tc>
          <w:tcPr>
            <w:tcW w:w="1274" w:type="dxa"/>
            <w:tcBorders>
              <w:top w:val="single" w:sz="4" w:space="0" w:color="000000"/>
              <w:left w:val="single" w:sz="4" w:space="0" w:color="000000"/>
              <w:bottom w:val="single" w:sz="4" w:space="0" w:color="000000"/>
              <w:right w:val="single" w:sz="4" w:space="0" w:color="000000"/>
            </w:tcBorders>
          </w:tcPr>
          <w:p w14:paraId="3DBA39C2" w14:textId="77777777" w:rsidR="00243965" w:rsidRDefault="00243965" w:rsidP="00243965">
            <w:pPr>
              <w:rPr>
                <w:rFonts w:asciiTheme="majorHAnsi" w:hAnsiTheme="majorHAnsi" w:cstheme="majorHAnsi"/>
                <w:sz w:val="22"/>
                <w:szCs w:val="22"/>
                <w:lang w:val="en-GB"/>
              </w:rPr>
            </w:pPr>
          </w:p>
        </w:tc>
      </w:tr>
      <w:tr w:rsidR="00243965" w14:paraId="2D5D3D96" w14:textId="77777777" w:rsidTr="00EB4AF0">
        <w:trPr>
          <w:trHeight w:val="509"/>
        </w:trPr>
        <w:tc>
          <w:tcPr>
            <w:tcW w:w="870" w:type="dxa"/>
            <w:tcBorders>
              <w:top w:val="single" w:sz="4" w:space="0" w:color="000000"/>
              <w:left w:val="single" w:sz="4" w:space="0" w:color="000000"/>
              <w:bottom w:val="single" w:sz="4" w:space="0" w:color="000000"/>
              <w:right w:val="single" w:sz="4" w:space="0" w:color="000000"/>
            </w:tcBorders>
            <w:shd w:val="clear" w:color="auto" w:fill="auto"/>
          </w:tcPr>
          <w:p w14:paraId="2AA4E940" w14:textId="77777777" w:rsidR="00243965" w:rsidRDefault="00243965" w:rsidP="00243965">
            <w:pPr>
              <w:rPr>
                <w:rFonts w:asciiTheme="majorHAnsi" w:hAnsiTheme="majorHAnsi" w:cstheme="majorHAnsi"/>
                <w:sz w:val="22"/>
                <w:szCs w:val="22"/>
                <w:lang w:val="en-GB"/>
              </w:rPr>
            </w:pPr>
            <w:r>
              <w:rPr>
                <w:rFonts w:asciiTheme="majorHAnsi" w:hAnsiTheme="majorHAnsi" w:cstheme="majorHAnsi"/>
                <w:sz w:val="22"/>
                <w:szCs w:val="22"/>
                <w:lang w:val="en-GB"/>
              </w:rPr>
              <w:t>2.</w:t>
            </w:r>
          </w:p>
        </w:tc>
        <w:tc>
          <w:tcPr>
            <w:tcW w:w="3520" w:type="dxa"/>
            <w:tcBorders>
              <w:top w:val="single" w:sz="4" w:space="0" w:color="000000"/>
              <w:left w:val="single" w:sz="4" w:space="0" w:color="000000"/>
              <w:bottom w:val="single" w:sz="4" w:space="0" w:color="000000"/>
              <w:right w:val="single" w:sz="4" w:space="0" w:color="000000"/>
            </w:tcBorders>
            <w:shd w:val="clear" w:color="auto" w:fill="auto"/>
          </w:tcPr>
          <w:p w14:paraId="1394F80C" w14:textId="77777777" w:rsidR="00243965" w:rsidRDefault="00243965" w:rsidP="00243965">
            <w:pPr>
              <w:rPr>
                <w:rFonts w:asciiTheme="majorHAnsi" w:hAnsiTheme="majorHAnsi" w:cstheme="majorHAnsi"/>
                <w:sz w:val="22"/>
                <w:szCs w:val="22"/>
                <w:lang w:val="en-GB"/>
              </w:rPr>
            </w:pPr>
          </w:p>
        </w:tc>
        <w:tc>
          <w:tcPr>
            <w:tcW w:w="2126" w:type="dxa"/>
            <w:tcBorders>
              <w:top w:val="single" w:sz="4" w:space="0" w:color="000000"/>
              <w:left w:val="single" w:sz="4" w:space="0" w:color="000000"/>
              <w:bottom w:val="single" w:sz="4" w:space="0" w:color="000000"/>
              <w:right w:val="single" w:sz="4" w:space="0" w:color="000000"/>
            </w:tcBorders>
          </w:tcPr>
          <w:p w14:paraId="54FC95E3" w14:textId="77777777" w:rsidR="00243965" w:rsidRDefault="00243965" w:rsidP="00243965">
            <w:pPr>
              <w:rPr>
                <w:rFonts w:asciiTheme="majorHAnsi" w:hAnsiTheme="majorHAnsi" w:cstheme="majorHAnsi"/>
                <w:sz w:val="22"/>
                <w:szCs w:val="22"/>
                <w:lang w:val="en-GB"/>
              </w:rPr>
            </w:pPr>
          </w:p>
        </w:tc>
        <w:tc>
          <w:tcPr>
            <w:tcW w:w="1843" w:type="dxa"/>
            <w:tcBorders>
              <w:top w:val="single" w:sz="4" w:space="0" w:color="000000"/>
              <w:left w:val="single" w:sz="4" w:space="0" w:color="000000"/>
              <w:bottom w:val="single" w:sz="4" w:space="0" w:color="000000"/>
              <w:right w:val="single" w:sz="4" w:space="0" w:color="000000"/>
            </w:tcBorders>
          </w:tcPr>
          <w:p w14:paraId="790F01C6" w14:textId="77777777" w:rsidR="00243965" w:rsidRDefault="00243965" w:rsidP="00243965">
            <w:pPr>
              <w:rPr>
                <w:rFonts w:asciiTheme="majorHAnsi" w:hAnsiTheme="majorHAnsi" w:cstheme="majorHAnsi"/>
                <w:sz w:val="22"/>
                <w:szCs w:val="22"/>
                <w:lang w:val="en-GB"/>
              </w:rPr>
            </w:pPr>
          </w:p>
        </w:tc>
        <w:tc>
          <w:tcPr>
            <w:tcW w:w="1274" w:type="dxa"/>
            <w:tcBorders>
              <w:top w:val="single" w:sz="4" w:space="0" w:color="000000"/>
              <w:left w:val="single" w:sz="4" w:space="0" w:color="000000"/>
              <w:bottom w:val="single" w:sz="4" w:space="0" w:color="000000"/>
              <w:right w:val="single" w:sz="4" w:space="0" w:color="000000"/>
            </w:tcBorders>
          </w:tcPr>
          <w:p w14:paraId="4FC400BD" w14:textId="77777777" w:rsidR="00243965" w:rsidRDefault="00243965" w:rsidP="00243965">
            <w:pPr>
              <w:rPr>
                <w:rFonts w:asciiTheme="majorHAnsi" w:hAnsiTheme="majorHAnsi" w:cstheme="majorHAnsi"/>
                <w:sz w:val="22"/>
                <w:szCs w:val="22"/>
                <w:lang w:val="en-GB"/>
              </w:rPr>
            </w:pPr>
          </w:p>
        </w:tc>
      </w:tr>
      <w:tr w:rsidR="00243965" w14:paraId="0E5BD42B" w14:textId="77777777" w:rsidTr="00EB4AF0">
        <w:trPr>
          <w:trHeight w:val="509"/>
        </w:trPr>
        <w:tc>
          <w:tcPr>
            <w:tcW w:w="870" w:type="dxa"/>
            <w:tcBorders>
              <w:top w:val="single" w:sz="4" w:space="0" w:color="000000"/>
              <w:left w:val="single" w:sz="4" w:space="0" w:color="000000"/>
              <w:bottom w:val="single" w:sz="4" w:space="0" w:color="000000"/>
              <w:right w:val="single" w:sz="4" w:space="0" w:color="000000"/>
            </w:tcBorders>
            <w:shd w:val="clear" w:color="auto" w:fill="auto"/>
          </w:tcPr>
          <w:p w14:paraId="6D105EAF" w14:textId="77777777" w:rsidR="00243965" w:rsidRDefault="00243965" w:rsidP="00243965">
            <w:pPr>
              <w:rPr>
                <w:rFonts w:asciiTheme="majorHAnsi" w:hAnsiTheme="majorHAnsi" w:cstheme="majorHAnsi"/>
                <w:sz w:val="22"/>
                <w:szCs w:val="22"/>
                <w:lang w:val="en-GB"/>
              </w:rPr>
            </w:pPr>
            <w:r>
              <w:rPr>
                <w:rFonts w:asciiTheme="majorHAnsi" w:hAnsiTheme="majorHAnsi" w:cstheme="majorHAnsi"/>
                <w:sz w:val="22"/>
                <w:szCs w:val="22"/>
                <w:lang w:val="en-GB"/>
              </w:rPr>
              <w:t>3.</w:t>
            </w:r>
          </w:p>
        </w:tc>
        <w:tc>
          <w:tcPr>
            <w:tcW w:w="3520" w:type="dxa"/>
            <w:tcBorders>
              <w:top w:val="single" w:sz="4" w:space="0" w:color="000000"/>
              <w:left w:val="single" w:sz="4" w:space="0" w:color="000000"/>
              <w:bottom w:val="single" w:sz="4" w:space="0" w:color="000000"/>
              <w:right w:val="single" w:sz="4" w:space="0" w:color="000000"/>
            </w:tcBorders>
            <w:shd w:val="clear" w:color="auto" w:fill="auto"/>
          </w:tcPr>
          <w:p w14:paraId="280D4C72" w14:textId="77777777" w:rsidR="00243965" w:rsidRDefault="00243965" w:rsidP="00243965">
            <w:pPr>
              <w:rPr>
                <w:rFonts w:asciiTheme="majorHAnsi" w:hAnsiTheme="majorHAnsi" w:cstheme="majorHAnsi"/>
                <w:sz w:val="22"/>
                <w:szCs w:val="22"/>
                <w:lang w:val="en-GB"/>
              </w:rPr>
            </w:pPr>
          </w:p>
        </w:tc>
        <w:tc>
          <w:tcPr>
            <w:tcW w:w="2126" w:type="dxa"/>
            <w:tcBorders>
              <w:top w:val="single" w:sz="4" w:space="0" w:color="000000"/>
              <w:left w:val="single" w:sz="4" w:space="0" w:color="000000"/>
              <w:bottom w:val="single" w:sz="4" w:space="0" w:color="000000"/>
              <w:right w:val="single" w:sz="4" w:space="0" w:color="000000"/>
            </w:tcBorders>
          </w:tcPr>
          <w:p w14:paraId="213A8868" w14:textId="77777777" w:rsidR="00243965" w:rsidRDefault="00243965" w:rsidP="00243965">
            <w:pPr>
              <w:rPr>
                <w:rFonts w:asciiTheme="majorHAnsi" w:hAnsiTheme="majorHAnsi" w:cstheme="majorHAnsi"/>
                <w:sz w:val="22"/>
                <w:szCs w:val="22"/>
                <w:lang w:val="en-GB"/>
              </w:rPr>
            </w:pPr>
          </w:p>
        </w:tc>
        <w:tc>
          <w:tcPr>
            <w:tcW w:w="1843" w:type="dxa"/>
            <w:tcBorders>
              <w:top w:val="single" w:sz="4" w:space="0" w:color="000000"/>
              <w:left w:val="single" w:sz="4" w:space="0" w:color="000000"/>
              <w:bottom w:val="single" w:sz="4" w:space="0" w:color="000000"/>
              <w:right w:val="single" w:sz="4" w:space="0" w:color="000000"/>
            </w:tcBorders>
          </w:tcPr>
          <w:p w14:paraId="5D8FD333" w14:textId="77777777" w:rsidR="00243965" w:rsidRDefault="00243965" w:rsidP="00243965">
            <w:pPr>
              <w:rPr>
                <w:rFonts w:asciiTheme="majorHAnsi" w:hAnsiTheme="majorHAnsi" w:cstheme="majorHAnsi"/>
                <w:sz w:val="22"/>
                <w:szCs w:val="22"/>
                <w:lang w:val="en-GB"/>
              </w:rPr>
            </w:pPr>
          </w:p>
        </w:tc>
        <w:tc>
          <w:tcPr>
            <w:tcW w:w="1274" w:type="dxa"/>
            <w:tcBorders>
              <w:top w:val="single" w:sz="4" w:space="0" w:color="000000"/>
              <w:left w:val="single" w:sz="4" w:space="0" w:color="000000"/>
              <w:bottom w:val="single" w:sz="4" w:space="0" w:color="000000"/>
              <w:right w:val="single" w:sz="4" w:space="0" w:color="000000"/>
            </w:tcBorders>
          </w:tcPr>
          <w:p w14:paraId="71A62810" w14:textId="77777777" w:rsidR="00243965" w:rsidRDefault="00243965" w:rsidP="00243965">
            <w:pPr>
              <w:rPr>
                <w:rFonts w:asciiTheme="majorHAnsi" w:hAnsiTheme="majorHAnsi" w:cstheme="majorHAnsi"/>
                <w:sz w:val="22"/>
                <w:szCs w:val="22"/>
                <w:lang w:val="en-GB"/>
              </w:rPr>
            </w:pPr>
          </w:p>
        </w:tc>
      </w:tr>
      <w:tr w:rsidR="00243965" w14:paraId="54B2B791" w14:textId="77777777" w:rsidTr="00EB4AF0">
        <w:trPr>
          <w:trHeight w:val="558"/>
        </w:trPr>
        <w:tc>
          <w:tcPr>
            <w:tcW w:w="870" w:type="dxa"/>
            <w:tcBorders>
              <w:top w:val="single" w:sz="4" w:space="0" w:color="000000"/>
              <w:left w:val="single" w:sz="4" w:space="0" w:color="000000"/>
              <w:bottom w:val="single" w:sz="4" w:space="0" w:color="000000"/>
              <w:right w:val="single" w:sz="4" w:space="0" w:color="000000"/>
            </w:tcBorders>
            <w:shd w:val="clear" w:color="auto" w:fill="auto"/>
          </w:tcPr>
          <w:p w14:paraId="73E72DE4" w14:textId="77777777" w:rsidR="00243965" w:rsidRDefault="00243965" w:rsidP="00243965">
            <w:pPr>
              <w:rPr>
                <w:rFonts w:asciiTheme="majorHAnsi" w:hAnsiTheme="majorHAnsi" w:cstheme="majorHAnsi"/>
                <w:sz w:val="22"/>
                <w:szCs w:val="22"/>
                <w:lang w:val="en-GB"/>
              </w:rPr>
            </w:pPr>
            <w:r>
              <w:rPr>
                <w:rFonts w:asciiTheme="majorHAnsi" w:hAnsiTheme="majorHAnsi" w:cstheme="majorHAnsi"/>
                <w:sz w:val="22"/>
                <w:szCs w:val="22"/>
                <w:lang w:val="en-GB"/>
              </w:rPr>
              <w:t>4.</w:t>
            </w:r>
          </w:p>
        </w:tc>
        <w:tc>
          <w:tcPr>
            <w:tcW w:w="3520" w:type="dxa"/>
            <w:tcBorders>
              <w:top w:val="single" w:sz="4" w:space="0" w:color="000000"/>
              <w:left w:val="single" w:sz="4" w:space="0" w:color="000000"/>
              <w:bottom w:val="single" w:sz="4" w:space="0" w:color="000000"/>
              <w:right w:val="single" w:sz="4" w:space="0" w:color="000000"/>
            </w:tcBorders>
            <w:shd w:val="clear" w:color="auto" w:fill="auto"/>
          </w:tcPr>
          <w:p w14:paraId="06D86D7B" w14:textId="77777777" w:rsidR="00243965" w:rsidRDefault="00243965" w:rsidP="00243965">
            <w:pPr>
              <w:rPr>
                <w:rFonts w:asciiTheme="majorHAnsi" w:hAnsiTheme="majorHAnsi" w:cstheme="majorHAnsi"/>
                <w:sz w:val="22"/>
                <w:szCs w:val="22"/>
                <w:lang w:val="en-GB"/>
              </w:rPr>
            </w:pPr>
          </w:p>
        </w:tc>
        <w:tc>
          <w:tcPr>
            <w:tcW w:w="2126" w:type="dxa"/>
            <w:tcBorders>
              <w:top w:val="single" w:sz="4" w:space="0" w:color="000000"/>
              <w:left w:val="single" w:sz="4" w:space="0" w:color="000000"/>
              <w:bottom w:val="single" w:sz="4" w:space="0" w:color="000000"/>
              <w:right w:val="single" w:sz="4" w:space="0" w:color="000000"/>
            </w:tcBorders>
          </w:tcPr>
          <w:p w14:paraId="37ECBFA8" w14:textId="77777777" w:rsidR="00243965" w:rsidRDefault="00243965" w:rsidP="00243965">
            <w:pPr>
              <w:rPr>
                <w:rFonts w:asciiTheme="majorHAnsi" w:hAnsiTheme="majorHAnsi" w:cstheme="majorHAnsi"/>
                <w:sz w:val="22"/>
                <w:szCs w:val="22"/>
                <w:lang w:val="en-GB"/>
              </w:rPr>
            </w:pPr>
          </w:p>
        </w:tc>
        <w:tc>
          <w:tcPr>
            <w:tcW w:w="1843" w:type="dxa"/>
            <w:tcBorders>
              <w:top w:val="single" w:sz="4" w:space="0" w:color="000000"/>
              <w:left w:val="single" w:sz="4" w:space="0" w:color="000000"/>
              <w:bottom w:val="single" w:sz="4" w:space="0" w:color="000000"/>
              <w:right w:val="single" w:sz="4" w:space="0" w:color="000000"/>
            </w:tcBorders>
          </w:tcPr>
          <w:p w14:paraId="10815DCF" w14:textId="77777777" w:rsidR="00243965" w:rsidRDefault="00243965" w:rsidP="00243965">
            <w:pPr>
              <w:rPr>
                <w:rFonts w:asciiTheme="majorHAnsi" w:hAnsiTheme="majorHAnsi" w:cstheme="majorHAnsi"/>
                <w:sz w:val="22"/>
                <w:szCs w:val="22"/>
                <w:lang w:val="en-GB"/>
              </w:rPr>
            </w:pPr>
          </w:p>
        </w:tc>
        <w:tc>
          <w:tcPr>
            <w:tcW w:w="1274" w:type="dxa"/>
            <w:tcBorders>
              <w:top w:val="single" w:sz="4" w:space="0" w:color="000000"/>
              <w:left w:val="single" w:sz="4" w:space="0" w:color="000000"/>
              <w:bottom w:val="single" w:sz="4" w:space="0" w:color="000000"/>
              <w:right w:val="single" w:sz="4" w:space="0" w:color="000000"/>
            </w:tcBorders>
          </w:tcPr>
          <w:p w14:paraId="4DF89681" w14:textId="77777777" w:rsidR="00243965" w:rsidRDefault="00243965" w:rsidP="00243965">
            <w:pPr>
              <w:rPr>
                <w:rFonts w:asciiTheme="majorHAnsi" w:hAnsiTheme="majorHAnsi" w:cstheme="majorHAnsi"/>
                <w:sz w:val="22"/>
                <w:szCs w:val="22"/>
                <w:lang w:val="en-GB"/>
              </w:rPr>
            </w:pPr>
          </w:p>
        </w:tc>
      </w:tr>
      <w:tr w:rsidR="00243965" w14:paraId="7DDCFC37" w14:textId="77777777" w:rsidTr="00EB4AF0">
        <w:trPr>
          <w:trHeight w:val="538"/>
        </w:trPr>
        <w:tc>
          <w:tcPr>
            <w:tcW w:w="870" w:type="dxa"/>
            <w:tcBorders>
              <w:top w:val="single" w:sz="4" w:space="0" w:color="000000"/>
              <w:left w:val="single" w:sz="4" w:space="0" w:color="000000"/>
              <w:bottom w:val="single" w:sz="4" w:space="0" w:color="000000"/>
              <w:right w:val="single" w:sz="4" w:space="0" w:color="000000"/>
            </w:tcBorders>
            <w:shd w:val="clear" w:color="auto" w:fill="auto"/>
          </w:tcPr>
          <w:p w14:paraId="6739144F" w14:textId="77777777" w:rsidR="00243965" w:rsidRDefault="00243965" w:rsidP="00243965">
            <w:pPr>
              <w:rPr>
                <w:rFonts w:asciiTheme="majorHAnsi" w:hAnsiTheme="majorHAnsi" w:cstheme="majorHAnsi"/>
                <w:sz w:val="22"/>
                <w:szCs w:val="22"/>
                <w:lang w:val="en-GB"/>
              </w:rPr>
            </w:pPr>
            <w:r>
              <w:rPr>
                <w:rFonts w:asciiTheme="majorHAnsi" w:hAnsiTheme="majorHAnsi" w:cstheme="majorHAnsi"/>
                <w:sz w:val="22"/>
                <w:szCs w:val="22"/>
                <w:lang w:val="en-GB"/>
              </w:rPr>
              <w:t>5.</w:t>
            </w:r>
          </w:p>
        </w:tc>
        <w:tc>
          <w:tcPr>
            <w:tcW w:w="3520" w:type="dxa"/>
            <w:tcBorders>
              <w:top w:val="single" w:sz="4" w:space="0" w:color="000000"/>
              <w:left w:val="single" w:sz="4" w:space="0" w:color="000000"/>
              <w:bottom w:val="single" w:sz="4" w:space="0" w:color="000000"/>
              <w:right w:val="single" w:sz="4" w:space="0" w:color="000000"/>
            </w:tcBorders>
            <w:shd w:val="clear" w:color="auto" w:fill="auto"/>
          </w:tcPr>
          <w:p w14:paraId="13CD045A" w14:textId="77777777" w:rsidR="00243965" w:rsidRDefault="00243965" w:rsidP="00243965">
            <w:pPr>
              <w:rPr>
                <w:rFonts w:asciiTheme="majorHAnsi" w:hAnsiTheme="majorHAnsi" w:cstheme="majorHAnsi"/>
                <w:sz w:val="22"/>
                <w:szCs w:val="22"/>
                <w:lang w:val="en-GB"/>
              </w:rPr>
            </w:pPr>
          </w:p>
        </w:tc>
        <w:tc>
          <w:tcPr>
            <w:tcW w:w="2126" w:type="dxa"/>
            <w:tcBorders>
              <w:top w:val="single" w:sz="4" w:space="0" w:color="000000"/>
              <w:left w:val="single" w:sz="4" w:space="0" w:color="000000"/>
              <w:bottom w:val="single" w:sz="4" w:space="0" w:color="000000"/>
              <w:right w:val="single" w:sz="4" w:space="0" w:color="000000"/>
            </w:tcBorders>
          </w:tcPr>
          <w:p w14:paraId="3B2CA884" w14:textId="77777777" w:rsidR="00243965" w:rsidRDefault="00243965" w:rsidP="00243965">
            <w:pPr>
              <w:rPr>
                <w:rFonts w:asciiTheme="majorHAnsi" w:hAnsiTheme="majorHAnsi" w:cstheme="majorHAnsi"/>
                <w:sz w:val="22"/>
                <w:szCs w:val="22"/>
                <w:lang w:val="en-GB"/>
              </w:rPr>
            </w:pPr>
          </w:p>
        </w:tc>
        <w:tc>
          <w:tcPr>
            <w:tcW w:w="1843" w:type="dxa"/>
            <w:tcBorders>
              <w:top w:val="single" w:sz="4" w:space="0" w:color="000000"/>
              <w:left w:val="single" w:sz="4" w:space="0" w:color="000000"/>
              <w:bottom w:val="single" w:sz="4" w:space="0" w:color="000000"/>
              <w:right w:val="single" w:sz="4" w:space="0" w:color="000000"/>
            </w:tcBorders>
          </w:tcPr>
          <w:p w14:paraId="3B49B628" w14:textId="77777777" w:rsidR="00243965" w:rsidRDefault="00243965" w:rsidP="00243965">
            <w:pPr>
              <w:rPr>
                <w:rFonts w:asciiTheme="majorHAnsi" w:hAnsiTheme="majorHAnsi" w:cstheme="majorHAnsi"/>
                <w:sz w:val="22"/>
                <w:szCs w:val="22"/>
                <w:lang w:val="en-GB"/>
              </w:rPr>
            </w:pPr>
          </w:p>
        </w:tc>
        <w:tc>
          <w:tcPr>
            <w:tcW w:w="1274" w:type="dxa"/>
            <w:tcBorders>
              <w:top w:val="single" w:sz="4" w:space="0" w:color="000000"/>
              <w:left w:val="single" w:sz="4" w:space="0" w:color="000000"/>
              <w:bottom w:val="single" w:sz="4" w:space="0" w:color="000000"/>
              <w:right w:val="single" w:sz="4" w:space="0" w:color="000000"/>
            </w:tcBorders>
          </w:tcPr>
          <w:p w14:paraId="15DDED15" w14:textId="77777777" w:rsidR="00243965" w:rsidRDefault="00243965" w:rsidP="00243965">
            <w:pPr>
              <w:rPr>
                <w:rFonts w:asciiTheme="majorHAnsi" w:hAnsiTheme="majorHAnsi" w:cstheme="majorHAnsi"/>
                <w:sz w:val="22"/>
                <w:szCs w:val="22"/>
                <w:lang w:val="en-GB"/>
              </w:rPr>
            </w:pPr>
          </w:p>
        </w:tc>
      </w:tr>
      <w:tr w:rsidR="00243965" w14:paraId="35B8A8FA" w14:textId="77777777" w:rsidTr="00EB4AF0">
        <w:trPr>
          <w:trHeight w:val="538"/>
        </w:trPr>
        <w:tc>
          <w:tcPr>
            <w:tcW w:w="870" w:type="dxa"/>
            <w:tcBorders>
              <w:top w:val="single" w:sz="4" w:space="0" w:color="000000"/>
              <w:left w:val="single" w:sz="4" w:space="0" w:color="000000"/>
              <w:bottom w:val="single" w:sz="4" w:space="0" w:color="000000"/>
              <w:right w:val="single" w:sz="4" w:space="0" w:color="000000"/>
            </w:tcBorders>
            <w:shd w:val="clear" w:color="auto" w:fill="auto"/>
          </w:tcPr>
          <w:p w14:paraId="21C4D606" w14:textId="77777777" w:rsidR="00243965" w:rsidRDefault="00243965" w:rsidP="00243965">
            <w:pPr>
              <w:rPr>
                <w:rFonts w:asciiTheme="majorHAnsi" w:hAnsiTheme="majorHAnsi" w:cstheme="majorHAnsi"/>
                <w:sz w:val="22"/>
                <w:szCs w:val="22"/>
                <w:lang w:val="en-GB"/>
              </w:rPr>
            </w:pPr>
            <w:r>
              <w:rPr>
                <w:rFonts w:asciiTheme="majorHAnsi" w:hAnsiTheme="majorHAnsi" w:cstheme="majorHAnsi"/>
                <w:sz w:val="22"/>
                <w:szCs w:val="22"/>
                <w:lang w:val="en-GB"/>
              </w:rPr>
              <w:t>6.</w:t>
            </w:r>
          </w:p>
        </w:tc>
        <w:tc>
          <w:tcPr>
            <w:tcW w:w="3520" w:type="dxa"/>
            <w:tcBorders>
              <w:top w:val="single" w:sz="4" w:space="0" w:color="000000"/>
              <w:left w:val="single" w:sz="4" w:space="0" w:color="000000"/>
              <w:bottom w:val="single" w:sz="4" w:space="0" w:color="000000"/>
              <w:right w:val="single" w:sz="4" w:space="0" w:color="000000"/>
            </w:tcBorders>
            <w:shd w:val="clear" w:color="auto" w:fill="auto"/>
          </w:tcPr>
          <w:p w14:paraId="17536A64" w14:textId="77777777" w:rsidR="00243965" w:rsidRDefault="00243965" w:rsidP="00243965">
            <w:pPr>
              <w:rPr>
                <w:rFonts w:asciiTheme="majorHAnsi" w:hAnsiTheme="majorHAnsi" w:cstheme="majorHAnsi"/>
                <w:sz w:val="22"/>
                <w:szCs w:val="22"/>
                <w:lang w:val="en-GB"/>
              </w:rPr>
            </w:pPr>
          </w:p>
        </w:tc>
        <w:tc>
          <w:tcPr>
            <w:tcW w:w="2126" w:type="dxa"/>
            <w:tcBorders>
              <w:top w:val="single" w:sz="4" w:space="0" w:color="000000"/>
              <w:left w:val="single" w:sz="4" w:space="0" w:color="000000"/>
              <w:bottom w:val="single" w:sz="4" w:space="0" w:color="000000"/>
              <w:right w:val="single" w:sz="4" w:space="0" w:color="000000"/>
            </w:tcBorders>
          </w:tcPr>
          <w:p w14:paraId="7625395E" w14:textId="77777777" w:rsidR="00243965" w:rsidRDefault="00243965" w:rsidP="00243965">
            <w:pPr>
              <w:rPr>
                <w:rFonts w:asciiTheme="majorHAnsi" w:hAnsiTheme="majorHAnsi" w:cstheme="majorHAnsi"/>
                <w:sz w:val="22"/>
                <w:szCs w:val="22"/>
                <w:lang w:val="en-GB"/>
              </w:rPr>
            </w:pPr>
          </w:p>
        </w:tc>
        <w:tc>
          <w:tcPr>
            <w:tcW w:w="1843" w:type="dxa"/>
            <w:tcBorders>
              <w:top w:val="single" w:sz="4" w:space="0" w:color="000000"/>
              <w:left w:val="single" w:sz="4" w:space="0" w:color="000000"/>
              <w:bottom w:val="single" w:sz="4" w:space="0" w:color="000000"/>
              <w:right w:val="single" w:sz="4" w:space="0" w:color="000000"/>
            </w:tcBorders>
          </w:tcPr>
          <w:p w14:paraId="0D16D073" w14:textId="77777777" w:rsidR="00243965" w:rsidRDefault="00243965" w:rsidP="00243965">
            <w:pPr>
              <w:rPr>
                <w:rFonts w:asciiTheme="majorHAnsi" w:hAnsiTheme="majorHAnsi" w:cstheme="majorHAnsi"/>
                <w:sz w:val="22"/>
                <w:szCs w:val="22"/>
                <w:lang w:val="en-GB"/>
              </w:rPr>
            </w:pPr>
          </w:p>
        </w:tc>
        <w:tc>
          <w:tcPr>
            <w:tcW w:w="1274" w:type="dxa"/>
            <w:tcBorders>
              <w:top w:val="single" w:sz="4" w:space="0" w:color="000000"/>
              <w:left w:val="single" w:sz="4" w:space="0" w:color="000000"/>
              <w:bottom w:val="single" w:sz="4" w:space="0" w:color="000000"/>
              <w:right w:val="single" w:sz="4" w:space="0" w:color="000000"/>
            </w:tcBorders>
          </w:tcPr>
          <w:p w14:paraId="3F4784A6" w14:textId="77777777" w:rsidR="00243965" w:rsidRDefault="00243965" w:rsidP="00243965">
            <w:pPr>
              <w:rPr>
                <w:rFonts w:asciiTheme="majorHAnsi" w:hAnsiTheme="majorHAnsi" w:cstheme="majorHAnsi"/>
                <w:sz w:val="22"/>
                <w:szCs w:val="22"/>
                <w:lang w:val="en-GB"/>
              </w:rPr>
            </w:pPr>
          </w:p>
        </w:tc>
      </w:tr>
      <w:tr w:rsidR="00243965" w14:paraId="40FB4F34" w14:textId="77777777" w:rsidTr="00EB4AF0">
        <w:trPr>
          <w:trHeight w:val="538"/>
        </w:trPr>
        <w:tc>
          <w:tcPr>
            <w:tcW w:w="870" w:type="dxa"/>
            <w:tcBorders>
              <w:top w:val="single" w:sz="4" w:space="0" w:color="000000"/>
              <w:left w:val="single" w:sz="4" w:space="0" w:color="000000"/>
              <w:bottom w:val="single" w:sz="4" w:space="0" w:color="000000"/>
              <w:right w:val="single" w:sz="4" w:space="0" w:color="000000"/>
            </w:tcBorders>
            <w:shd w:val="clear" w:color="auto" w:fill="auto"/>
          </w:tcPr>
          <w:p w14:paraId="08373C0A" w14:textId="77777777" w:rsidR="00243965" w:rsidRDefault="00EF3A6D" w:rsidP="00243965">
            <w:pPr>
              <w:rPr>
                <w:rFonts w:asciiTheme="majorHAnsi" w:hAnsiTheme="majorHAnsi" w:cstheme="majorHAnsi"/>
                <w:sz w:val="22"/>
                <w:szCs w:val="22"/>
                <w:lang w:val="en-GB"/>
              </w:rPr>
            </w:pPr>
            <w:r>
              <w:rPr>
                <w:rFonts w:asciiTheme="majorHAnsi" w:hAnsiTheme="majorHAnsi" w:cstheme="majorHAnsi"/>
                <w:sz w:val="22"/>
                <w:szCs w:val="22"/>
                <w:lang w:val="en-GB"/>
              </w:rPr>
              <w:t>7.</w:t>
            </w:r>
          </w:p>
        </w:tc>
        <w:tc>
          <w:tcPr>
            <w:tcW w:w="3520" w:type="dxa"/>
            <w:tcBorders>
              <w:top w:val="single" w:sz="4" w:space="0" w:color="000000"/>
              <w:left w:val="single" w:sz="4" w:space="0" w:color="000000"/>
              <w:bottom w:val="single" w:sz="4" w:space="0" w:color="000000"/>
              <w:right w:val="single" w:sz="4" w:space="0" w:color="000000"/>
            </w:tcBorders>
            <w:shd w:val="clear" w:color="auto" w:fill="auto"/>
          </w:tcPr>
          <w:p w14:paraId="4A070E78" w14:textId="77777777" w:rsidR="00243965" w:rsidRDefault="00243965" w:rsidP="00243965">
            <w:pPr>
              <w:rPr>
                <w:rFonts w:asciiTheme="majorHAnsi" w:hAnsiTheme="majorHAnsi" w:cstheme="majorHAnsi"/>
                <w:sz w:val="22"/>
                <w:szCs w:val="22"/>
                <w:lang w:val="en-GB"/>
              </w:rPr>
            </w:pPr>
          </w:p>
        </w:tc>
        <w:tc>
          <w:tcPr>
            <w:tcW w:w="2126" w:type="dxa"/>
            <w:tcBorders>
              <w:top w:val="single" w:sz="4" w:space="0" w:color="000000"/>
              <w:left w:val="single" w:sz="4" w:space="0" w:color="000000"/>
              <w:bottom w:val="single" w:sz="4" w:space="0" w:color="000000"/>
              <w:right w:val="single" w:sz="4" w:space="0" w:color="000000"/>
            </w:tcBorders>
          </w:tcPr>
          <w:p w14:paraId="0BC2EC56" w14:textId="77777777" w:rsidR="00243965" w:rsidRDefault="00243965" w:rsidP="00243965">
            <w:pPr>
              <w:rPr>
                <w:rFonts w:asciiTheme="majorHAnsi" w:hAnsiTheme="majorHAnsi" w:cstheme="majorHAnsi"/>
                <w:sz w:val="22"/>
                <w:szCs w:val="22"/>
                <w:lang w:val="en-GB"/>
              </w:rPr>
            </w:pPr>
          </w:p>
        </w:tc>
        <w:tc>
          <w:tcPr>
            <w:tcW w:w="1843" w:type="dxa"/>
            <w:tcBorders>
              <w:top w:val="single" w:sz="4" w:space="0" w:color="000000"/>
              <w:left w:val="single" w:sz="4" w:space="0" w:color="000000"/>
              <w:bottom w:val="single" w:sz="4" w:space="0" w:color="000000"/>
              <w:right w:val="single" w:sz="4" w:space="0" w:color="000000"/>
            </w:tcBorders>
          </w:tcPr>
          <w:p w14:paraId="4FF15172" w14:textId="77777777" w:rsidR="00243965" w:rsidRDefault="00243965" w:rsidP="00243965">
            <w:pPr>
              <w:rPr>
                <w:rFonts w:asciiTheme="majorHAnsi" w:hAnsiTheme="majorHAnsi" w:cstheme="majorHAnsi"/>
                <w:sz w:val="22"/>
                <w:szCs w:val="22"/>
                <w:lang w:val="en-GB"/>
              </w:rPr>
            </w:pPr>
          </w:p>
        </w:tc>
        <w:tc>
          <w:tcPr>
            <w:tcW w:w="1274" w:type="dxa"/>
            <w:tcBorders>
              <w:top w:val="single" w:sz="4" w:space="0" w:color="000000"/>
              <w:left w:val="single" w:sz="4" w:space="0" w:color="000000"/>
              <w:bottom w:val="single" w:sz="4" w:space="0" w:color="000000"/>
              <w:right w:val="single" w:sz="4" w:space="0" w:color="000000"/>
            </w:tcBorders>
          </w:tcPr>
          <w:p w14:paraId="77CE50B6" w14:textId="77777777" w:rsidR="00243965" w:rsidRDefault="00243965" w:rsidP="00243965">
            <w:pPr>
              <w:rPr>
                <w:rFonts w:asciiTheme="majorHAnsi" w:hAnsiTheme="majorHAnsi" w:cstheme="majorHAnsi"/>
                <w:sz w:val="22"/>
                <w:szCs w:val="22"/>
                <w:lang w:val="en-GB"/>
              </w:rPr>
            </w:pPr>
          </w:p>
        </w:tc>
      </w:tr>
      <w:tr w:rsidR="00243965" w14:paraId="2CAE3179" w14:textId="77777777" w:rsidTr="00EB4AF0">
        <w:trPr>
          <w:trHeight w:val="538"/>
        </w:trPr>
        <w:tc>
          <w:tcPr>
            <w:tcW w:w="870" w:type="dxa"/>
            <w:tcBorders>
              <w:top w:val="single" w:sz="4" w:space="0" w:color="000000"/>
              <w:left w:val="single" w:sz="4" w:space="0" w:color="000000"/>
              <w:bottom w:val="single" w:sz="4" w:space="0" w:color="000000"/>
              <w:right w:val="single" w:sz="4" w:space="0" w:color="000000"/>
            </w:tcBorders>
            <w:shd w:val="clear" w:color="auto" w:fill="auto"/>
          </w:tcPr>
          <w:p w14:paraId="041A45C0" w14:textId="77777777" w:rsidR="00243965" w:rsidRDefault="00243965" w:rsidP="00243965">
            <w:pPr>
              <w:rPr>
                <w:rFonts w:asciiTheme="majorHAnsi" w:hAnsiTheme="majorHAnsi" w:cstheme="majorHAnsi"/>
                <w:sz w:val="22"/>
                <w:szCs w:val="22"/>
                <w:lang w:val="en-GB"/>
              </w:rPr>
            </w:pPr>
          </w:p>
        </w:tc>
        <w:tc>
          <w:tcPr>
            <w:tcW w:w="3520" w:type="dxa"/>
            <w:tcBorders>
              <w:top w:val="single" w:sz="4" w:space="0" w:color="000000"/>
              <w:left w:val="single" w:sz="4" w:space="0" w:color="000000"/>
              <w:bottom w:val="single" w:sz="4" w:space="0" w:color="000000"/>
              <w:right w:val="single" w:sz="4" w:space="0" w:color="000000"/>
            </w:tcBorders>
            <w:shd w:val="clear" w:color="auto" w:fill="auto"/>
          </w:tcPr>
          <w:p w14:paraId="7EF291A4" w14:textId="77777777" w:rsidR="00243965" w:rsidRDefault="00243965" w:rsidP="00243965">
            <w:pPr>
              <w:rPr>
                <w:rFonts w:asciiTheme="majorHAnsi" w:hAnsiTheme="majorHAnsi" w:cstheme="majorHAnsi"/>
                <w:sz w:val="22"/>
                <w:szCs w:val="22"/>
                <w:lang w:val="en-GB"/>
              </w:rPr>
            </w:pPr>
          </w:p>
        </w:tc>
        <w:tc>
          <w:tcPr>
            <w:tcW w:w="2126" w:type="dxa"/>
            <w:tcBorders>
              <w:top w:val="single" w:sz="4" w:space="0" w:color="000000"/>
              <w:left w:val="single" w:sz="4" w:space="0" w:color="000000"/>
              <w:bottom w:val="single" w:sz="4" w:space="0" w:color="000000"/>
              <w:right w:val="single" w:sz="4" w:space="0" w:color="000000"/>
            </w:tcBorders>
          </w:tcPr>
          <w:p w14:paraId="3ACA37F1" w14:textId="77777777" w:rsidR="00243965" w:rsidRDefault="00243965" w:rsidP="00243965">
            <w:pPr>
              <w:rPr>
                <w:rFonts w:asciiTheme="majorHAnsi" w:hAnsiTheme="majorHAnsi" w:cstheme="majorHAnsi"/>
                <w:sz w:val="22"/>
                <w:szCs w:val="22"/>
                <w:lang w:val="en-GB"/>
              </w:rPr>
            </w:pPr>
          </w:p>
        </w:tc>
        <w:tc>
          <w:tcPr>
            <w:tcW w:w="1843" w:type="dxa"/>
            <w:tcBorders>
              <w:top w:val="single" w:sz="4" w:space="0" w:color="000000"/>
              <w:left w:val="single" w:sz="4" w:space="0" w:color="000000"/>
              <w:bottom w:val="single" w:sz="4" w:space="0" w:color="000000"/>
              <w:right w:val="single" w:sz="4" w:space="0" w:color="000000"/>
            </w:tcBorders>
          </w:tcPr>
          <w:p w14:paraId="7AD0D9A9" w14:textId="77777777" w:rsidR="00243965" w:rsidRDefault="00243965" w:rsidP="00243965">
            <w:pPr>
              <w:rPr>
                <w:rFonts w:asciiTheme="majorHAnsi" w:hAnsiTheme="majorHAnsi" w:cstheme="majorHAnsi"/>
                <w:sz w:val="22"/>
                <w:szCs w:val="22"/>
                <w:lang w:val="en-GB"/>
              </w:rPr>
            </w:pPr>
          </w:p>
        </w:tc>
        <w:tc>
          <w:tcPr>
            <w:tcW w:w="1274" w:type="dxa"/>
            <w:tcBorders>
              <w:top w:val="single" w:sz="4" w:space="0" w:color="000000"/>
              <w:left w:val="single" w:sz="4" w:space="0" w:color="000000"/>
              <w:bottom w:val="single" w:sz="4" w:space="0" w:color="000000"/>
              <w:right w:val="single" w:sz="4" w:space="0" w:color="000000"/>
            </w:tcBorders>
          </w:tcPr>
          <w:p w14:paraId="393B22AE" w14:textId="77777777" w:rsidR="00243965" w:rsidRDefault="00243965" w:rsidP="00243965">
            <w:pPr>
              <w:rPr>
                <w:rFonts w:asciiTheme="majorHAnsi" w:hAnsiTheme="majorHAnsi" w:cstheme="majorHAnsi"/>
                <w:sz w:val="22"/>
                <w:szCs w:val="22"/>
                <w:lang w:val="en-GB"/>
              </w:rPr>
            </w:pPr>
          </w:p>
        </w:tc>
      </w:tr>
    </w:tbl>
    <w:p w14:paraId="31ACB4A4" w14:textId="77777777" w:rsidR="00311E93" w:rsidRDefault="00311E93" w:rsidP="00311E93">
      <w:pPr>
        <w:ind w:right="-180"/>
        <w:jc w:val="both"/>
        <w:rPr>
          <w:rFonts w:asciiTheme="majorHAnsi" w:hAnsiTheme="majorHAnsi" w:cstheme="majorHAnsi"/>
          <w:szCs w:val="22"/>
          <w:lang w:val="en-GB"/>
        </w:rPr>
      </w:pPr>
    </w:p>
    <w:p w14:paraId="499ACE92" w14:textId="77777777" w:rsidR="00243965" w:rsidRDefault="00243965" w:rsidP="00311E93">
      <w:pPr>
        <w:ind w:right="-180"/>
        <w:jc w:val="both"/>
        <w:rPr>
          <w:rFonts w:asciiTheme="majorHAnsi" w:hAnsiTheme="majorHAnsi" w:cstheme="majorHAnsi"/>
          <w:szCs w:val="22"/>
          <w:lang w:val="en-GB"/>
        </w:rPr>
      </w:pPr>
    </w:p>
    <w:p w14:paraId="52F38C75" w14:textId="77777777" w:rsidR="00311E93" w:rsidRDefault="00311E93" w:rsidP="00311E93">
      <w:pPr>
        <w:rPr>
          <w:rFonts w:asciiTheme="majorHAnsi" w:hAnsiTheme="majorHAnsi" w:cstheme="majorHAnsi"/>
          <w:lang w:val="en-GB"/>
        </w:rPr>
      </w:pPr>
    </w:p>
    <w:p w14:paraId="6460410A" w14:textId="77777777" w:rsidR="00311E93" w:rsidRDefault="00311E93" w:rsidP="00311E93">
      <w:pPr>
        <w:rPr>
          <w:rFonts w:asciiTheme="majorHAnsi" w:hAnsiTheme="majorHAnsi" w:cstheme="majorHAnsi"/>
          <w:lang w:val="en-GB"/>
        </w:rPr>
      </w:pPr>
    </w:p>
    <w:p w14:paraId="5BAC02FC" w14:textId="77777777" w:rsidR="00311E93" w:rsidRDefault="00311E93" w:rsidP="00311E93">
      <w:pPr>
        <w:rPr>
          <w:rFonts w:asciiTheme="majorHAnsi" w:hAnsiTheme="majorHAnsi" w:cstheme="majorHAnsi"/>
          <w:lang w:val="en-GB"/>
        </w:rPr>
      </w:pPr>
    </w:p>
    <w:p w14:paraId="70FB5C07" w14:textId="77777777" w:rsidR="00311E93" w:rsidRDefault="00311E93" w:rsidP="00311E93">
      <w:pPr>
        <w:shd w:val="clear" w:color="auto" w:fill="FFFFFF"/>
        <w:spacing w:line="509" w:lineRule="exact"/>
        <w:rPr>
          <w:rFonts w:asciiTheme="majorHAnsi" w:hAnsiTheme="majorHAnsi" w:cstheme="majorHAnsi"/>
          <w:color w:val="000000"/>
          <w:spacing w:val="-3"/>
          <w:sz w:val="22"/>
          <w:szCs w:val="22"/>
          <w:lang w:val="en-GB"/>
        </w:rPr>
      </w:pPr>
      <w:r>
        <w:rPr>
          <w:rFonts w:asciiTheme="majorHAnsi" w:hAnsiTheme="majorHAnsi" w:cstheme="majorHAnsi"/>
          <w:sz w:val="22"/>
          <w:szCs w:val="22"/>
          <w:lang w:val="en-GB"/>
        </w:rPr>
        <w:t>In______, _______ 2022</w:t>
      </w:r>
    </w:p>
    <w:p w14:paraId="76067A9E" w14:textId="77777777" w:rsidR="00311E93" w:rsidRDefault="00311E93" w:rsidP="00311E93">
      <w:pPr>
        <w:shd w:val="clear" w:color="auto" w:fill="FFFFFF"/>
        <w:spacing w:before="120" w:after="120"/>
        <w:jc w:val="right"/>
        <w:rPr>
          <w:rFonts w:asciiTheme="majorHAnsi" w:hAnsiTheme="majorHAnsi" w:cstheme="majorHAnsi"/>
          <w:color w:val="000000"/>
          <w:spacing w:val="-3"/>
          <w:sz w:val="22"/>
          <w:szCs w:val="22"/>
          <w:lang w:val="en-GB"/>
        </w:rPr>
      </w:pPr>
      <w:r>
        <w:rPr>
          <w:rFonts w:asciiTheme="majorHAnsi" w:hAnsiTheme="majorHAnsi" w:cstheme="majorHAnsi"/>
          <w:color w:val="000000"/>
          <w:spacing w:val="-3"/>
          <w:sz w:val="22"/>
          <w:szCs w:val="22"/>
          <w:lang w:val="en-GB"/>
        </w:rPr>
        <w:t>_________________________________________</w:t>
      </w:r>
    </w:p>
    <w:p w14:paraId="719AE5D3" w14:textId="77777777" w:rsidR="00311E93" w:rsidRDefault="00311E93" w:rsidP="00311E93">
      <w:pPr>
        <w:shd w:val="clear" w:color="auto" w:fill="FFFFFF"/>
        <w:spacing w:before="120" w:after="120"/>
        <w:jc w:val="right"/>
        <w:rPr>
          <w:rFonts w:asciiTheme="majorHAnsi" w:hAnsiTheme="majorHAnsi" w:cstheme="majorHAnsi"/>
          <w:color w:val="000000"/>
          <w:spacing w:val="-3"/>
          <w:sz w:val="22"/>
          <w:szCs w:val="22"/>
          <w:lang w:val="en-GB"/>
        </w:rPr>
      </w:pPr>
      <w:r>
        <w:rPr>
          <w:rFonts w:asciiTheme="majorHAnsi" w:hAnsiTheme="majorHAnsi" w:cstheme="majorHAnsi"/>
          <w:color w:val="000000"/>
          <w:spacing w:val="-3"/>
          <w:sz w:val="22"/>
          <w:szCs w:val="22"/>
          <w:lang w:val="en-GB"/>
        </w:rPr>
        <w:t>(Full name of the applicant or legal representative)</w:t>
      </w:r>
    </w:p>
    <w:p w14:paraId="5E6FB52E" w14:textId="77777777" w:rsidR="00311E93" w:rsidRDefault="00311E93" w:rsidP="00311E93">
      <w:pPr>
        <w:shd w:val="clear" w:color="auto" w:fill="FFFFFF"/>
        <w:spacing w:before="120" w:after="120"/>
        <w:ind w:left="2419" w:hanging="341"/>
        <w:jc w:val="right"/>
        <w:rPr>
          <w:rFonts w:asciiTheme="majorHAnsi" w:hAnsiTheme="majorHAnsi" w:cstheme="majorHAnsi"/>
          <w:color w:val="000000"/>
          <w:spacing w:val="-3"/>
          <w:sz w:val="22"/>
          <w:szCs w:val="22"/>
          <w:lang w:val="en-GB"/>
        </w:rPr>
      </w:pPr>
    </w:p>
    <w:p w14:paraId="7E868458" w14:textId="77777777" w:rsidR="00311E93" w:rsidRDefault="00311E93" w:rsidP="00311E93">
      <w:pPr>
        <w:shd w:val="clear" w:color="auto" w:fill="FFFFFF"/>
        <w:spacing w:before="120" w:after="120"/>
        <w:jc w:val="right"/>
        <w:rPr>
          <w:rFonts w:asciiTheme="majorHAnsi" w:hAnsiTheme="majorHAnsi" w:cstheme="majorHAnsi"/>
          <w:color w:val="000000"/>
          <w:spacing w:val="-3"/>
          <w:sz w:val="22"/>
          <w:szCs w:val="22"/>
          <w:lang w:val="en-GB"/>
        </w:rPr>
      </w:pPr>
      <w:r>
        <w:rPr>
          <w:rFonts w:asciiTheme="majorHAnsi" w:hAnsiTheme="majorHAnsi" w:cstheme="majorHAnsi"/>
          <w:color w:val="000000"/>
          <w:spacing w:val="-3"/>
          <w:sz w:val="22"/>
          <w:szCs w:val="22"/>
          <w:lang w:val="en-GB"/>
        </w:rPr>
        <w:t>_________________________________________</w:t>
      </w:r>
    </w:p>
    <w:p w14:paraId="09900D9F" w14:textId="77777777" w:rsidR="00311E93" w:rsidRDefault="00311E93" w:rsidP="00311E93">
      <w:pPr>
        <w:shd w:val="clear" w:color="auto" w:fill="FFFFFF"/>
        <w:spacing w:before="120" w:after="120"/>
        <w:jc w:val="right"/>
        <w:rPr>
          <w:rFonts w:asciiTheme="majorHAnsi" w:hAnsiTheme="majorHAnsi" w:cstheme="majorHAnsi"/>
          <w:color w:val="000000"/>
          <w:spacing w:val="-3"/>
          <w:sz w:val="22"/>
          <w:szCs w:val="22"/>
          <w:lang w:val="en-GB"/>
        </w:rPr>
      </w:pPr>
      <w:r>
        <w:rPr>
          <w:rFonts w:asciiTheme="majorHAnsi" w:hAnsiTheme="majorHAnsi" w:cstheme="majorHAnsi"/>
          <w:color w:val="000000"/>
          <w:spacing w:val="-3"/>
          <w:sz w:val="22"/>
          <w:szCs w:val="22"/>
          <w:lang w:val="en-GB"/>
        </w:rPr>
        <w:t>(Signature of the applicant or legal representative)</w:t>
      </w:r>
      <w:r w:rsidRPr="00E245A1">
        <w:rPr>
          <w:lang w:val="en-GB"/>
        </w:rPr>
        <w:br w:type="page"/>
      </w:r>
    </w:p>
    <w:p w14:paraId="4F06E641" w14:textId="77777777" w:rsidR="00AB3709" w:rsidRDefault="00AB3709" w:rsidP="00311E93">
      <w:pPr>
        <w:jc w:val="center"/>
        <w:rPr>
          <w:rFonts w:asciiTheme="majorHAnsi" w:hAnsiTheme="majorHAnsi" w:cstheme="majorHAnsi"/>
          <w:b/>
          <w:bCs/>
          <w:sz w:val="40"/>
          <w:szCs w:val="40"/>
          <w:lang w:val="en-GB"/>
        </w:rPr>
      </w:pPr>
    </w:p>
    <w:p w14:paraId="6AAA9DDA" w14:textId="77777777" w:rsidR="00AB3709" w:rsidRPr="003661A5" w:rsidRDefault="00AB3709" w:rsidP="00AB3709">
      <w:pPr>
        <w:jc w:val="center"/>
        <w:rPr>
          <w:rFonts w:asciiTheme="majorHAnsi" w:hAnsiTheme="majorHAnsi" w:cstheme="majorHAnsi"/>
          <w:b/>
          <w:bCs/>
          <w:spacing w:val="1"/>
          <w:sz w:val="32"/>
          <w:szCs w:val="32"/>
          <w:lang w:val="en-GB"/>
        </w:rPr>
      </w:pPr>
      <w:r w:rsidRPr="003661A5">
        <w:rPr>
          <w:rFonts w:asciiTheme="majorHAnsi" w:hAnsiTheme="majorHAnsi" w:cstheme="majorHAnsi"/>
          <w:b/>
          <w:bCs/>
          <w:spacing w:val="1"/>
          <w:sz w:val="32"/>
          <w:szCs w:val="32"/>
          <w:lang w:val="en-GB"/>
        </w:rPr>
        <w:t>Practical experience verifying expertise of the Tenderer</w:t>
      </w:r>
    </w:p>
    <w:p w14:paraId="2E769920" w14:textId="77777777" w:rsidR="00AB3709" w:rsidRPr="003661A5" w:rsidRDefault="00AB3709" w:rsidP="00AB3709">
      <w:pPr>
        <w:spacing w:before="120" w:after="120"/>
        <w:ind w:right="5"/>
        <w:jc w:val="right"/>
        <w:rPr>
          <w:rFonts w:asciiTheme="majorHAnsi" w:hAnsiTheme="majorHAnsi" w:cstheme="majorHAnsi"/>
          <w:szCs w:val="22"/>
          <w:lang w:val="en-GB"/>
        </w:rPr>
      </w:pPr>
    </w:p>
    <w:p w14:paraId="16DD2DCE" w14:textId="63BFF9AE" w:rsidR="00AB3709" w:rsidRDefault="00AB3709" w:rsidP="00AB3709">
      <w:pPr>
        <w:rPr>
          <w:rFonts w:asciiTheme="majorHAnsi" w:hAnsiTheme="majorHAnsi" w:cstheme="majorHAnsi"/>
          <w:sz w:val="22"/>
          <w:szCs w:val="22"/>
          <w:lang w:val="en-GB"/>
        </w:rPr>
      </w:pPr>
      <w:r w:rsidRPr="003661A5">
        <w:rPr>
          <w:rFonts w:asciiTheme="majorHAnsi" w:hAnsiTheme="majorHAnsi" w:cstheme="majorHAnsi"/>
          <w:sz w:val="22"/>
          <w:szCs w:val="22"/>
          <w:lang w:val="en-GB"/>
        </w:rPr>
        <w:t xml:space="preserve">Relevant </w:t>
      </w:r>
      <w:r w:rsidRPr="003661A5">
        <w:rPr>
          <w:rFonts w:asciiTheme="majorHAnsi" w:hAnsiTheme="majorHAnsi" w:cstheme="majorHAnsi"/>
          <w:spacing w:val="1"/>
          <w:sz w:val="22"/>
          <w:szCs w:val="22"/>
          <w:lang w:val="en-GB"/>
        </w:rPr>
        <w:t xml:space="preserve">experience </w:t>
      </w:r>
      <w:r w:rsidRPr="003661A5">
        <w:rPr>
          <w:rFonts w:asciiTheme="majorHAnsi" w:hAnsiTheme="majorHAnsi" w:cstheme="majorHAnsi"/>
          <w:sz w:val="22"/>
          <w:szCs w:val="22"/>
          <w:lang w:val="en-GB"/>
        </w:rPr>
        <w:t>of the tenderer- consultant (</w:t>
      </w:r>
      <w:r w:rsidRPr="003661A5">
        <w:rPr>
          <w:rFonts w:asciiTheme="majorHAnsi" w:hAnsiTheme="majorHAnsi" w:cstheme="majorHAnsi"/>
          <w:i/>
          <w:iCs/>
          <w:sz w:val="22"/>
          <w:szCs w:val="22"/>
          <w:lang w:val="en-GB"/>
        </w:rPr>
        <w:t>Name and Surname</w:t>
      </w:r>
      <w:r w:rsidRPr="003661A5">
        <w:rPr>
          <w:rFonts w:asciiTheme="majorHAnsi" w:hAnsiTheme="majorHAnsi" w:cstheme="majorHAnsi"/>
          <w:sz w:val="22"/>
          <w:szCs w:val="22"/>
          <w:lang w:val="en-GB"/>
        </w:rPr>
        <w:t>) ________________________, relevant to the main activity fields of this project and in the project area, in which the Tenderer was involved as the expert /coordinator:</w:t>
      </w:r>
      <w:r>
        <w:rPr>
          <w:rFonts w:asciiTheme="majorHAnsi" w:hAnsiTheme="majorHAnsi" w:cstheme="majorHAnsi"/>
          <w:sz w:val="22"/>
          <w:szCs w:val="22"/>
          <w:lang w:val="en-GB"/>
        </w:rPr>
        <w:t xml:space="preserve"> </w:t>
      </w:r>
    </w:p>
    <w:p w14:paraId="3E32EEC2" w14:textId="77777777" w:rsidR="00AB3709" w:rsidRDefault="00AB3709" w:rsidP="00AB3709">
      <w:pPr>
        <w:rPr>
          <w:rFonts w:asciiTheme="majorHAnsi" w:hAnsiTheme="majorHAnsi" w:cstheme="majorHAnsi"/>
          <w:szCs w:val="22"/>
          <w:lang w:val="en-GB"/>
        </w:rPr>
      </w:pPr>
    </w:p>
    <w:p w14:paraId="42FE67C9" w14:textId="77777777" w:rsidR="00AB3709" w:rsidRDefault="00AB3709" w:rsidP="00AB3709">
      <w:pPr>
        <w:rPr>
          <w:rFonts w:asciiTheme="majorHAnsi" w:hAnsiTheme="majorHAnsi" w:cstheme="majorHAnsi"/>
          <w:szCs w:val="22"/>
          <w:lang w:val="en-GB"/>
        </w:rPr>
      </w:pPr>
    </w:p>
    <w:tbl>
      <w:tblPr>
        <w:tblW w:w="9633" w:type="dxa"/>
        <w:tblLook w:val="04A0" w:firstRow="1" w:lastRow="0" w:firstColumn="1" w:lastColumn="0" w:noHBand="0" w:noVBand="1"/>
      </w:tblPr>
      <w:tblGrid>
        <w:gridCol w:w="870"/>
        <w:gridCol w:w="3520"/>
        <w:gridCol w:w="2126"/>
        <w:gridCol w:w="1843"/>
        <w:gridCol w:w="1274"/>
      </w:tblGrid>
      <w:tr w:rsidR="00AB3709" w14:paraId="1F8C3D6F" w14:textId="77777777" w:rsidTr="001F4242">
        <w:trPr>
          <w:trHeight w:val="1317"/>
        </w:trPr>
        <w:tc>
          <w:tcPr>
            <w:tcW w:w="870" w:type="dxa"/>
            <w:tcBorders>
              <w:top w:val="single" w:sz="4" w:space="0" w:color="000000"/>
              <w:left w:val="single" w:sz="4" w:space="0" w:color="000000"/>
              <w:bottom w:val="single" w:sz="4" w:space="0" w:color="000000"/>
              <w:right w:val="single" w:sz="4" w:space="0" w:color="000000"/>
            </w:tcBorders>
            <w:shd w:val="clear" w:color="auto" w:fill="auto"/>
          </w:tcPr>
          <w:p w14:paraId="34E065A8" w14:textId="77777777" w:rsidR="00AB3709" w:rsidRDefault="00AB3709" w:rsidP="001F4242">
            <w:pPr>
              <w:rPr>
                <w:rFonts w:asciiTheme="majorHAnsi" w:hAnsiTheme="majorHAnsi" w:cstheme="majorHAnsi"/>
                <w:sz w:val="22"/>
                <w:szCs w:val="22"/>
                <w:lang w:val="en-GB"/>
              </w:rPr>
            </w:pPr>
            <w:r>
              <w:rPr>
                <w:rFonts w:asciiTheme="majorHAnsi" w:hAnsiTheme="majorHAnsi" w:cstheme="majorHAnsi"/>
                <w:sz w:val="22"/>
                <w:szCs w:val="22"/>
                <w:lang w:val="en-GB"/>
              </w:rPr>
              <w:t>No</w:t>
            </w:r>
            <w:r>
              <w:rPr>
                <w:rStyle w:val="Sidrofusnote"/>
                <w:rFonts w:asciiTheme="majorHAnsi" w:hAnsiTheme="majorHAnsi" w:cstheme="majorHAnsi"/>
                <w:sz w:val="22"/>
                <w:szCs w:val="22"/>
                <w:lang w:val="en-GB"/>
              </w:rPr>
              <w:footnoteReference w:id="4"/>
            </w:r>
            <w:r>
              <w:rPr>
                <w:rFonts w:asciiTheme="majorHAnsi" w:hAnsiTheme="majorHAnsi" w:cstheme="majorHAnsi"/>
                <w:sz w:val="22"/>
                <w:szCs w:val="22"/>
                <w:lang w:val="en-GB"/>
              </w:rPr>
              <w:t>.</w:t>
            </w:r>
          </w:p>
        </w:tc>
        <w:tc>
          <w:tcPr>
            <w:tcW w:w="3520" w:type="dxa"/>
            <w:tcBorders>
              <w:top w:val="single" w:sz="4" w:space="0" w:color="000000"/>
              <w:left w:val="single" w:sz="4" w:space="0" w:color="000000"/>
              <w:bottom w:val="single" w:sz="4" w:space="0" w:color="000000"/>
              <w:right w:val="single" w:sz="4" w:space="0" w:color="000000"/>
            </w:tcBorders>
            <w:shd w:val="clear" w:color="auto" w:fill="auto"/>
          </w:tcPr>
          <w:p w14:paraId="1FA8BD7E" w14:textId="1BD76ADC" w:rsidR="00AB3709" w:rsidRDefault="00AB3709" w:rsidP="001F4242">
            <w:pPr>
              <w:rPr>
                <w:rFonts w:asciiTheme="majorHAnsi" w:hAnsiTheme="majorHAnsi" w:cstheme="majorHAnsi"/>
                <w:sz w:val="22"/>
                <w:szCs w:val="22"/>
                <w:lang w:val="en-GB"/>
              </w:rPr>
            </w:pPr>
            <w:r>
              <w:rPr>
                <w:rFonts w:asciiTheme="majorHAnsi" w:hAnsiTheme="majorHAnsi" w:cstheme="majorHAnsi"/>
                <w:sz w:val="22"/>
                <w:szCs w:val="22"/>
                <w:lang w:val="en-GB"/>
              </w:rPr>
              <w:t>Experience (</w:t>
            </w:r>
            <w:r w:rsidR="00A57063" w:rsidRPr="00103C91">
              <w:rPr>
                <w:rFonts w:asciiTheme="majorHAnsi" w:hAnsiTheme="majorHAnsi" w:cstheme="majorHAnsi"/>
                <w:spacing w:val="1"/>
                <w:sz w:val="18"/>
                <w:szCs w:val="18"/>
                <w:lang w:val="en-GB"/>
              </w:rPr>
              <w:t>studies in Montenegro on which the expert was working on</w:t>
            </w:r>
            <w:r w:rsidR="00A57063">
              <w:rPr>
                <w:rFonts w:asciiTheme="majorHAnsi" w:hAnsiTheme="majorHAnsi" w:cstheme="majorHAnsi"/>
                <w:spacing w:val="1"/>
                <w:sz w:val="18"/>
                <w:szCs w:val="18"/>
                <w:lang w:val="en-GB"/>
              </w:rPr>
              <w:t>,</w:t>
            </w:r>
            <w:r w:rsidR="00A57063" w:rsidRPr="00103C91">
              <w:rPr>
                <w:rFonts w:asciiTheme="majorHAnsi" w:hAnsiTheme="majorHAnsi" w:cstheme="majorHAnsi"/>
                <w:spacing w:val="1"/>
                <w:sz w:val="18"/>
                <w:szCs w:val="18"/>
                <w:lang w:val="en-GB"/>
              </w:rPr>
              <w:t xml:space="preserve"> related to </w:t>
            </w:r>
            <w:r w:rsidR="00A57063">
              <w:rPr>
                <w:rFonts w:asciiTheme="majorHAnsi" w:hAnsiTheme="majorHAnsi" w:cstheme="majorHAnsi"/>
                <w:spacing w:val="1"/>
                <w:sz w:val="18"/>
                <w:szCs w:val="18"/>
                <w:lang w:val="en-GB"/>
              </w:rPr>
              <w:t>climate mitigation/adaptation policies</w:t>
            </w:r>
            <w:r w:rsidRPr="00AB3709">
              <w:rPr>
                <w:rFonts w:asciiTheme="majorHAnsi" w:hAnsiTheme="majorHAnsi" w:cstheme="majorHAnsi"/>
                <w:sz w:val="22"/>
                <w:szCs w:val="22"/>
                <w:lang w:val="en-GB"/>
              </w:rPr>
              <w:t>)</w:t>
            </w:r>
          </w:p>
        </w:tc>
        <w:tc>
          <w:tcPr>
            <w:tcW w:w="2126" w:type="dxa"/>
            <w:tcBorders>
              <w:top w:val="single" w:sz="4" w:space="0" w:color="000000"/>
              <w:left w:val="single" w:sz="4" w:space="0" w:color="000000"/>
              <w:bottom w:val="single" w:sz="4" w:space="0" w:color="000000"/>
              <w:right w:val="single" w:sz="4" w:space="0" w:color="000000"/>
            </w:tcBorders>
          </w:tcPr>
          <w:p w14:paraId="277A4DFC" w14:textId="77777777" w:rsidR="00AB3709" w:rsidRDefault="00AB3709" w:rsidP="001F4242">
            <w:pPr>
              <w:rPr>
                <w:rFonts w:asciiTheme="majorHAnsi" w:hAnsiTheme="majorHAnsi" w:cstheme="majorHAnsi"/>
                <w:sz w:val="22"/>
                <w:szCs w:val="22"/>
                <w:lang w:val="en-GB"/>
              </w:rPr>
            </w:pPr>
            <w:r w:rsidRPr="00243965">
              <w:rPr>
                <w:rFonts w:asciiTheme="majorHAnsi" w:hAnsiTheme="majorHAnsi" w:cstheme="majorHAnsi"/>
                <w:sz w:val="22"/>
                <w:szCs w:val="22"/>
                <w:lang w:val="en-GB"/>
              </w:rPr>
              <w:t>Role of the expert</w:t>
            </w:r>
          </w:p>
        </w:tc>
        <w:tc>
          <w:tcPr>
            <w:tcW w:w="1843" w:type="dxa"/>
            <w:tcBorders>
              <w:top w:val="single" w:sz="4" w:space="0" w:color="000000"/>
              <w:left w:val="single" w:sz="4" w:space="0" w:color="000000"/>
              <w:bottom w:val="single" w:sz="4" w:space="0" w:color="000000"/>
              <w:right w:val="single" w:sz="4" w:space="0" w:color="000000"/>
            </w:tcBorders>
          </w:tcPr>
          <w:p w14:paraId="1A0E93C4" w14:textId="77777777" w:rsidR="00AB3709" w:rsidRDefault="00AB3709" w:rsidP="001F4242">
            <w:pPr>
              <w:rPr>
                <w:rFonts w:asciiTheme="majorHAnsi" w:hAnsiTheme="majorHAnsi" w:cstheme="majorHAnsi"/>
                <w:sz w:val="22"/>
                <w:szCs w:val="22"/>
                <w:lang w:val="en-GB"/>
              </w:rPr>
            </w:pPr>
            <w:r w:rsidRPr="00243965">
              <w:rPr>
                <w:rFonts w:asciiTheme="majorHAnsi" w:hAnsiTheme="majorHAnsi" w:cstheme="majorHAnsi"/>
                <w:sz w:val="22"/>
                <w:szCs w:val="22"/>
                <w:lang w:val="en-GB"/>
              </w:rPr>
              <w:t>Name of the client</w:t>
            </w:r>
          </w:p>
        </w:tc>
        <w:tc>
          <w:tcPr>
            <w:tcW w:w="1274" w:type="dxa"/>
            <w:tcBorders>
              <w:top w:val="single" w:sz="4" w:space="0" w:color="000000"/>
              <w:left w:val="single" w:sz="4" w:space="0" w:color="000000"/>
              <w:bottom w:val="single" w:sz="4" w:space="0" w:color="000000"/>
              <w:right w:val="single" w:sz="4" w:space="0" w:color="000000"/>
            </w:tcBorders>
          </w:tcPr>
          <w:p w14:paraId="3C478A2A" w14:textId="77777777" w:rsidR="00AB3709" w:rsidRDefault="00AB3709" w:rsidP="001F4242">
            <w:pPr>
              <w:rPr>
                <w:rFonts w:asciiTheme="majorHAnsi" w:hAnsiTheme="majorHAnsi" w:cstheme="majorHAnsi"/>
                <w:sz w:val="22"/>
                <w:szCs w:val="22"/>
                <w:lang w:val="en-GB"/>
              </w:rPr>
            </w:pPr>
            <w:r>
              <w:rPr>
                <w:rFonts w:asciiTheme="majorHAnsi" w:hAnsiTheme="majorHAnsi" w:cstheme="majorHAnsi"/>
                <w:sz w:val="22"/>
                <w:szCs w:val="22"/>
                <w:lang w:val="en-GB"/>
              </w:rPr>
              <w:t>Year (start-end)</w:t>
            </w:r>
          </w:p>
        </w:tc>
      </w:tr>
      <w:tr w:rsidR="00AB3709" w14:paraId="10D275C4" w14:textId="77777777" w:rsidTr="001F4242">
        <w:trPr>
          <w:trHeight w:val="518"/>
        </w:trPr>
        <w:tc>
          <w:tcPr>
            <w:tcW w:w="870" w:type="dxa"/>
            <w:tcBorders>
              <w:top w:val="single" w:sz="4" w:space="0" w:color="000000"/>
              <w:left w:val="single" w:sz="4" w:space="0" w:color="000000"/>
              <w:bottom w:val="single" w:sz="4" w:space="0" w:color="000000"/>
              <w:right w:val="single" w:sz="4" w:space="0" w:color="000000"/>
            </w:tcBorders>
            <w:shd w:val="clear" w:color="auto" w:fill="auto"/>
          </w:tcPr>
          <w:p w14:paraId="621D8C6F" w14:textId="77777777" w:rsidR="00AB3709" w:rsidRDefault="00AB3709" w:rsidP="001F4242">
            <w:pPr>
              <w:rPr>
                <w:rFonts w:asciiTheme="majorHAnsi" w:hAnsiTheme="majorHAnsi" w:cstheme="majorHAnsi"/>
                <w:sz w:val="22"/>
                <w:szCs w:val="22"/>
                <w:lang w:val="en-GB"/>
              </w:rPr>
            </w:pPr>
            <w:r>
              <w:rPr>
                <w:rFonts w:asciiTheme="majorHAnsi" w:hAnsiTheme="majorHAnsi" w:cstheme="majorHAnsi"/>
                <w:sz w:val="22"/>
                <w:szCs w:val="22"/>
                <w:lang w:val="en-GB"/>
              </w:rPr>
              <w:t>1.</w:t>
            </w:r>
          </w:p>
        </w:tc>
        <w:tc>
          <w:tcPr>
            <w:tcW w:w="3520" w:type="dxa"/>
            <w:tcBorders>
              <w:top w:val="single" w:sz="4" w:space="0" w:color="000000"/>
              <w:left w:val="single" w:sz="4" w:space="0" w:color="000000"/>
              <w:bottom w:val="single" w:sz="4" w:space="0" w:color="000000"/>
              <w:right w:val="single" w:sz="4" w:space="0" w:color="000000"/>
            </w:tcBorders>
            <w:shd w:val="clear" w:color="auto" w:fill="auto"/>
          </w:tcPr>
          <w:p w14:paraId="22A1789C" w14:textId="77777777" w:rsidR="00AB3709" w:rsidRDefault="00AB3709" w:rsidP="001F4242">
            <w:pPr>
              <w:rPr>
                <w:rFonts w:asciiTheme="majorHAnsi" w:hAnsiTheme="majorHAnsi" w:cstheme="majorHAnsi"/>
                <w:sz w:val="22"/>
                <w:szCs w:val="22"/>
                <w:lang w:val="en-GB"/>
              </w:rPr>
            </w:pPr>
          </w:p>
        </w:tc>
        <w:tc>
          <w:tcPr>
            <w:tcW w:w="2126" w:type="dxa"/>
            <w:tcBorders>
              <w:top w:val="single" w:sz="4" w:space="0" w:color="000000"/>
              <w:left w:val="single" w:sz="4" w:space="0" w:color="000000"/>
              <w:bottom w:val="single" w:sz="4" w:space="0" w:color="000000"/>
              <w:right w:val="single" w:sz="4" w:space="0" w:color="000000"/>
            </w:tcBorders>
          </w:tcPr>
          <w:p w14:paraId="279CBCEF" w14:textId="77777777" w:rsidR="00AB3709" w:rsidRDefault="00AB3709" w:rsidP="001F4242">
            <w:pPr>
              <w:rPr>
                <w:rFonts w:asciiTheme="majorHAnsi" w:hAnsiTheme="majorHAnsi" w:cstheme="majorHAnsi"/>
                <w:sz w:val="22"/>
                <w:szCs w:val="22"/>
                <w:lang w:val="en-GB"/>
              </w:rPr>
            </w:pPr>
          </w:p>
        </w:tc>
        <w:tc>
          <w:tcPr>
            <w:tcW w:w="1843" w:type="dxa"/>
            <w:tcBorders>
              <w:top w:val="single" w:sz="4" w:space="0" w:color="000000"/>
              <w:left w:val="single" w:sz="4" w:space="0" w:color="000000"/>
              <w:bottom w:val="single" w:sz="4" w:space="0" w:color="000000"/>
              <w:right w:val="single" w:sz="4" w:space="0" w:color="000000"/>
            </w:tcBorders>
          </w:tcPr>
          <w:p w14:paraId="4308E282" w14:textId="77777777" w:rsidR="00AB3709" w:rsidRDefault="00AB3709" w:rsidP="001F4242">
            <w:pPr>
              <w:rPr>
                <w:rFonts w:asciiTheme="majorHAnsi" w:hAnsiTheme="majorHAnsi" w:cstheme="majorHAnsi"/>
                <w:sz w:val="22"/>
                <w:szCs w:val="22"/>
                <w:lang w:val="en-GB"/>
              </w:rPr>
            </w:pPr>
          </w:p>
        </w:tc>
        <w:tc>
          <w:tcPr>
            <w:tcW w:w="1274" w:type="dxa"/>
            <w:tcBorders>
              <w:top w:val="single" w:sz="4" w:space="0" w:color="000000"/>
              <w:left w:val="single" w:sz="4" w:space="0" w:color="000000"/>
              <w:bottom w:val="single" w:sz="4" w:space="0" w:color="000000"/>
              <w:right w:val="single" w:sz="4" w:space="0" w:color="000000"/>
            </w:tcBorders>
          </w:tcPr>
          <w:p w14:paraId="46E66C38" w14:textId="77777777" w:rsidR="00AB3709" w:rsidRDefault="00AB3709" w:rsidP="001F4242">
            <w:pPr>
              <w:rPr>
                <w:rFonts w:asciiTheme="majorHAnsi" w:hAnsiTheme="majorHAnsi" w:cstheme="majorHAnsi"/>
                <w:sz w:val="22"/>
                <w:szCs w:val="22"/>
                <w:lang w:val="en-GB"/>
              </w:rPr>
            </w:pPr>
          </w:p>
        </w:tc>
      </w:tr>
      <w:tr w:rsidR="00AB3709" w14:paraId="6AE27E20" w14:textId="77777777" w:rsidTr="001F4242">
        <w:trPr>
          <w:trHeight w:val="509"/>
        </w:trPr>
        <w:tc>
          <w:tcPr>
            <w:tcW w:w="870" w:type="dxa"/>
            <w:tcBorders>
              <w:top w:val="single" w:sz="4" w:space="0" w:color="000000"/>
              <w:left w:val="single" w:sz="4" w:space="0" w:color="000000"/>
              <w:bottom w:val="single" w:sz="4" w:space="0" w:color="000000"/>
              <w:right w:val="single" w:sz="4" w:space="0" w:color="000000"/>
            </w:tcBorders>
            <w:shd w:val="clear" w:color="auto" w:fill="auto"/>
          </w:tcPr>
          <w:p w14:paraId="74FC9660" w14:textId="77777777" w:rsidR="00AB3709" w:rsidRDefault="00AB3709" w:rsidP="001F4242">
            <w:pPr>
              <w:rPr>
                <w:rFonts w:asciiTheme="majorHAnsi" w:hAnsiTheme="majorHAnsi" w:cstheme="majorHAnsi"/>
                <w:sz w:val="22"/>
                <w:szCs w:val="22"/>
                <w:lang w:val="en-GB"/>
              </w:rPr>
            </w:pPr>
            <w:r>
              <w:rPr>
                <w:rFonts w:asciiTheme="majorHAnsi" w:hAnsiTheme="majorHAnsi" w:cstheme="majorHAnsi"/>
                <w:sz w:val="22"/>
                <w:szCs w:val="22"/>
                <w:lang w:val="en-GB"/>
              </w:rPr>
              <w:t>2.</w:t>
            </w:r>
          </w:p>
        </w:tc>
        <w:tc>
          <w:tcPr>
            <w:tcW w:w="3520" w:type="dxa"/>
            <w:tcBorders>
              <w:top w:val="single" w:sz="4" w:space="0" w:color="000000"/>
              <w:left w:val="single" w:sz="4" w:space="0" w:color="000000"/>
              <w:bottom w:val="single" w:sz="4" w:space="0" w:color="000000"/>
              <w:right w:val="single" w:sz="4" w:space="0" w:color="000000"/>
            </w:tcBorders>
            <w:shd w:val="clear" w:color="auto" w:fill="auto"/>
          </w:tcPr>
          <w:p w14:paraId="1921C73B" w14:textId="77777777" w:rsidR="00AB3709" w:rsidRDefault="00AB3709" w:rsidP="001F4242">
            <w:pPr>
              <w:rPr>
                <w:rFonts w:asciiTheme="majorHAnsi" w:hAnsiTheme="majorHAnsi" w:cstheme="majorHAnsi"/>
                <w:sz w:val="22"/>
                <w:szCs w:val="22"/>
                <w:lang w:val="en-GB"/>
              </w:rPr>
            </w:pPr>
          </w:p>
        </w:tc>
        <w:tc>
          <w:tcPr>
            <w:tcW w:w="2126" w:type="dxa"/>
            <w:tcBorders>
              <w:top w:val="single" w:sz="4" w:space="0" w:color="000000"/>
              <w:left w:val="single" w:sz="4" w:space="0" w:color="000000"/>
              <w:bottom w:val="single" w:sz="4" w:space="0" w:color="000000"/>
              <w:right w:val="single" w:sz="4" w:space="0" w:color="000000"/>
            </w:tcBorders>
          </w:tcPr>
          <w:p w14:paraId="3FE4DAB4" w14:textId="77777777" w:rsidR="00AB3709" w:rsidRDefault="00AB3709" w:rsidP="001F4242">
            <w:pPr>
              <w:rPr>
                <w:rFonts w:asciiTheme="majorHAnsi" w:hAnsiTheme="majorHAnsi" w:cstheme="majorHAnsi"/>
                <w:sz w:val="22"/>
                <w:szCs w:val="22"/>
                <w:lang w:val="en-GB"/>
              </w:rPr>
            </w:pPr>
          </w:p>
        </w:tc>
        <w:tc>
          <w:tcPr>
            <w:tcW w:w="1843" w:type="dxa"/>
            <w:tcBorders>
              <w:top w:val="single" w:sz="4" w:space="0" w:color="000000"/>
              <w:left w:val="single" w:sz="4" w:space="0" w:color="000000"/>
              <w:bottom w:val="single" w:sz="4" w:space="0" w:color="000000"/>
              <w:right w:val="single" w:sz="4" w:space="0" w:color="000000"/>
            </w:tcBorders>
          </w:tcPr>
          <w:p w14:paraId="49A7150A" w14:textId="77777777" w:rsidR="00AB3709" w:rsidRDefault="00AB3709" w:rsidP="001F4242">
            <w:pPr>
              <w:rPr>
                <w:rFonts w:asciiTheme="majorHAnsi" w:hAnsiTheme="majorHAnsi" w:cstheme="majorHAnsi"/>
                <w:sz w:val="22"/>
                <w:szCs w:val="22"/>
                <w:lang w:val="en-GB"/>
              </w:rPr>
            </w:pPr>
          </w:p>
        </w:tc>
        <w:tc>
          <w:tcPr>
            <w:tcW w:w="1274" w:type="dxa"/>
            <w:tcBorders>
              <w:top w:val="single" w:sz="4" w:space="0" w:color="000000"/>
              <w:left w:val="single" w:sz="4" w:space="0" w:color="000000"/>
              <w:bottom w:val="single" w:sz="4" w:space="0" w:color="000000"/>
              <w:right w:val="single" w:sz="4" w:space="0" w:color="000000"/>
            </w:tcBorders>
          </w:tcPr>
          <w:p w14:paraId="29DEFED2" w14:textId="77777777" w:rsidR="00AB3709" w:rsidRDefault="00AB3709" w:rsidP="001F4242">
            <w:pPr>
              <w:rPr>
                <w:rFonts w:asciiTheme="majorHAnsi" w:hAnsiTheme="majorHAnsi" w:cstheme="majorHAnsi"/>
                <w:sz w:val="22"/>
                <w:szCs w:val="22"/>
                <w:lang w:val="en-GB"/>
              </w:rPr>
            </w:pPr>
          </w:p>
        </w:tc>
      </w:tr>
      <w:tr w:rsidR="00AB3709" w14:paraId="3E34153E" w14:textId="77777777" w:rsidTr="001F4242">
        <w:trPr>
          <w:trHeight w:val="509"/>
        </w:trPr>
        <w:tc>
          <w:tcPr>
            <w:tcW w:w="870" w:type="dxa"/>
            <w:tcBorders>
              <w:top w:val="single" w:sz="4" w:space="0" w:color="000000"/>
              <w:left w:val="single" w:sz="4" w:space="0" w:color="000000"/>
              <w:bottom w:val="single" w:sz="4" w:space="0" w:color="000000"/>
              <w:right w:val="single" w:sz="4" w:space="0" w:color="000000"/>
            </w:tcBorders>
            <w:shd w:val="clear" w:color="auto" w:fill="auto"/>
          </w:tcPr>
          <w:p w14:paraId="0E0D888A" w14:textId="77777777" w:rsidR="00AB3709" w:rsidRDefault="00AB3709" w:rsidP="001F4242">
            <w:pPr>
              <w:rPr>
                <w:rFonts w:asciiTheme="majorHAnsi" w:hAnsiTheme="majorHAnsi" w:cstheme="majorHAnsi"/>
                <w:sz w:val="22"/>
                <w:szCs w:val="22"/>
                <w:lang w:val="en-GB"/>
              </w:rPr>
            </w:pPr>
            <w:r>
              <w:rPr>
                <w:rFonts w:asciiTheme="majorHAnsi" w:hAnsiTheme="majorHAnsi" w:cstheme="majorHAnsi"/>
                <w:sz w:val="22"/>
                <w:szCs w:val="22"/>
                <w:lang w:val="en-GB"/>
              </w:rPr>
              <w:t>3.</w:t>
            </w:r>
          </w:p>
        </w:tc>
        <w:tc>
          <w:tcPr>
            <w:tcW w:w="3520" w:type="dxa"/>
            <w:tcBorders>
              <w:top w:val="single" w:sz="4" w:space="0" w:color="000000"/>
              <w:left w:val="single" w:sz="4" w:space="0" w:color="000000"/>
              <w:bottom w:val="single" w:sz="4" w:space="0" w:color="000000"/>
              <w:right w:val="single" w:sz="4" w:space="0" w:color="000000"/>
            </w:tcBorders>
            <w:shd w:val="clear" w:color="auto" w:fill="auto"/>
          </w:tcPr>
          <w:p w14:paraId="383BD3CD" w14:textId="77777777" w:rsidR="00AB3709" w:rsidRDefault="00AB3709" w:rsidP="001F4242">
            <w:pPr>
              <w:rPr>
                <w:rFonts w:asciiTheme="majorHAnsi" w:hAnsiTheme="majorHAnsi" w:cstheme="majorHAnsi"/>
                <w:sz w:val="22"/>
                <w:szCs w:val="22"/>
                <w:lang w:val="en-GB"/>
              </w:rPr>
            </w:pPr>
          </w:p>
        </w:tc>
        <w:tc>
          <w:tcPr>
            <w:tcW w:w="2126" w:type="dxa"/>
            <w:tcBorders>
              <w:top w:val="single" w:sz="4" w:space="0" w:color="000000"/>
              <w:left w:val="single" w:sz="4" w:space="0" w:color="000000"/>
              <w:bottom w:val="single" w:sz="4" w:space="0" w:color="000000"/>
              <w:right w:val="single" w:sz="4" w:space="0" w:color="000000"/>
            </w:tcBorders>
          </w:tcPr>
          <w:p w14:paraId="6A3925C1" w14:textId="77777777" w:rsidR="00AB3709" w:rsidRDefault="00AB3709" w:rsidP="001F4242">
            <w:pPr>
              <w:rPr>
                <w:rFonts w:asciiTheme="majorHAnsi" w:hAnsiTheme="majorHAnsi" w:cstheme="majorHAnsi"/>
                <w:sz w:val="22"/>
                <w:szCs w:val="22"/>
                <w:lang w:val="en-GB"/>
              </w:rPr>
            </w:pPr>
          </w:p>
        </w:tc>
        <w:tc>
          <w:tcPr>
            <w:tcW w:w="1843" w:type="dxa"/>
            <w:tcBorders>
              <w:top w:val="single" w:sz="4" w:space="0" w:color="000000"/>
              <w:left w:val="single" w:sz="4" w:space="0" w:color="000000"/>
              <w:bottom w:val="single" w:sz="4" w:space="0" w:color="000000"/>
              <w:right w:val="single" w:sz="4" w:space="0" w:color="000000"/>
            </w:tcBorders>
          </w:tcPr>
          <w:p w14:paraId="2D6A457D" w14:textId="77777777" w:rsidR="00AB3709" w:rsidRDefault="00AB3709" w:rsidP="001F4242">
            <w:pPr>
              <w:rPr>
                <w:rFonts w:asciiTheme="majorHAnsi" w:hAnsiTheme="majorHAnsi" w:cstheme="majorHAnsi"/>
                <w:sz w:val="22"/>
                <w:szCs w:val="22"/>
                <w:lang w:val="en-GB"/>
              </w:rPr>
            </w:pPr>
          </w:p>
        </w:tc>
        <w:tc>
          <w:tcPr>
            <w:tcW w:w="1274" w:type="dxa"/>
            <w:tcBorders>
              <w:top w:val="single" w:sz="4" w:space="0" w:color="000000"/>
              <w:left w:val="single" w:sz="4" w:space="0" w:color="000000"/>
              <w:bottom w:val="single" w:sz="4" w:space="0" w:color="000000"/>
              <w:right w:val="single" w:sz="4" w:space="0" w:color="000000"/>
            </w:tcBorders>
          </w:tcPr>
          <w:p w14:paraId="60F8A739" w14:textId="77777777" w:rsidR="00AB3709" w:rsidRDefault="00AB3709" w:rsidP="001F4242">
            <w:pPr>
              <w:rPr>
                <w:rFonts w:asciiTheme="majorHAnsi" w:hAnsiTheme="majorHAnsi" w:cstheme="majorHAnsi"/>
                <w:sz w:val="22"/>
                <w:szCs w:val="22"/>
                <w:lang w:val="en-GB"/>
              </w:rPr>
            </w:pPr>
          </w:p>
        </w:tc>
      </w:tr>
      <w:tr w:rsidR="00AB3709" w14:paraId="3CBBA8DC" w14:textId="77777777" w:rsidTr="001F4242">
        <w:trPr>
          <w:trHeight w:val="558"/>
        </w:trPr>
        <w:tc>
          <w:tcPr>
            <w:tcW w:w="870" w:type="dxa"/>
            <w:tcBorders>
              <w:top w:val="single" w:sz="4" w:space="0" w:color="000000"/>
              <w:left w:val="single" w:sz="4" w:space="0" w:color="000000"/>
              <w:bottom w:val="single" w:sz="4" w:space="0" w:color="000000"/>
              <w:right w:val="single" w:sz="4" w:space="0" w:color="000000"/>
            </w:tcBorders>
            <w:shd w:val="clear" w:color="auto" w:fill="auto"/>
          </w:tcPr>
          <w:p w14:paraId="6F1FB5B3" w14:textId="77777777" w:rsidR="00AB3709" w:rsidRDefault="00AB3709" w:rsidP="001F4242">
            <w:pPr>
              <w:rPr>
                <w:rFonts w:asciiTheme="majorHAnsi" w:hAnsiTheme="majorHAnsi" w:cstheme="majorHAnsi"/>
                <w:sz w:val="22"/>
                <w:szCs w:val="22"/>
                <w:lang w:val="en-GB"/>
              </w:rPr>
            </w:pPr>
            <w:r>
              <w:rPr>
                <w:rFonts w:asciiTheme="majorHAnsi" w:hAnsiTheme="majorHAnsi" w:cstheme="majorHAnsi"/>
                <w:sz w:val="22"/>
                <w:szCs w:val="22"/>
                <w:lang w:val="en-GB"/>
              </w:rPr>
              <w:t>4.</w:t>
            </w:r>
          </w:p>
        </w:tc>
        <w:tc>
          <w:tcPr>
            <w:tcW w:w="3520" w:type="dxa"/>
            <w:tcBorders>
              <w:top w:val="single" w:sz="4" w:space="0" w:color="000000"/>
              <w:left w:val="single" w:sz="4" w:space="0" w:color="000000"/>
              <w:bottom w:val="single" w:sz="4" w:space="0" w:color="000000"/>
              <w:right w:val="single" w:sz="4" w:space="0" w:color="000000"/>
            </w:tcBorders>
            <w:shd w:val="clear" w:color="auto" w:fill="auto"/>
          </w:tcPr>
          <w:p w14:paraId="2E8A8D7D" w14:textId="77777777" w:rsidR="00AB3709" w:rsidRDefault="00AB3709" w:rsidP="001F4242">
            <w:pPr>
              <w:rPr>
                <w:rFonts w:asciiTheme="majorHAnsi" w:hAnsiTheme="majorHAnsi" w:cstheme="majorHAnsi"/>
                <w:sz w:val="22"/>
                <w:szCs w:val="22"/>
                <w:lang w:val="en-GB"/>
              </w:rPr>
            </w:pPr>
          </w:p>
        </w:tc>
        <w:tc>
          <w:tcPr>
            <w:tcW w:w="2126" w:type="dxa"/>
            <w:tcBorders>
              <w:top w:val="single" w:sz="4" w:space="0" w:color="000000"/>
              <w:left w:val="single" w:sz="4" w:space="0" w:color="000000"/>
              <w:bottom w:val="single" w:sz="4" w:space="0" w:color="000000"/>
              <w:right w:val="single" w:sz="4" w:space="0" w:color="000000"/>
            </w:tcBorders>
          </w:tcPr>
          <w:p w14:paraId="1462B8D3" w14:textId="77777777" w:rsidR="00AB3709" w:rsidRDefault="00AB3709" w:rsidP="001F4242">
            <w:pPr>
              <w:rPr>
                <w:rFonts w:asciiTheme="majorHAnsi" w:hAnsiTheme="majorHAnsi" w:cstheme="majorHAnsi"/>
                <w:sz w:val="22"/>
                <w:szCs w:val="22"/>
                <w:lang w:val="en-GB"/>
              </w:rPr>
            </w:pPr>
          </w:p>
        </w:tc>
        <w:tc>
          <w:tcPr>
            <w:tcW w:w="1843" w:type="dxa"/>
            <w:tcBorders>
              <w:top w:val="single" w:sz="4" w:space="0" w:color="000000"/>
              <w:left w:val="single" w:sz="4" w:space="0" w:color="000000"/>
              <w:bottom w:val="single" w:sz="4" w:space="0" w:color="000000"/>
              <w:right w:val="single" w:sz="4" w:space="0" w:color="000000"/>
            </w:tcBorders>
          </w:tcPr>
          <w:p w14:paraId="2A5923E9" w14:textId="77777777" w:rsidR="00AB3709" w:rsidRDefault="00AB3709" w:rsidP="001F4242">
            <w:pPr>
              <w:rPr>
                <w:rFonts w:asciiTheme="majorHAnsi" w:hAnsiTheme="majorHAnsi" w:cstheme="majorHAnsi"/>
                <w:sz w:val="22"/>
                <w:szCs w:val="22"/>
                <w:lang w:val="en-GB"/>
              </w:rPr>
            </w:pPr>
          </w:p>
        </w:tc>
        <w:tc>
          <w:tcPr>
            <w:tcW w:w="1274" w:type="dxa"/>
            <w:tcBorders>
              <w:top w:val="single" w:sz="4" w:space="0" w:color="000000"/>
              <w:left w:val="single" w:sz="4" w:space="0" w:color="000000"/>
              <w:bottom w:val="single" w:sz="4" w:space="0" w:color="000000"/>
              <w:right w:val="single" w:sz="4" w:space="0" w:color="000000"/>
            </w:tcBorders>
          </w:tcPr>
          <w:p w14:paraId="38C37065" w14:textId="77777777" w:rsidR="00AB3709" w:rsidRDefault="00AB3709" w:rsidP="001F4242">
            <w:pPr>
              <w:rPr>
                <w:rFonts w:asciiTheme="majorHAnsi" w:hAnsiTheme="majorHAnsi" w:cstheme="majorHAnsi"/>
                <w:sz w:val="22"/>
                <w:szCs w:val="22"/>
                <w:lang w:val="en-GB"/>
              </w:rPr>
            </w:pPr>
          </w:p>
        </w:tc>
      </w:tr>
      <w:tr w:rsidR="00AB3709" w14:paraId="0A0499F6" w14:textId="77777777" w:rsidTr="001F4242">
        <w:trPr>
          <w:trHeight w:val="538"/>
        </w:trPr>
        <w:tc>
          <w:tcPr>
            <w:tcW w:w="870" w:type="dxa"/>
            <w:tcBorders>
              <w:top w:val="single" w:sz="4" w:space="0" w:color="000000"/>
              <w:left w:val="single" w:sz="4" w:space="0" w:color="000000"/>
              <w:bottom w:val="single" w:sz="4" w:space="0" w:color="000000"/>
              <w:right w:val="single" w:sz="4" w:space="0" w:color="000000"/>
            </w:tcBorders>
            <w:shd w:val="clear" w:color="auto" w:fill="auto"/>
          </w:tcPr>
          <w:p w14:paraId="0649D56B" w14:textId="77777777" w:rsidR="00AB3709" w:rsidRDefault="00AB3709" w:rsidP="001F4242">
            <w:pPr>
              <w:rPr>
                <w:rFonts w:asciiTheme="majorHAnsi" w:hAnsiTheme="majorHAnsi" w:cstheme="majorHAnsi"/>
                <w:sz w:val="22"/>
                <w:szCs w:val="22"/>
                <w:lang w:val="en-GB"/>
              </w:rPr>
            </w:pPr>
            <w:r>
              <w:rPr>
                <w:rFonts w:asciiTheme="majorHAnsi" w:hAnsiTheme="majorHAnsi" w:cstheme="majorHAnsi"/>
                <w:sz w:val="22"/>
                <w:szCs w:val="22"/>
                <w:lang w:val="en-GB"/>
              </w:rPr>
              <w:t>5.</w:t>
            </w:r>
          </w:p>
        </w:tc>
        <w:tc>
          <w:tcPr>
            <w:tcW w:w="3520" w:type="dxa"/>
            <w:tcBorders>
              <w:top w:val="single" w:sz="4" w:space="0" w:color="000000"/>
              <w:left w:val="single" w:sz="4" w:space="0" w:color="000000"/>
              <w:bottom w:val="single" w:sz="4" w:space="0" w:color="000000"/>
              <w:right w:val="single" w:sz="4" w:space="0" w:color="000000"/>
            </w:tcBorders>
            <w:shd w:val="clear" w:color="auto" w:fill="auto"/>
          </w:tcPr>
          <w:p w14:paraId="598D2703" w14:textId="77777777" w:rsidR="00AB3709" w:rsidRDefault="00AB3709" w:rsidP="001F4242">
            <w:pPr>
              <w:rPr>
                <w:rFonts w:asciiTheme="majorHAnsi" w:hAnsiTheme="majorHAnsi" w:cstheme="majorHAnsi"/>
                <w:sz w:val="22"/>
                <w:szCs w:val="22"/>
                <w:lang w:val="en-GB"/>
              </w:rPr>
            </w:pPr>
          </w:p>
        </w:tc>
        <w:tc>
          <w:tcPr>
            <w:tcW w:w="2126" w:type="dxa"/>
            <w:tcBorders>
              <w:top w:val="single" w:sz="4" w:space="0" w:color="000000"/>
              <w:left w:val="single" w:sz="4" w:space="0" w:color="000000"/>
              <w:bottom w:val="single" w:sz="4" w:space="0" w:color="000000"/>
              <w:right w:val="single" w:sz="4" w:space="0" w:color="000000"/>
            </w:tcBorders>
          </w:tcPr>
          <w:p w14:paraId="171E8053" w14:textId="77777777" w:rsidR="00AB3709" w:rsidRDefault="00AB3709" w:rsidP="001F4242">
            <w:pPr>
              <w:rPr>
                <w:rFonts w:asciiTheme="majorHAnsi" w:hAnsiTheme="majorHAnsi" w:cstheme="majorHAnsi"/>
                <w:sz w:val="22"/>
                <w:szCs w:val="22"/>
                <w:lang w:val="en-GB"/>
              </w:rPr>
            </w:pPr>
          </w:p>
        </w:tc>
        <w:tc>
          <w:tcPr>
            <w:tcW w:w="1843" w:type="dxa"/>
            <w:tcBorders>
              <w:top w:val="single" w:sz="4" w:space="0" w:color="000000"/>
              <w:left w:val="single" w:sz="4" w:space="0" w:color="000000"/>
              <w:bottom w:val="single" w:sz="4" w:space="0" w:color="000000"/>
              <w:right w:val="single" w:sz="4" w:space="0" w:color="000000"/>
            </w:tcBorders>
          </w:tcPr>
          <w:p w14:paraId="082DA8A7" w14:textId="77777777" w:rsidR="00AB3709" w:rsidRDefault="00AB3709" w:rsidP="001F4242">
            <w:pPr>
              <w:rPr>
                <w:rFonts w:asciiTheme="majorHAnsi" w:hAnsiTheme="majorHAnsi" w:cstheme="majorHAnsi"/>
                <w:sz w:val="22"/>
                <w:szCs w:val="22"/>
                <w:lang w:val="en-GB"/>
              </w:rPr>
            </w:pPr>
          </w:p>
        </w:tc>
        <w:tc>
          <w:tcPr>
            <w:tcW w:w="1274" w:type="dxa"/>
            <w:tcBorders>
              <w:top w:val="single" w:sz="4" w:space="0" w:color="000000"/>
              <w:left w:val="single" w:sz="4" w:space="0" w:color="000000"/>
              <w:bottom w:val="single" w:sz="4" w:space="0" w:color="000000"/>
              <w:right w:val="single" w:sz="4" w:space="0" w:color="000000"/>
            </w:tcBorders>
          </w:tcPr>
          <w:p w14:paraId="5AABC07E" w14:textId="77777777" w:rsidR="00AB3709" w:rsidRDefault="00AB3709" w:rsidP="001F4242">
            <w:pPr>
              <w:rPr>
                <w:rFonts w:asciiTheme="majorHAnsi" w:hAnsiTheme="majorHAnsi" w:cstheme="majorHAnsi"/>
                <w:sz w:val="22"/>
                <w:szCs w:val="22"/>
                <w:lang w:val="en-GB"/>
              </w:rPr>
            </w:pPr>
          </w:p>
        </w:tc>
      </w:tr>
      <w:tr w:rsidR="00AB3709" w14:paraId="5DB60947" w14:textId="77777777" w:rsidTr="001F4242">
        <w:trPr>
          <w:trHeight w:val="538"/>
        </w:trPr>
        <w:tc>
          <w:tcPr>
            <w:tcW w:w="870" w:type="dxa"/>
            <w:tcBorders>
              <w:top w:val="single" w:sz="4" w:space="0" w:color="000000"/>
              <w:left w:val="single" w:sz="4" w:space="0" w:color="000000"/>
              <w:bottom w:val="single" w:sz="4" w:space="0" w:color="000000"/>
              <w:right w:val="single" w:sz="4" w:space="0" w:color="000000"/>
            </w:tcBorders>
            <w:shd w:val="clear" w:color="auto" w:fill="auto"/>
          </w:tcPr>
          <w:p w14:paraId="6D933354" w14:textId="77777777" w:rsidR="00AB3709" w:rsidRDefault="00AB3709" w:rsidP="001F4242">
            <w:pPr>
              <w:rPr>
                <w:rFonts w:asciiTheme="majorHAnsi" w:hAnsiTheme="majorHAnsi" w:cstheme="majorHAnsi"/>
                <w:sz w:val="22"/>
                <w:szCs w:val="22"/>
                <w:lang w:val="en-GB"/>
              </w:rPr>
            </w:pPr>
            <w:r>
              <w:rPr>
                <w:rFonts w:asciiTheme="majorHAnsi" w:hAnsiTheme="majorHAnsi" w:cstheme="majorHAnsi"/>
                <w:sz w:val="22"/>
                <w:szCs w:val="22"/>
                <w:lang w:val="en-GB"/>
              </w:rPr>
              <w:t>6.</w:t>
            </w:r>
          </w:p>
        </w:tc>
        <w:tc>
          <w:tcPr>
            <w:tcW w:w="3520" w:type="dxa"/>
            <w:tcBorders>
              <w:top w:val="single" w:sz="4" w:space="0" w:color="000000"/>
              <w:left w:val="single" w:sz="4" w:space="0" w:color="000000"/>
              <w:bottom w:val="single" w:sz="4" w:space="0" w:color="000000"/>
              <w:right w:val="single" w:sz="4" w:space="0" w:color="000000"/>
            </w:tcBorders>
            <w:shd w:val="clear" w:color="auto" w:fill="auto"/>
          </w:tcPr>
          <w:p w14:paraId="432509DD" w14:textId="77777777" w:rsidR="00AB3709" w:rsidRDefault="00AB3709" w:rsidP="001F4242">
            <w:pPr>
              <w:rPr>
                <w:rFonts w:asciiTheme="majorHAnsi" w:hAnsiTheme="majorHAnsi" w:cstheme="majorHAnsi"/>
                <w:sz w:val="22"/>
                <w:szCs w:val="22"/>
                <w:lang w:val="en-GB"/>
              </w:rPr>
            </w:pPr>
          </w:p>
        </w:tc>
        <w:tc>
          <w:tcPr>
            <w:tcW w:w="2126" w:type="dxa"/>
            <w:tcBorders>
              <w:top w:val="single" w:sz="4" w:space="0" w:color="000000"/>
              <w:left w:val="single" w:sz="4" w:space="0" w:color="000000"/>
              <w:bottom w:val="single" w:sz="4" w:space="0" w:color="000000"/>
              <w:right w:val="single" w:sz="4" w:space="0" w:color="000000"/>
            </w:tcBorders>
          </w:tcPr>
          <w:p w14:paraId="7EF82FEF" w14:textId="77777777" w:rsidR="00AB3709" w:rsidRDefault="00AB3709" w:rsidP="001F4242">
            <w:pPr>
              <w:rPr>
                <w:rFonts w:asciiTheme="majorHAnsi" w:hAnsiTheme="majorHAnsi" w:cstheme="majorHAnsi"/>
                <w:sz w:val="22"/>
                <w:szCs w:val="22"/>
                <w:lang w:val="en-GB"/>
              </w:rPr>
            </w:pPr>
          </w:p>
        </w:tc>
        <w:tc>
          <w:tcPr>
            <w:tcW w:w="1843" w:type="dxa"/>
            <w:tcBorders>
              <w:top w:val="single" w:sz="4" w:space="0" w:color="000000"/>
              <w:left w:val="single" w:sz="4" w:space="0" w:color="000000"/>
              <w:bottom w:val="single" w:sz="4" w:space="0" w:color="000000"/>
              <w:right w:val="single" w:sz="4" w:space="0" w:color="000000"/>
            </w:tcBorders>
          </w:tcPr>
          <w:p w14:paraId="1253DD10" w14:textId="77777777" w:rsidR="00AB3709" w:rsidRDefault="00AB3709" w:rsidP="001F4242">
            <w:pPr>
              <w:rPr>
                <w:rFonts w:asciiTheme="majorHAnsi" w:hAnsiTheme="majorHAnsi" w:cstheme="majorHAnsi"/>
                <w:sz w:val="22"/>
                <w:szCs w:val="22"/>
                <w:lang w:val="en-GB"/>
              </w:rPr>
            </w:pPr>
          </w:p>
        </w:tc>
        <w:tc>
          <w:tcPr>
            <w:tcW w:w="1274" w:type="dxa"/>
            <w:tcBorders>
              <w:top w:val="single" w:sz="4" w:space="0" w:color="000000"/>
              <w:left w:val="single" w:sz="4" w:space="0" w:color="000000"/>
              <w:bottom w:val="single" w:sz="4" w:space="0" w:color="000000"/>
              <w:right w:val="single" w:sz="4" w:space="0" w:color="000000"/>
            </w:tcBorders>
          </w:tcPr>
          <w:p w14:paraId="36545E65" w14:textId="77777777" w:rsidR="00AB3709" w:rsidRDefault="00AB3709" w:rsidP="001F4242">
            <w:pPr>
              <w:rPr>
                <w:rFonts w:asciiTheme="majorHAnsi" w:hAnsiTheme="majorHAnsi" w:cstheme="majorHAnsi"/>
                <w:sz w:val="22"/>
                <w:szCs w:val="22"/>
                <w:lang w:val="en-GB"/>
              </w:rPr>
            </w:pPr>
          </w:p>
        </w:tc>
      </w:tr>
      <w:tr w:rsidR="00AB3709" w14:paraId="1907B338" w14:textId="77777777" w:rsidTr="001F4242">
        <w:trPr>
          <w:trHeight w:val="538"/>
        </w:trPr>
        <w:tc>
          <w:tcPr>
            <w:tcW w:w="870" w:type="dxa"/>
            <w:tcBorders>
              <w:top w:val="single" w:sz="4" w:space="0" w:color="000000"/>
              <w:left w:val="single" w:sz="4" w:space="0" w:color="000000"/>
              <w:bottom w:val="single" w:sz="4" w:space="0" w:color="000000"/>
              <w:right w:val="single" w:sz="4" w:space="0" w:color="000000"/>
            </w:tcBorders>
            <w:shd w:val="clear" w:color="auto" w:fill="auto"/>
          </w:tcPr>
          <w:p w14:paraId="2B8ED8AA" w14:textId="77777777" w:rsidR="00AB3709" w:rsidRDefault="00AB3709" w:rsidP="001F4242">
            <w:pPr>
              <w:rPr>
                <w:rFonts w:asciiTheme="majorHAnsi" w:hAnsiTheme="majorHAnsi" w:cstheme="majorHAnsi"/>
                <w:sz w:val="22"/>
                <w:szCs w:val="22"/>
                <w:lang w:val="en-GB"/>
              </w:rPr>
            </w:pPr>
            <w:r>
              <w:rPr>
                <w:rFonts w:asciiTheme="majorHAnsi" w:hAnsiTheme="majorHAnsi" w:cstheme="majorHAnsi"/>
                <w:sz w:val="22"/>
                <w:szCs w:val="22"/>
                <w:lang w:val="en-GB"/>
              </w:rPr>
              <w:t>7.</w:t>
            </w:r>
          </w:p>
        </w:tc>
        <w:tc>
          <w:tcPr>
            <w:tcW w:w="3520" w:type="dxa"/>
            <w:tcBorders>
              <w:top w:val="single" w:sz="4" w:space="0" w:color="000000"/>
              <w:left w:val="single" w:sz="4" w:space="0" w:color="000000"/>
              <w:bottom w:val="single" w:sz="4" w:space="0" w:color="000000"/>
              <w:right w:val="single" w:sz="4" w:space="0" w:color="000000"/>
            </w:tcBorders>
            <w:shd w:val="clear" w:color="auto" w:fill="auto"/>
          </w:tcPr>
          <w:p w14:paraId="221AAC81" w14:textId="77777777" w:rsidR="00AB3709" w:rsidRDefault="00AB3709" w:rsidP="001F4242">
            <w:pPr>
              <w:rPr>
                <w:rFonts w:asciiTheme="majorHAnsi" w:hAnsiTheme="majorHAnsi" w:cstheme="majorHAnsi"/>
                <w:sz w:val="22"/>
                <w:szCs w:val="22"/>
                <w:lang w:val="en-GB"/>
              </w:rPr>
            </w:pPr>
          </w:p>
        </w:tc>
        <w:tc>
          <w:tcPr>
            <w:tcW w:w="2126" w:type="dxa"/>
            <w:tcBorders>
              <w:top w:val="single" w:sz="4" w:space="0" w:color="000000"/>
              <w:left w:val="single" w:sz="4" w:space="0" w:color="000000"/>
              <w:bottom w:val="single" w:sz="4" w:space="0" w:color="000000"/>
              <w:right w:val="single" w:sz="4" w:space="0" w:color="000000"/>
            </w:tcBorders>
          </w:tcPr>
          <w:p w14:paraId="745893EC" w14:textId="77777777" w:rsidR="00AB3709" w:rsidRDefault="00AB3709" w:rsidP="001F4242">
            <w:pPr>
              <w:rPr>
                <w:rFonts w:asciiTheme="majorHAnsi" w:hAnsiTheme="majorHAnsi" w:cstheme="majorHAnsi"/>
                <w:sz w:val="22"/>
                <w:szCs w:val="22"/>
                <w:lang w:val="en-GB"/>
              </w:rPr>
            </w:pPr>
          </w:p>
        </w:tc>
        <w:tc>
          <w:tcPr>
            <w:tcW w:w="1843" w:type="dxa"/>
            <w:tcBorders>
              <w:top w:val="single" w:sz="4" w:space="0" w:color="000000"/>
              <w:left w:val="single" w:sz="4" w:space="0" w:color="000000"/>
              <w:bottom w:val="single" w:sz="4" w:space="0" w:color="000000"/>
              <w:right w:val="single" w:sz="4" w:space="0" w:color="000000"/>
            </w:tcBorders>
          </w:tcPr>
          <w:p w14:paraId="052FB462" w14:textId="77777777" w:rsidR="00AB3709" w:rsidRDefault="00AB3709" w:rsidP="001F4242">
            <w:pPr>
              <w:rPr>
                <w:rFonts w:asciiTheme="majorHAnsi" w:hAnsiTheme="majorHAnsi" w:cstheme="majorHAnsi"/>
                <w:sz w:val="22"/>
                <w:szCs w:val="22"/>
                <w:lang w:val="en-GB"/>
              </w:rPr>
            </w:pPr>
          </w:p>
        </w:tc>
        <w:tc>
          <w:tcPr>
            <w:tcW w:w="1274" w:type="dxa"/>
            <w:tcBorders>
              <w:top w:val="single" w:sz="4" w:space="0" w:color="000000"/>
              <w:left w:val="single" w:sz="4" w:space="0" w:color="000000"/>
              <w:bottom w:val="single" w:sz="4" w:space="0" w:color="000000"/>
              <w:right w:val="single" w:sz="4" w:space="0" w:color="000000"/>
            </w:tcBorders>
          </w:tcPr>
          <w:p w14:paraId="1227B998" w14:textId="77777777" w:rsidR="00AB3709" w:rsidRDefault="00AB3709" w:rsidP="001F4242">
            <w:pPr>
              <w:rPr>
                <w:rFonts w:asciiTheme="majorHAnsi" w:hAnsiTheme="majorHAnsi" w:cstheme="majorHAnsi"/>
                <w:sz w:val="22"/>
                <w:szCs w:val="22"/>
                <w:lang w:val="en-GB"/>
              </w:rPr>
            </w:pPr>
          </w:p>
        </w:tc>
      </w:tr>
      <w:tr w:rsidR="00AB3709" w14:paraId="02E381C8" w14:textId="77777777" w:rsidTr="001F4242">
        <w:trPr>
          <w:trHeight w:val="538"/>
        </w:trPr>
        <w:tc>
          <w:tcPr>
            <w:tcW w:w="870" w:type="dxa"/>
            <w:tcBorders>
              <w:top w:val="single" w:sz="4" w:space="0" w:color="000000"/>
              <w:left w:val="single" w:sz="4" w:space="0" w:color="000000"/>
              <w:bottom w:val="single" w:sz="4" w:space="0" w:color="000000"/>
              <w:right w:val="single" w:sz="4" w:space="0" w:color="000000"/>
            </w:tcBorders>
            <w:shd w:val="clear" w:color="auto" w:fill="auto"/>
          </w:tcPr>
          <w:p w14:paraId="57732B42" w14:textId="77777777" w:rsidR="00AB3709" w:rsidRDefault="00AB3709" w:rsidP="001F4242">
            <w:pPr>
              <w:rPr>
                <w:rFonts w:asciiTheme="majorHAnsi" w:hAnsiTheme="majorHAnsi" w:cstheme="majorHAnsi"/>
                <w:sz w:val="22"/>
                <w:szCs w:val="22"/>
                <w:lang w:val="en-GB"/>
              </w:rPr>
            </w:pPr>
          </w:p>
        </w:tc>
        <w:tc>
          <w:tcPr>
            <w:tcW w:w="3520" w:type="dxa"/>
            <w:tcBorders>
              <w:top w:val="single" w:sz="4" w:space="0" w:color="000000"/>
              <w:left w:val="single" w:sz="4" w:space="0" w:color="000000"/>
              <w:bottom w:val="single" w:sz="4" w:space="0" w:color="000000"/>
              <w:right w:val="single" w:sz="4" w:space="0" w:color="000000"/>
            </w:tcBorders>
            <w:shd w:val="clear" w:color="auto" w:fill="auto"/>
          </w:tcPr>
          <w:p w14:paraId="784F5A7D" w14:textId="77777777" w:rsidR="00AB3709" w:rsidRDefault="00AB3709" w:rsidP="001F4242">
            <w:pPr>
              <w:rPr>
                <w:rFonts w:asciiTheme="majorHAnsi" w:hAnsiTheme="majorHAnsi" w:cstheme="majorHAnsi"/>
                <w:sz w:val="22"/>
                <w:szCs w:val="22"/>
                <w:lang w:val="en-GB"/>
              </w:rPr>
            </w:pPr>
          </w:p>
        </w:tc>
        <w:tc>
          <w:tcPr>
            <w:tcW w:w="2126" w:type="dxa"/>
            <w:tcBorders>
              <w:top w:val="single" w:sz="4" w:space="0" w:color="000000"/>
              <w:left w:val="single" w:sz="4" w:space="0" w:color="000000"/>
              <w:bottom w:val="single" w:sz="4" w:space="0" w:color="000000"/>
              <w:right w:val="single" w:sz="4" w:space="0" w:color="000000"/>
            </w:tcBorders>
          </w:tcPr>
          <w:p w14:paraId="174F739C" w14:textId="77777777" w:rsidR="00AB3709" w:rsidRDefault="00AB3709" w:rsidP="001F4242">
            <w:pPr>
              <w:rPr>
                <w:rFonts w:asciiTheme="majorHAnsi" w:hAnsiTheme="majorHAnsi" w:cstheme="majorHAnsi"/>
                <w:sz w:val="22"/>
                <w:szCs w:val="22"/>
                <w:lang w:val="en-GB"/>
              </w:rPr>
            </w:pPr>
          </w:p>
        </w:tc>
        <w:tc>
          <w:tcPr>
            <w:tcW w:w="1843" w:type="dxa"/>
            <w:tcBorders>
              <w:top w:val="single" w:sz="4" w:space="0" w:color="000000"/>
              <w:left w:val="single" w:sz="4" w:space="0" w:color="000000"/>
              <w:bottom w:val="single" w:sz="4" w:space="0" w:color="000000"/>
              <w:right w:val="single" w:sz="4" w:space="0" w:color="000000"/>
            </w:tcBorders>
          </w:tcPr>
          <w:p w14:paraId="5E12E76F" w14:textId="77777777" w:rsidR="00AB3709" w:rsidRDefault="00AB3709" w:rsidP="001F4242">
            <w:pPr>
              <w:rPr>
                <w:rFonts w:asciiTheme="majorHAnsi" w:hAnsiTheme="majorHAnsi" w:cstheme="majorHAnsi"/>
                <w:sz w:val="22"/>
                <w:szCs w:val="22"/>
                <w:lang w:val="en-GB"/>
              </w:rPr>
            </w:pPr>
          </w:p>
        </w:tc>
        <w:tc>
          <w:tcPr>
            <w:tcW w:w="1274" w:type="dxa"/>
            <w:tcBorders>
              <w:top w:val="single" w:sz="4" w:space="0" w:color="000000"/>
              <w:left w:val="single" w:sz="4" w:space="0" w:color="000000"/>
              <w:bottom w:val="single" w:sz="4" w:space="0" w:color="000000"/>
              <w:right w:val="single" w:sz="4" w:space="0" w:color="000000"/>
            </w:tcBorders>
          </w:tcPr>
          <w:p w14:paraId="16457D45" w14:textId="77777777" w:rsidR="00AB3709" w:rsidRDefault="00AB3709" w:rsidP="001F4242">
            <w:pPr>
              <w:rPr>
                <w:rFonts w:asciiTheme="majorHAnsi" w:hAnsiTheme="majorHAnsi" w:cstheme="majorHAnsi"/>
                <w:sz w:val="22"/>
                <w:szCs w:val="22"/>
                <w:lang w:val="en-GB"/>
              </w:rPr>
            </w:pPr>
          </w:p>
        </w:tc>
      </w:tr>
    </w:tbl>
    <w:p w14:paraId="6CF69498" w14:textId="77777777" w:rsidR="00AB3709" w:rsidRDefault="00AB3709" w:rsidP="00AB3709">
      <w:pPr>
        <w:ind w:right="-180"/>
        <w:jc w:val="both"/>
        <w:rPr>
          <w:rFonts w:asciiTheme="majorHAnsi" w:hAnsiTheme="majorHAnsi" w:cstheme="majorHAnsi"/>
          <w:szCs w:val="22"/>
          <w:lang w:val="en-GB"/>
        </w:rPr>
      </w:pPr>
    </w:p>
    <w:p w14:paraId="4AAF7B3D" w14:textId="77777777" w:rsidR="00AB3709" w:rsidRDefault="00AB3709" w:rsidP="00AB3709">
      <w:pPr>
        <w:ind w:right="-180"/>
        <w:jc w:val="both"/>
        <w:rPr>
          <w:rFonts w:asciiTheme="majorHAnsi" w:hAnsiTheme="majorHAnsi" w:cstheme="majorHAnsi"/>
          <w:szCs w:val="22"/>
          <w:lang w:val="en-GB"/>
        </w:rPr>
      </w:pPr>
    </w:p>
    <w:p w14:paraId="4917B2D8" w14:textId="77777777" w:rsidR="00AB3709" w:rsidRDefault="00AB3709" w:rsidP="00AB3709">
      <w:pPr>
        <w:rPr>
          <w:rFonts w:asciiTheme="majorHAnsi" w:hAnsiTheme="majorHAnsi" w:cstheme="majorHAnsi"/>
          <w:lang w:val="en-GB"/>
        </w:rPr>
      </w:pPr>
    </w:p>
    <w:p w14:paraId="2D34E096" w14:textId="77777777" w:rsidR="00AB3709" w:rsidRDefault="00AB3709" w:rsidP="00AB3709">
      <w:pPr>
        <w:rPr>
          <w:rFonts w:asciiTheme="majorHAnsi" w:hAnsiTheme="majorHAnsi" w:cstheme="majorHAnsi"/>
          <w:lang w:val="en-GB"/>
        </w:rPr>
      </w:pPr>
    </w:p>
    <w:p w14:paraId="6098A558" w14:textId="77777777" w:rsidR="00AB3709" w:rsidRDefault="00AB3709" w:rsidP="00AB3709">
      <w:pPr>
        <w:rPr>
          <w:rFonts w:asciiTheme="majorHAnsi" w:hAnsiTheme="majorHAnsi" w:cstheme="majorHAnsi"/>
          <w:lang w:val="en-GB"/>
        </w:rPr>
      </w:pPr>
    </w:p>
    <w:p w14:paraId="5B0C0C6A" w14:textId="77777777" w:rsidR="00AB3709" w:rsidRDefault="00AB3709" w:rsidP="00AB3709">
      <w:pPr>
        <w:shd w:val="clear" w:color="auto" w:fill="FFFFFF"/>
        <w:spacing w:line="509" w:lineRule="exact"/>
        <w:rPr>
          <w:rFonts w:asciiTheme="majorHAnsi" w:hAnsiTheme="majorHAnsi" w:cstheme="majorHAnsi"/>
          <w:color w:val="000000"/>
          <w:spacing w:val="-3"/>
          <w:sz w:val="22"/>
          <w:szCs w:val="22"/>
          <w:lang w:val="en-GB"/>
        </w:rPr>
      </w:pPr>
      <w:r>
        <w:rPr>
          <w:rFonts w:asciiTheme="majorHAnsi" w:hAnsiTheme="majorHAnsi" w:cstheme="majorHAnsi"/>
          <w:sz w:val="22"/>
          <w:szCs w:val="22"/>
          <w:lang w:val="en-GB"/>
        </w:rPr>
        <w:t>In______, _______ 2022</w:t>
      </w:r>
    </w:p>
    <w:p w14:paraId="78452A7A" w14:textId="77777777" w:rsidR="00AB3709" w:rsidRDefault="00AB3709" w:rsidP="00AB3709">
      <w:pPr>
        <w:shd w:val="clear" w:color="auto" w:fill="FFFFFF"/>
        <w:spacing w:before="120" w:after="120"/>
        <w:jc w:val="right"/>
        <w:rPr>
          <w:rFonts w:asciiTheme="majorHAnsi" w:hAnsiTheme="majorHAnsi" w:cstheme="majorHAnsi"/>
          <w:color w:val="000000"/>
          <w:spacing w:val="-3"/>
          <w:sz w:val="22"/>
          <w:szCs w:val="22"/>
          <w:lang w:val="en-GB"/>
        </w:rPr>
      </w:pPr>
      <w:r>
        <w:rPr>
          <w:rFonts w:asciiTheme="majorHAnsi" w:hAnsiTheme="majorHAnsi" w:cstheme="majorHAnsi"/>
          <w:color w:val="000000"/>
          <w:spacing w:val="-3"/>
          <w:sz w:val="22"/>
          <w:szCs w:val="22"/>
          <w:lang w:val="en-GB"/>
        </w:rPr>
        <w:t>_________________________________________</w:t>
      </w:r>
    </w:p>
    <w:p w14:paraId="107B80B6" w14:textId="77777777" w:rsidR="00AB3709" w:rsidRDefault="00AB3709" w:rsidP="00AB3709">
      <w:pPr>
        <w:shd w:val="clear" w:color="auto" w:fill="FFFFFF"/>
        <w:spacing w:before="120" w:after="120"/>
        <w:jc w:val="right"/>
        <w:rPr>
          <w:rFonts w:asciiTheme="majorHAnsi" w:hAnsiTheme="majorHAnsi" w:cstheme="majorHAnsi"/>
          <w:color w:val="000000"/>
          <w:spacing w:val="-3"/>
          <w:sz w:val="22"/>
          <w:szCs w:val="22"/>
          <w:lang w:val="en-GB"/>
        </w:rPr>
      </w:pPr>
      <w:r>
        <w:rPr>
          <w:rFonts w:asciiTheme="majorHAnsi" w:hAnsiTheme="majorHAnsi" w:cstheme="majorHAnsi"/>
          <w:color w:val="000000"/>
          <w:spacing w:val="-3"/>
          <w:sz w:val="22"/>
          <w:szCs w:val="22"/>
          <w:lang w:val="en-GB"/>
        </w:rPr>
        <w:t>(Full name of the applicant or legal representative)</w:t>
      </w:r>
    </w:p>
    <w:p w14:paraId="6D05794A" w14:textId="77777777" w:rsidR="00AB3709" w:rsidRDefault="00AB3709" w:rsidP="00AB3709">
      <w:pPr>
        <w:shd w:val="clear" w:color="auto" w:fill="FFFFFF"/>
        <w:spacing w:before="120" w:after="120"/>
        <w:ind w:left="2419" w:hanging="341"/>
        <w:jc w:val="right"/>
        <w:rPr>
          <w:rFonts w:asciiTheme="majorHAnsi" w:hAnsiTheme="majorHAnsi" w:cstheme="majorHAnsi"/>
          <w:color w:val="000000"/>
          <w:spacing w:val="-3"/>
          <w:sz w:val="22"/>
          <w:szCs w:val="22"/>
          <w:lang w:val="en-GB"/>
        </w:rPr>
      </w:pPr>
    </w:p>
    <w:p w14:paraId="060B0E69" w14:textId="77777777" w:rsidR="00AB3709" w:rsidRDefault="00AB3709" w:rsidP="00AB3709">
      <w:pPr>
        <w:shd w:val="clear" w:color="auto" w:fill="FFFFFF"/>
        <w:spacing w:before="120" w:after="120"/>
        <w:jc w:val="right"/>
        <w:rPr>
          <w:rFonts w:asciiTheme="majorHAnsi" w:hAnsiTheme="majorHAnsi" w:cstheme="majorHAnsi"/>
          <w:color w:val="000000"/>
          <w:spacing w:val="-3"/>
          <w:sz w:val="22"/>
          <w:szCs w:val="22"/>
          <w:lang w:val="en-GB"/>
        </w:rPr>
      </w:pPr>
      <w:r>
        <w:rPr>
          <w:rFonts w:asciiTheme="majorHAnsi" w:hAnsiTheme="majorHAnsi" w:cstheme="majorHAnsi"/>
          <w:color w:val="000000"/>
          <w:spacing w:val="-3"/>
          <w:sz w:val="22"/>
          <w:szCs w:val="22"/>
          <w:lang w:val="en-GB"/>
        </w:rPr>
        <w:t>_________________________________________</w:t>
      </w:r>
    </w:p>
    <w:p w14:paraId="13FD91B5" w14:textId="69836010" w:rsidR="00AB3709" w:rsidRDefault="00AB3709" w:rsidP="00AB3709">
      <w:pPr>
        <w:jc w:val="center"/>
        <w:rPr>
          <w:rFonts w:asciiTheme="majorHAnsi" w:hAnsiTheme="majorHAnsi" w:cstheme="majorHAnsi"/>
          <w:color w:val="000000"/>
          <w:spacing w:val="-3"/>
          <w:sz w:val="22"/>
          <w:szCs w:val="22"/>
          <w:lang w:val="en-GB"/>
        </w:rPr>
      </w:pPr>
      <w:r>
        <w:rPr>
          <w:rFonts w:asciiTheme="majorHAnsi" w:hAnsiTheme="majorHAnsi" w:cstheme="majorHAnsi"/>
          <w:color w:val="000000"/>
          <w:spacing w:val="-3"/>
          <w:sz w:val="22"/>
          <w:szCs w:val="22"/>
          <w:lang w:val="en-GB"/>
        </w:rPr>
        <w:t>(Signature of the applicant or legal representative)</w:t>
      </w:r>
    </w:p>
    <w:p w14:paraId="70093587" w14:textId="77777777" w:rsidR="00AB3709" w:rsidRDefault="00AB3709">
      <w:pPr>
        <w:rPr>
          <w:rFonts w:asciiTheme="majorHAnsi" w:hAnsiTheme="majorHAnsi" w:cstheme="majorHAnsi"/>
          <w:color w:val="000000"/>
          <w:spacing w:val="-3"/>
          <w:sz w:val="22"/>
          <w:szCs w:val="22"/>
          <w:lang w:val="en-GB"/>
        </w:rPr>
      </w:pPr>
      <w:r>
        <w:rPr>
          <w:rFonts w:asciiTheme="majorHAnsi" w:hAnsiTheme="majorHAnsi" w:cstheme="majorHAnsi"/>
          <w:color w:val="000000"/>
          <w:spacing w:val="-3"/>
          <w:sz w:val="22"/>
          <w:szCs w:val="22"/>
          <w:lang w:val="en-GB"/>
        </w:rPr>
        <w:br w:type="page"/>
      </w:r>
    </w:p>
    <w:p w14:paraId="766744BB" w14:textId="25D5BE98" w:rsidR="00311E93" w:rsidRDefault="00311E93" w:rsidP="00311E93">
      <w:pPr>
        <w:jc w:val="center"/>
        <w:rPr>
          <w:rFonts w:asciiTheme="majorHAnsi" w:hAnsiTheme="majorHAnsi" w:cstheme="majorHAnsi"/>
          <w:b/>
          <w:bCs/>
          <w:sz w:val="40"/>
          <w:szCs w:val="40"/>
          <w:lang w:val="en-GB"/>
        </w:rPr>
      </w:pPr>
      <w:r>
        <w:rPr>
          <w:rFonts w:asciiTheme="majorHAnsi" w:hAnsiTheme="majorHAnsi" w:cstheme="majorHAnsi"/>
          <w:b/>
          <w:bCs/>
          <w:sz w:val="40"/>
          <w:szCs w:val="40"/>
          <w:lang w:val="en-GB"/>
        </w:rPr>
        <w:lastRenderedPageBreak/>
        <w:t>Annex 3</w:t>
      </w:r>
    </w:p>
    <w:p w14:paraId="72C4AE12" w14:textId="77777777" w:rsidR="00311E93" w:rsidRDefault="00311E93" w:rsidP="00311E93">
      <w:pPr>
        <w:jc w:val="center"/>
        <w:rPr>
          <w:rFonts w:asciiTheme="majorHAnsi" w:hAnsiTheme="majorHAnsi" w:cstheme="majorHAnsi"/>
          <w:b/>
          <w:bCs/>
          <w:sz w:val="32"/>
          <w:szCs w:val="32"/>
          <w:lang w:val="en-GB"/>
        </w:rPr>
      </w:pPr>
      <w:r>
        <w:rPr>
          <w:rFonts w:asciiTheme="majorHAnsi" w:hAnsiTheme="majorHAnsi" w:cstheme="majorHAnsi"/>
          <w:b/>
          <w:bCs/>
          <w:sz w:val="32"/>
          <w:szCs w:val="32"/>
          <w:lang w:val="en-GB"/>
        </w:rPr>
        <w:t>Cost statement</w:t>
      </w:r>
    </w:p>
    <w:p w14:paraId="7E56D75B" w14:textId="77777777" w:rsidR="00311E93" w:rsidRDefault="00311E93" w:rsidP="00311E93">
      <w:pPr>
        <w:rPr>
          <w:rFonts w:asciiTheme="majorHAnsi" w:hAnsiTheme="majorHAnsi" w:cstheme="majorHAnsi"/>
          <w:lang w:val="en-GB"/>
        </w:rPr>
      </w:pPr>
    </w:p>
    <w:p w14:paraId="6490B0C6" w14:textId="77777777" w:rsidR="00311E93" w:rsidRDefault="00311E93" w:rsidP="00311E93">
      <w:pPr>
        <w:rPr>
          <w:rFonts w:asciiTheme="majorHAnsi" w:hAnsiTheme="majorHAnsi" w:cstheme="majorHAnsi"/>
          <w:lang w:val="en-GB"/>
        </w:rPr>
      </w:pPr>
    </w:p>
    <w:tbl>
      <w:tblPr>
        <w:tblW w:w="9851" w:type="dxa"/>
        <w:tblLook w:val="04A0" w:firstRow="1" w:lastRow="0" w:firstColumn="1" w:lastColumn="0" w:noHBand="0" w:noVBand="1"/>
      </w:tblPr>
      <w:tblGrid>
        <w:gridCol w:w="629"/>
        <w:gridCol w:w="2558"/>
        <w:gridCol w:w="1260"/>
        <w:gridCol w:w="1237"/>
        <w:gridCol w:w="1984"/>
        <w:gridCol w:w="2183"/>
      </w:tblGrid>
      <w:tr w:rsidR="00311E93" w:rsidRPr="00E245A1" w14:paraId="616ED207" w14:textId="77777777" w:rsidTr="00603A75">
        <w:trPr>
          <w:trHeight w:val="355"/>
        </w:trPr>
        <w:tc>
          <w:tcPr>
            <w:tcW w:w="9851" w:type="dxa"/>
            <w:gridSpan w:val="6"/>
            <w:tcBorders>
              <w:top w:val="single" w:sz="4" w:space="0" w:color="000000"/>
              <w:left w:val="single" w:sz="4" w:space="0" w:color="000000"/>
              <w:bottom w:val="single" w:sz="4" w:space="0" w:color="000000"/>
              <w:right w:val="single" w:sz="4" w:space="0" w:color="000000"/>
            </w:tcBorders>
            <w:shd w:val="clear" w:color="auto" w:fill="auto"/>
          </w:tcPr>
          <w:p w14:paraId="1DDA795E" w14:textId="16B1C780" w:rsidR="00311E93" w:rsidRDefault="00311E93" w:rsidP="00AE7118">
            <w:pPr>
              <w:jc w:val="center"/>
              <w:rPr>
                <w:rFonts w:asciiTheme="majorHAnsi" w:hAnsiTheme="majorHAnsi" w:cstheme="majorHAnsi"/>
                <w:b/>
                <w:i/>
                <w:sz w:val="22"/>
                <w:szCs w:val="22"/>
                <w:lang w:val="en-GB"/>
              </w:rPr>
            </w:pPr>
            <w:r>
              <w:rPr>
                <w:rFonts w:asciiTheme="majorHAnsi" w:hAnsiTheme="majorHAnsi" w:cstheme="majorHAnsi"/>
                <w:b/>
                <w:i/>
                <w:sz w:val="22"/>
                <w:szCs w:val="22"/>
                <w:lang w:val="en-GB"/>
              </w:rPr>
              <w:t xml:space="preserve">Technical description and cost statement for the </w:t>
            </w:r>
            <w:r w:rsidR="0050495D" w:rsidRPr="0050495D">
              <w:rPr>
                <w:rFonts w:asciiTheme="majorHAnsi" w:hAnsiTheme="majorHAnsi" w:cstheme="majorHAnsi"/>
                <w:b/>
                <w:i/>
                <w:sz w:val="22"/>
                <w:szCs w:val="22"/>
                <w:lang w:val="en-GB"/>
              </w:rPr>
              <w:t xml:space="preserve">Tenderer to prepare the Report on the main legal, policy and institutional barriers and opportunities for implementing adaptation solutions in Boka </w:t>
            </w:r>
            <w:proofErr w:type="spellStart"/>
            <w:r w:rsidR="0050495D" w:rsidRPr="0050495D">
              <w:rPr>
                <w:rFonts w:asciiTheme="majorHAnsi" w:hAnsiTheme="majorHAnsi" w:cstheme="majorHAnsi"/>
                <w:b/>
                <w:i/>
                <w:sz w:val="22"/>
                <w:szCs w:val="22"/>
                <w:lang w:val="en-GB"/>
              </w:rPr>
              <w:t>Kotorska</w:t>
            </w:r>
            <w:proofErr w:type="spellEnd"/>
            <w:r w:rsidR="0050495D" w:rsidRPr="0050495D">
              <w:rPr>
                <w:rFonts w:asciiTheme="majorHAnsi" w:hAnsiTheme="majorHAnsi" w:cstheme="majorHAnsi"/>
                <w:b/>
                <w:i/>
                <w:sz w:val="22"/>
                <w:szCs w:val="22"/>
                <w:lang w:val="en-GB"/>
              </w:rPr>
              <w:t xml:space="preserve"> Bay</w:t>
            </w:r>
          </w:p>
        </w:tc>
      </w:tr>
      <w:tr w:rsidR="00311E93" w:rsidRPr="00E245A1" w14:paraId="2426200D" w14:textId="77777777" w:rsidTr="00603A75">
        <w:tc>
          <w:tcPr>
            <w:tcW w:w="629" w:type="dxa"/>
            <w:tcBorders>
              <w:top w:val="single" w:sz="4" w:space="0" w:color="000000"/>
              <w:left w:val="single" w:sz="4" w:space="0" w:color="000000"/>
              <w:bottom w:val="single" w:sz="4" w:space="0" w:color="000000"/>
              <w:right w:val="single" w:sz="4" w:space="0" w:color="000000"/>
            </w:tcBorders>
            <w:shd w:val="clear" w:color="auto" w:fill="EEECE1"/>
          </w:tcPr>
          <w:p w14:paraId="737C504C" w14:textId="77777777" w:rsidR="00311E93" w:rsidRDefault="00311E93" w:rsidP="0048657C">
            <w:pPr>
              <w:jc w:val="center"/>
              <w:rPr>
                <w:rFonts w:asciiTheme="majorHAnsi" w:hAnsiTheme="majorHAnsi" w:cstheme="majorHAnsi"/>
                <w:b/>
                <w:bCs/>
                <w:sz w:val="22"/>
                <w:szCs w:val="22"/>
                <w:lang w:val="en-GB"/>
              </w:rPr>
            </w:pPr>
            <w:r>
              <w:rPr>
                <w:rFonts w:asciiTheme="majorHAnsi" w:hAnsiTheme="majorHAnsi" w:cstheme="majorHAnsi"/>
                <w:b/>
                <w:bCs/>
                <w:sz w:val="22"/>
                <w:szCs w:val="22"/>
                <w:lang w:val="en-GB"/>
              </w:rPr>
              <w:t>No.</w:t>
            </w:r>
          </w:p>
        </w:tc>
        <w:tc>
          <w:tcPr>
            <w:tcW w:w="2558" w:type="dxa"/>
            <w:tcBorders>
              <w:top w:val="single" w:sz="4" w:space="0" w:color="000000"/>
              <w:left w:val="single" w:sz="4" w:space="0" w:color="000000"/>
              <w:bottom w:val="single" w:sz="4" w:space="0" w:color="000000"/>
              <w:right w:val="single" w:sz="4" w:space="0" w:color="000000"/>
            </w:tcBorders>
            <w:shd w:val="clear" w:color="auto" w:fill="EEECE1"/>
          </w:tcPr>
          <w:p w14:paraId="03217A2F" w14:textId="77777777" w:rsidR="00311E93" w:rsidRDefault="00311E93" w:rsidP="0048657C">
            <w:pPr>
              <w:jc w:val="center"/>
              <w:rPr>
                <w:rFonts w:asciiTheme="majorHAnsi" w:hAnsiTheme="majorHAnsi" w:cstheme="majorHAnsi"/>
                <w:b/>
                <w:bCs/>
                <w:sz w:val="22"/>
                <w:szCs w:val="22"/>
                <w:lang w:val="en-GB"/>
              </w:rPr>
            </w:pPr>
            <w:r w:rsidRPr="00254D2B">
              <w:rPr>
                <w:rFonts w:asciiTheme="majorHAnsi" w:hAnsiTheme="majorHAnsi" w:cstheme="majorHAnsi"/>
                <w:b/>
                <w:bCs/>
                <w:sz w:val="22"/>
                <w:szCs w:val="22"/>
                <w:lang w:val="en-GB"/>
              </w:rPr>
              <w:t>Deliverable</w:t>
            </w:r>
            <w:r>
              <w:rPr>
                <w:rFonts w:asciiTheme="majorHAnsi" w:hAnsiTheme="majorHAnsi" w:cstheme="majorHAnsi"/>
                <w:b/>
                <w:bCs/>
                <w:sz w:val="22"/>
                <w:szCs w:val="22"/>
                <w:lang w:val="en-GB"/>
              </w:rPr>
              <w:t xml:space="preserve"> description</w:t>
            </w:r>
          </w:p>
        </w:tc>
        <w:tc>
          <w:tcPr>
            <w:tcW w:w="1260" w:type="dxa"/>
            <w:tcBorders>
              <w:top w:val="single" w:sz="4" w:space="0" w:color="000000"/>
              <w:left w:val="single" w:sz="4" w:space="0" w:color="000000"/>
              <w:bottom w:val="single" w:sz="4" w:space="0" w:color="000000"/>
              <w:right w:val="single" w:sz="4" w:space="0" w:color="000000"/>
            </w:tcBorders>
            <w:shd w:val="clear" w:color="auto" w:fill="EEECE1"/>
          </w:tcPr>
          <w:p w14:paraId="3659193E" w14:textId="77777777" w:rsidR="00311E93" w:rsidRDefault="00311E93" w:rsidP="0048657C">
            <w:pPr>
              <w:jc w:val="center"/>
              <w:rPr>
                <w:rFonts w:asciiTheme="majorHAnsi" w:hAnsiTheme="majorHAnsi" w:cstheme="majorHAnsi"/>
                <w:b/>
                <w:bCs/>
                <w:sz w:val="22"/>
                <w:szCs w:val="22"/>
                <w:lang w:val="en-GB"/>
              </w:rPr>
            </w:pPr>
            <w:r>
              <w:rPr>
                <w:rFonts w:asciiTheme="majorHAnsi" w:hAnsiTheme="majorHAnsi" w:cstheme="majorHAnsi"/>
                <w:b/>
                <w:bCs/>
                <w:sz w:val="22"/>
                <w:szCs w:val="22"/>
                <w:lang w:val="en-GB"/>
              </w:rPr>
              <w:t xml:space="preserve">Unit </w:t>
            </w:r>
          </w:p>
        </w:tc>
        <w:tc>
          <w:tcPr>
            <w:tcW w:w="1237" w:type="dxa"/>
            <w:tcBorders>
              <w:top w:val="single" w:sz="4" w:space="0" w:color="000000"/>
              <w:left w:val="single" w:sz="4" w:space="0" w:color="000000"/>
              <w:bottom w:val="single" w:sz="4" w:space="0" w:color="000000"/>
              <w:right w:val="single" w:sz="4" w:space="0" w:color="000000"/>
            </w:tcBorders>
            <w:shd w:val="clear" w:color="auto" w:fill="EEECE1"/>
          </w:tcPr>
          <w:p w14:paraId="132A33E6" w14:textId="77777777" w:rsidR="00311E93" w:rsidRDefault="00311E93" w:rsidP="0048657C">
            <w:pPr>
              <w:jc w:val="center"/>
              <w:rPr>
                <w:rFonts w:asciiTheme="majorHAnsi" w:hAnsiTheme="majorHAnsi" w:cstheme="majorHAnsi"/>
                <w:b/>
                <w:bCs/>
                <w:sz w:val="22"/>
                <w:szCs w:val="22"/>
                <w:lang w:val="en-GB"/>
              </w:rPr>
            </w:pPr>
            <w:r>
              <w:rPr>
                <w:rFonts w:asciiTheme="majorHAnsi" w:hAnsiTheme="majorHAnsi" w:cstheme="majorHAnsi"/>
                <w:b/>
                <w:bCs/>
                <w:sz w:val="22"/>
                <w:szCs w:val="22"/>
                <w:lang w:val="en-GB"/>
              </w:rPr>
              <w:t>Number of units</w:t>
            </w:r>
          </w:p>
        </w:tc>
        <w:tc>
          <w:tcPr>
            <w:tcW w:w="1984" w:type="dxa"/>
            <w:tcBorders>
              <w:top w:val="single" w:sz="4" w:space="0" w:color="000000"/>
              <w:left w:val="single" w:sz="4" w:space="0" w:color="000000"/>
              <w:bottom w:val="single" w:sz="4" w:space="0" w:color="000000"/>
              <w:right w:val="single" w:sz="4" w:space="0" w:color="000000"/>
            </w:tcBorders>
            <w:shd w:val="clear" w:color="auto" w:fill="EEECE1"/>
          </w:tcPr>
          <w:p w14:paraId="5515B6E6" w14:textId="77777777" w:rsidR="00311E93" w:rsidRDefault="00311E93" w:rsidP="0048657C">
            <w:pPr>
              <w:jc w:val="center"/>
              <w:rPr>
                <w:rFonts w:asciiTheme="majorHAnsi" w:hAnsiTheme="majorHAnsi" w:cstheme="majorHAnsi"/>
                <w:b/>
                <w:bCs/>
                <w:sz w:val="22"/>
                <w:szCs w:val="22"/>
                <w:lang w:val="en-GB"/>
              </w:rPr>
            </w:pPr>
            <w:r>
              <w:rPr>
                <w:rFonts w:asciiTheme="majorHAnsi" w:hAnsiTheme="majorHAnsi" w:cstheme="majorHAnsi"/>
                <w:b/>
                <w:bCs/>
                <w:sz w:val="22"/>
                <w:szCs w:val="22"/>
                <w:lang w:val="en-GB"/>
              </w:rPr>
              <w:t>Unit price in USD (without VAT</w:t>
            </w:r>
          </w:p>
        </w:tc>
        <w:tc>
          <w:tcPr>
            <w:tcW w:w="2183" w:type="dxa"/>
            <w:tcBorders>
              <w:top w:val="single" w:sz="4" w:space="0" w:color="000000"/>
              <w:left w:val="single" w:sz="4" w:space="0" w:color="000000"/>
              <w:bottom w:val="single" w:sz="4" w:space="0" w:color="000000"/>
              <w:right w:val="single" w:sz="4" w:space="0" w:color="000000"/>
            </w:tcBorders>
            <w:shd w:val="clear" w:color="auto" w:fill="EEECE1"/>
          </w:tcPr>
          <w:p w14:paraId="3D16862C" w14:textId="77777777" w:rsidR="00311E93" w:rsidRDefault="00311E93" w:rsidP="0048657C">
            <w:pPr>
              <w:jc w:val="center"/>
              <w:rPr>
                <w:rFonts w:asciiTheme="majorHAnsi" w:hAnsiTheme="majorHAnsi" w:cstheme="majorHAnsi"/>
                <w:b/>
                <w:bCs/>
                <w:sz w:val="22"/>
                <w:szCs w:val="22"/>
                <w:lang w:val="en-GB"/>
              </w:rPr>
            </w:pPr>
            <w:r>
              <w:rPr>
                <w:rFonts w:asciiTheme="majorHAnsi" w:hAnsiTheme="majorHAnsi" w:cstheme="majorHAnsi"/>
                <w:b/>
                <w:bCs/>
                <w:sz w:val="22"/>
                <w:szCs w:val="22"/>
                <w:lang w:val="en-GB"/>
              </w:rPr>
              <w:t>Total item price in USD (without VAT)</w:t>
            </w:r>
          </w:p>
        </w:tc>
      </w:tr>
      <w:tr w:rsidR="00824264" w14:paraId="071EC145" w14:textId="77777777" w:rsidTr="00603A75">
        <w:tc>
          <w:tcPr>
            <w:tcW w:w="629" w:type="dxa"/>
            <w:tcBorders>
              <w:top w:val="single" w:sz="4" w:space="0" w:color="000000"/>
              <w:left w:val="single" w:sz="4" w:space="0" w:color="000000"/>
              <w:bottom w:val="single" w:sz="4" w:space="0" w:color="000000"/>
              <w:right w:val="single" w:sz="4" w:space="0" w:color="000000"/>
            </w:tcBorders>
            <w:shd w:val="clear" w:color="auto" w:fill="auto"/>
          </w:tcPr>
          <w:p w14:paraId="65A852EF" w14:textId="77777777" w:rsidR="00824264" w:rsidRDefault="00824264" w:rsidP="00824264">
            <w:pPr>
              <w:rPr>
                <w:rFonts w:asciiTheme="majorHAnsi" w:hAnsiTheme="majorHAnsi" w:cstheme="majorHAnsi"/>
                <w:sz w:val="22"/>
                <w:szCs w:val="22"/>
                <w:lang w:val="en-GB"/>
              </w:rPr>
            </w:pPr>
            <w:r>
              <w:rPr>
                <w:rFonts w:asciiTheme="majorHAnsi" w:hAnsiTheme="majorHAnsi" w:cstheme="majorHAnsi"/>
                <w:sz w:val="22"/>
                <w:szCs w:val="22"/>
                <w:lang w:val="en-GB"/>
              </w:rPr>
              <w:t>1.</w:t>
            </w:r>
          </w:p>
        </w:tc>
        <w:tc>
          <w:tcPr>
            <w:tcW w:w="2558" w:type="dxa"/>
            <w:tcBorders>
              <w:top w:val="single" w:sz="4" w:space="0" w:color="000000"/>
              <w:left w:val="single" w:sz="4" w:space="0" w:color="000000"/>
              <w:bottom w:val="single" w:sz="4" w:space="0" w:color="000000"/>
              <w:right w:val="single" w:sz="4" w:space="0" w:color="000000"/>
            </w:tcBorders>
            <w:shd w:val="clear" w:color="auto" w:fill="auto"/>
          </w:tcPr>
          <w:p w14:paraId="05828E38" w14:textId="656AF820" w:rsidR="00824264" w:rsidRPr="0050495D" w:rsidRDefault="0050495D" w:rsidP="0050495D">
            <w:pPr>
              <w:rPr>
                <w:rFonts w:ascii="Calibri" w:hAnsi="Calibri" w:cstheme="majorHAnsi"/>
                <w:color w:val="000000"/>
                <w:spacing w:val="4"/>
                <w:sz w:val="20"/>
                <w:szCs w:val="20"/>
                <w:lang w:val="en-GB"/>
              </w:rPr>
            </w:pPr>
            <w:r w:rsidRPr="0050495D">
              <w:rPr>
                <w:rFonts w:ascii="Calibri" w:hAnsi="Calibri" w:cstheme="majorHAnsi"/>
                <w:color w:val="000000"/>
                <w:spacing w:val="4"/>
                <w:sz w:val="20"/>
                <w:szCs w:val="20"/>
                <w:lang w:val="en-GB"/>
              </w:rPr>
              <w:t>Report on the main legal, policy and</w:t>
            </w:r>
            <w:r>
              <w:rPr>
                <w:rFonts w:ascii="Calibri" w:hAnsi="Calibri" w:cstheme="majorHAnsi"/>
                <w:color w:val="000000"/>
                <w:spacing w:val="4"/>
                <w:sz w:val="20"/>
                <w:szCs w:val="20"/>
                <w:lang w:val="en-GB"/>
              </w:rPr>
              <w:t xml:space="preserve"> </w:t>
            </w:r>
            <w:r w:rsidRPr="0050495D">
              <w:rPr>
                <w:rFonts w:ascii="Calibri" w:hAnsi="Calibri" w:cstheme="majorHAnsi"/>
                <w:color w:val="000000"/>
                <w:spacing w:val="4"/>
                <w:sz w:val="20"/>
                <w:szCs w:val="20"/>
                <w:lang w:val="en-GB"/>
              </w:rPr>
              <w:t xml:space="preserve">institutional barriers and opportunities for implementing adaptation solutions in Boka </w:t>
            </w:r>
            <w:proofErr w:type="spellStart"/>
            <w:r w:rsidRPr="0050495D">
              <w:rPr>
                <w:rFonts w:ascii="Calibri" w:hAnsi="Calibri" w:cstheme="majorHAnsi"/>
                <w:color w:val="000000"/>
                <w:spacing w:val="4"/>
                <w:sz w:val="20"/>
                <w:szCs w:val="20"/>
                <w:lang w:val="en-GB"/>
              </w:rPr>
              <w:t>Kotorska</w:t>
            </w:r>
            <w:proofErr w:type="spellEnd"/>
            <w:r w:rsidRPr="0050495D">
              <w:rPr>
                <w:rFonts w:ascii="Calibri" w:hAnsi="Calibri" w:cstheme="majorHAnsi"/>
                <w:color w:val="000000"/>
                <w:spacing w:val="4"/>
                <w:sz w:val="20"/>
                <w:szCs w:val="20"/>
                <w:lang w:val="en-GB"/>
              </w:rPr>
              <w:t xml:space="preserve"> Bay</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7C96A353" w14:textId="77777777" w:rsidR="00824264" w:rsidRDefault="00824264" w:rsidP="00824264">
            <w:pPr>
              <w:jc w:val="center"/>
              <w:rPr>
                <w:rFonts w:asciiTheme="majorHAnsi" w:hAnsiTheme="majorHAnsi" w:cstheme="majorHAnsi"/>
                <w:sz w:val="22"/>
                <w:szCs w:val="22"/>
                <w:lang w:val="en-GB"/>
              </w:rPr>
            </w:pPr>
            <w:r>
              <w:rPr>
                <w:rFonts w:asciiTheme="majorHAnsi" w:hAnsiTheme="majorHAnsi" w:cstheme="majorHAnsi"/>
                <w:sz w:val="22"/>
                <w:szCs w:val="22"/>
                <w:lang w:val="en-GB"/>
              </w:rPr>
              <w:t>Expert days</w:t>
            </w:r>
          </w:p>
        </w:tc>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3A04B511" w14:textId="77777777" w:rsidR="00824264" w:rsidRDefault="00824264" w:rsidP="00824264">
            <w:pPr>
              <w:jc w:val="center"/>
              <w:rPr>
                <w:rFonts w:asciiTheme="majorHAnsi" w:hAnsiTheme="majorHAnsi" w:cstheme="majorHAnsi"/>
                <w:sz w:val="22"/>
                <w:szCs w:val="22"/>
                <w:lang w:val="en-GB"/>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1A32836" w14:textId="77777777" w:rsidR="00824264" w:rsidRDefault="00824264" w:rsidP="00824264">
            <w:pPr>
              <w:jc w:val="center"/>
              <w:rPr>
                <w:rFonts w:asciiTheme="majorHAnsi" w:hAnsiTheme="majorHAnsi" w:cstheme="majorHAnsi"/>
                <w:sz w:val="22"/>
                <w:szCs w:val="22"/>
                <w:lang w:val="en-GB"/>
              </w:rPr>
            </w:pPr>
          </w:p>
        </w:tc>
        <w:tc>
          <w:tcPr>
            <w:tcW w:w="2183" w:type="dxa"/>
            <w:tcBorders>
              <w:top w:val="single" w:sz="4" w:space="0" w:color="000000"/>
              <w:left w:val="single" w:sz="4" w:space="0" w:color="000000"/>
              <w:bottom w:val="single" w:sz="4" w:space="0" w:color="000000"/>
              <w:right w:val="single" w:sz="4" w:space="0" w:color="000000"/>
            </w:tcBorders>
            <w:shd w:val="clear" w:color="auto" w:fill="auto"/>
          </w:tcPr>
          <w:p w14:paraId="4B4A940E" w14:textId="77777777" w:rsidR="00824264" w:rsidRDefault="00824264" w:rsidP="00824264">
            <w:pPr>
              <w:jc w:val="center"/>
              <w:rPr>
                <w:rFonts w:asciiTheme="majorHAnsi" w:hAnsiTheme="majorHAnsi" w:cstheme="majorHAnsi"/>
                <w:sz w:val="22"/>
                <w:szCs w:val="22"/>
                <w:lang w:val="en-GB"/>
              </w:rPr>
            </w:pPr>
          </w:p>
        </w:tc>
      </w:tr>
      <w:tr w:rsidR="00824264" w:rsidRPr="00E245A1" w14:paraId="68AF0596" w14:textId="77777777" w:rsidTr="00603A75">
        <w:tc>
          <w:tcPr>
            <w:tcW w:w="7668" w:type="dxa"/>
            <w:gridSpan w:val="5"/>
            <w:tcBorders>
              <w:top w:val="single" w:sz="4" w:space="0" w:color="000000"/>
              <w:left w:val="single" w:sz="4" w:space="0" w:color="000000"/>
              <w:bottom w:val="single" w:sz="4" w:space="0" w:color="000000"/>
              <w:right w:val="single" w:sz="4" w:space="0" w:color="000000"/>
            </w:tcBorders>
            <w:shd w:val="clear" w:color="auto" w:fill="EEECE1"/>
          </w:tcPr>
          <w:p w14:paraId="04E8DD6C" w14:textId="77777777" w:rsidR="00824264" w:rsidRPr="00AF26C0" w:rsidRDefault="00824264" w:rsidP="00824264">
            <w:pPr>
              <w:jc w:val="right"/>
              <w:rPr>
                <w:rFonts w:asciiTheme="majorHAnsi" w:hAnsiTheme="majorHAnsi" w:cstheme="majorHAnsi"/>
                <w:b/>
                <w:i/>
                <w:sz w:val="22"/>
                <w:szCs w:val="22"/>
                <w:lang w:val="en-GB"/>
              </w:rPr>
            </w:pPr>
            <w:r w:rsidRPr="00AF26C0">
              <w:rPr>
                <w:rFonts w:asciiTheme="majorHAnsi" w:hAnsiTheme="majorHAnsi" w:cstheme="majorHAnsi"/>
                <w:b/>
                <w:bCs/>
                <w:i/>
                <w:iCs/>
                <w:color w:val="000000"/>
                <w:spacing w:val="-5"/>
                <w:sz w:val="22"/>
                <w:szCs w:val="22"/>
                <w:lang w:val="en-GB"/>
              </w:rPr>
              <w:t>Total pre-VAT price in USD</w:t>
            </w:r>
            <w:r w:rsidRPr="00AF26C0">
              <w:rPr>
                <w:rFonts w:asciiTheme="majorHAnsi" w:hAnsiTheme="majorHAnsi" w:cstheme="majorHAnsi"/>
                <w:b/>
                <w:bCs/>
                <w:i/>
                <w:sz w:val="22"/>
                <w:szCs w:val="22"/>
                <w:lang w:val="en-GB"/>
              </w:rPr>
              <w:t xml:space="preserve"> </w:t>
            </w:r>
          </w:p>
        </w:tc>
        <w:tc>
          <w:tcPr>
            <w:tcW w:w="2183" w:type="dxa"/>
            <w:tcBorders>
              <w:top w:val="single" w:sz="4" w:space="0" w:color="000000"/>
              <w:left w:val="single" w:sz="4" w:space="0" w:color="000000"/>
              <w:bottom w:val="single" w:sz="4" w:space="0" w:color="000000"/>
              <w:right w:val="single" w:sz="4" w:space="0" w:color="000000"/>
            </w:tcBorders>
            <w:shd w:val="clear" w:color="auto" w:fill="EEECE1"/>
          </w:tcPr>
          <w:p w14:paraId="748335AC" w14:textId="77777777" w:rsidR="00824264" w:rsidRPr="00AF26C0" w:rsidRDefault="00824264" w:rsidP="00824264">
            <w:pPr>
              <w:rPr>
                <w:rFonts w:asciiTheme="majorHAnsi" w:hAnsiTheme="majorHAnsi" w:cstheme="majorHAnsi"/>
                <w:b/>
                <w:i/>
                <w:sz w:val="22"/>
                <w:szCs w:val="22"/>
                <w:lang w:val="en-GB"/>
              </w:rPr>
            </w:pPr>
          </w:p>
        </w:tc>
      </w:tr>
      <w:tr w:rsidR="00824264" w14:paraId="47978640" w14:textId="77777777" w:rsidTr="00603A75">
        <w:tc>
          <w:tcPr>
            <w:tcW w:w="7668" w:type="dxa"/>
            <w:gridSpan w:val="5"/>
            <w:tcBorders>
              <w:top w:val="single" w:sz="4" w:space="0" w:color="000000"/>
              <w:left w:val="single" w:sz="4" w:space="0" w:color="000000"/>
              <w:bottom w:val="single" w:sz="4" w:space="0" w:color="000000"/>
              <w:right w:val="single" w:sz="4" w:space="0" w:color="000000"/>
            </w:tcBorders>
            <w:shd w:val="clear" w:color="auto" w:fill="EEECE1"/>
          </w:tcPr>
          <w:p w14:paraId="1D76404F" w14:textId="77777777" w:rsidR="00824264" w:rsidRPr="00AF26C0" w:rsidRDefault="00824264" w:rsidP="00824264">
            <w:pPr>
              <w:jc w:val="right"/>
              <w:rPr>
                <w:rFonts w:asciiTheme="majorHAnsi" w:hAnsiTheme="majorHAnsi" w:cstheme="majorHAnsi"/>
                <w:b/>
                <w:i/>
                <w:sz w:val="22"/>
                <w:szCs w:val="22"/>
                <w:lang w:val="en-GB"/>
              </w:rPr>
            </w:pPr>
            <w:r w:rsidRPr="00AF26C0">
              <w:rPr>
                <w:rFonts w:asciiTheme="majorHAnsi" w:hAnsiTheme="majorHAnsi" w:cstheme="majorHAnsi"/>
                <w:b/>
                <w:i/>
                <w:sz w:val="22"/>
                <w:szCs w:val="22"/>
                <w:lang w:val="en-GB"/>
              </w:rPr>
              <w:t>VAT amount in USD (25%)</w:t>
            </w:r>
          </w:p>
        </w:tc>
        <w:tc>
          <w:tcPr>
            <w:tcW w:w="2183" w:type="dxa"/>
            <w:tcBorders>
              <w:top w:val="single" w:sz="4" w:space="0" w:color="000000"/>
              <w:left w:val="single" w:sz="4" w:space="0" w:color="000000"/>
              <w:bottom w:val="single" w:sz="4" w:space="0" w:color="000000"/>
              <w:right w:val="single" w:sz="4" w:space="0" w:color="000000"/>
            </w:tcBorders>
            <w:shd w:val="clear" w:color="auto" w:fill="EEECE1"/>
          </w:tcPr>
          <w:p w14:paraId="5C8DD0FE" w14:textId="77777777" w:rsidR="00824264" w:rsidRPr="00AF26C0" w:rsidRDefault="00824264" w:rsidP="00824264">
            <w:pPr>
              <w:rPr>
                <w:rFonts w:asciiTheme="majorHAnsi" w:hAnsiTheme="majorHAnsi" w:cstheme="majorHAnsi"/>
                <w:b/>
                <w:i/>
                <w:sz w:val="22"/>
                <w:szCs w:val="22"/>
                <w:lang w:val="en-GB"/>
              </w:rPr>
            </w:pPr>
          </w:p>
        </w:tc>
      </w:tr>
      <w:tr w:rsidR="00824264" w:rsidRPr="00E245A1" w14:paraId="2BBB0704" w14:textId="77777777" w:rsidTr="00603A75">
        <w:tc>
          <w:tcPr>
            <w:tcW w:w="7668" w:type="dxa"/>
            <w:gridSpan w:val="5"/>
            <w:tcBorders>
              <w:top w:val="single" w:sz="4" w:space="0" w:color="000000"/>
              <w:left w:val="single" w:sz="4" w:space="0" w:color="000000"/>
              <w:bottom w:val="single" w:sz="4" w:space="0" w:color="000000"/>
              <w:right w:val="single" w:sz="4" w:space="0" w:color="000000"/>
            </w:tcBorders>
            <w:shd w:val="clear" w:color="auto" w:fill="EEECE1"/>
          </w:tcPr>
          <w:p w14:paraId="1B062742" w14:textId="77777777" w:rsidR="00824264" w:rsidRPr="00AF26C0" w:rsidRDefault="00824264" w:rsidP="00824264">
            <w:pPr>
              <w:jc w:val="right"/>
              <w:rPr>
                <w:rFonts w:asciiTheme="majorHAnsi" w:hAnsiTheme="majorHAnsi" w:cstheme="majorHAnsi"/>
                <w:b/>
                <w:bCs/>
                <w:i/>
                <w:iCs/>
                <w:sz w:val="22"/>
                <w:szCs w:val="22"/>
                <w:lang w:val="en-GB"/>
              </w:rPr>
            </w:pPr>
            <w:r w:rsidRPr="00AF26C0">
              <w:rPr>
                <w:rFonts w:asciiTheme="majorHAnsi" w:hAnsiTheme="majorHAnsi" w:cstheme="majorHAnsi"/>
                <w:b/>
                <w:bCs/>
                <w:i/>
                <w:iCs/>
                <w:color w:val="000000"/>
                <w:spacing w:val="-5"/>
                <w:sz w:val="22"/>
                <w:szCs w:val="22"/>
                <w:lang w:val="en-GB"/>
              </w:rPr>
              <w:t>Total price with VAT in USD</w:t>
            </w:r>
          </w:p>
        </w:tc>
        <w:tc>
          <w:tcPr>
            <w:tcW w:w="2183" w:type="dxa"/>
            <w:tcBorders>
              <w:top w:val="single" w:sz="4" w:space="0" w:color="000000"/>
              <w:left w:val="single" w:sz="4" w:space="0" w:color="000000"/>
              <w:bottom w:val="single" w:sz="4" w:space="0" w:color="000000"/>
              <w:right w:val="single" w:sz="4" w:space="0" w:color="000000"/>
            </w:tcBorders>
            <w:shd w:val="clear" w:color="auto" w:fill="EEECE1"/>
          </w:tcPr>
          <w:p w14:paraId="561CD8EE" w14:textId="77777777" w:rsidR="00824264" w:rsidRPr="00AF26C0" w:rsidRDefault="00824264" w:rsidP="00824264">
            <w:pPr>
              <w:rPr>
                <w:rFonts w:asciiTheme="majorHAnsi" w:hAnsiTheme="majorHAnsi" w:cstheme="majorHAnsi"/>
                <w:b/>
                <w:i/>
                <w:sz w:val="22"/>
                <w:szCs w:val="22"/>
                <w:lang w:val="en-GB"/>
              </w:rPr>
            </w:pPr>
          </w:p>
        </w:tc>
      </w:tr>
    </w:tbl>
    <w:p w14:paraId="4108F527" w14:textId="77777777" w:rsidR="00311E93" w:rsidRDefault="00311E93" w:rsidP="00311E93">
      <w:pPr>
        <w:rPr>
          <w:rFonts w:asciiTheme="majorHAnsi" w:hAnsiTheme="majorHAnsi" w:cstheme="majorHAnsi"/>
          <w:lang w:val="en-GB"/>
        </w:rPr>
      </w:pPr>
    </w:p>
    <w:p w14:paraId="0FB1A4B3" w14:textId="77777777" w:rsidR="00311E93" w:rsidRDefault="00311E93" w:rsidP="00311E93">
      <w:pPr>
        <w:rPr>
          <w:rFonts w:asciiTheme="majorHAnsi" w:hAnsiTheme="majorHAnsi" w:cstheme="majorHAnsi"/>
          <w:lang w:val="en-GB"/>
        </w:rPr>
      </w:pPr>
    </w:p>
    <w:p w14:paraId="2D081E1A" w14:textId="77777777" w:rsidR="00311E93" w:rsidRDefault="00311E93" w:rsidP="00311E93">
      <w:pPr>
        <w:shd w:val="clear" w:color="auto" w:fill="FFFFFF"/>
        <w:spacing w:line="509" w:lineRule="exact"/>
        <w:rPr>
          <w:rFonts w:asciiTheme="majorHAnsi" w:hAnsiTheme="majorHAnsi" w:cstheme="majorHAnsi"/>
          <w:color w:val="000000"/>
          <w:spacing w:val="-3"/>
          <w:sz w:val="22"/>
          <w:szCs w:val="22"/>
          <w:lang w:val="en-GB"/>
        </w:rPr>
      </w:pPr>
      <w:r>
        <w:rPr>
          <w:rFonts w:asciiTheme="majorHAnsi" w:hAnsiTheme="majorHAnsi" w:cstheme="majorHAnsi"/>
          <w:sz w:val="22"/>
          <w:szCs w:val="22"/>
          <w:lang w:val="en-GB"/>
        </w:rPr>
        <w:t>In______, _______ 2022</w:t>
      </w:r>
      <w:bookmarkStart w:id="7" w:name="_Hlk28471004"/>
      <w:bookmarkEnd w:id="7"/>
    </w:p>
    <w:p w14:paraId="2B779254" w14:textId="77777777" w:rsidR="00311E93" w:rsidRDefault="00311E93" w:rsidP="00311E93">
      <w:pPr>
        <w:shd w:val="clear" w:color="auto" w:fill="FFFFFF"/>
        <w:spacing w:before="120" w:after="120"/>
        <w:jc w:val="right"/>
        <w:rPr>
          <w:rFonts w:asciiTheme="majorHAnsi" w:hAnsiTheme="majorHAnsi" w:cstheme="majorHAnsi"/>
          <w:color w:val="000000"/>
          <w:spacing w:val="-3"/>
          <w:sz w:val="22"/>
          <w:szCs w:val="22"/>
          <w:lang w:val="en-GB"/>
        </w:rPr>
      </w:pPr>
      <w:r>
        <w:rPr>
          <w:rFonts w:asciiTheme="majorHAnsi" w:hAnsiTheme="majorHAnsi" w:cstheme="majorHAnsi"/>
          <w:color w:val="000000"/>
          <w:spacing w:val="-3"/>
          <w:sz w:val="22"/>
          <w:szCs w:val="22"/>
          <w:lang w:val="en-GB"/>
        </w:rPr>
        <w:t>_________________________________________</w:t>
      </w:r>
    </w:p>
    <w:p w14:paraId="253573EA" w14:textId="77777777" w:rsidR="00311E93" w:rsidRDefault="00311E93" w:rsidP="00311E93">
      <w:pPr>
        <w:shd w:val="clear" w:color="auto" w:fill="FFFFFF"/>
        <w:spacing w:before="120" w:after="120"/>
        <w:jc w:val="right"/>
        <w:rPr>
          <w:rFonts w:asciiTheme="majorHAnsi" w:hAnsiTheme="majorHAnsi" w:cstheme="majorHAnsi"/>
          <w:color w:val="000000"/>
          <w:spacing w:val="-3"/>
          <w:sz w:val="22"/>
          <w:szCs w:val="22"/>
          <w:lang w:val="en-GB"/>
        </w:rPr>
      </w:pPr>
      <w:r>
        <w:rPr>
          <w:rFonts w:asciiTheme="majorHAnsi" w:hAnsiTheme="majorHAnsi" w:cstheme="majorHAnsi"/>
          <w:color w:val="000000"/>
          <w:spacing w:val="-3"/>
          <w:sz w:val="22"/>
          <w:szCs w:val="22"/>
          <w:lang w:val="en-GB"/>
        </w:rPr>
        <w:t>(Full name of the legal representative)</w:t>
      </w:r>
    </w:p>
    <w:p w14:paraId="0EAC91DB" w14:textId="77777777" w:rsidR="00311E93" w:rsidRDefault="00311E93" w:rsidP="00311E93">
      <w:pPr>
        <w:shd w:val="clear" w:color="auto" w:fill="FFFFFF"/>
        <w:spacing w:before="120" w:after="120"/>
        <w:ind w:left="2419" w:hanging="341"/>
        <w:jc w:val="right"/>
        <w:rPr>
          <w:rFonts w:asciiTheme="majorHAnsi" w:hAnsiTheme="majorHAnsi" w:cstheme="majorHAnsi"/>
          <w:color w:val="000000"/>
          <w:spacing w:val="-3"/>
          <w:sz w:val="22"/>
          <w:szCs w:val="22"/>
          <w:lang w:val="en-GB"/>
        </w:rPr>
      </w:pPr>
    </w:p>
    <w:p w14:paraId="0D643ABB" w14:textId="77777777" w:rsidR="00311E93" w:rsidRDefault="00311E93" w:rsidP="00311E93">
      <w:pPr>
        <w:shd w:val="clear" w:color="auto" w:fill="FFFFFF"/>
        <w:spacing w:before="120" w:after="120"/>
        <w:ind w:left="2419" w:hanging="341"/>
        <w:jc w:val="right"/>
        <w:rPr>
          <w:rFonts w:asciiTheme="majorHAnsi" w:hAnsiTheme="majorHAnsi" w:cstheme="majorHAnsi"/>
          <w:color w:val="000000"/>
          <w:spacing w:val="-3"/>
          <w:sz w:val="22"/>
          <w:szCs w:val="22"/>
          <w:lang w:val="en-GB"/>
        </w:rPr>
      </w:pPr>
    </w:p>
    <w:p w14:paraId="592DC5F0" w14:textId="77777777" w:rsidR="00311E93" w:rsidRDefault="00311E93" w:rsidP="00311E93">
      <w:pPr>
        <w:shd w:val="clear" w:color="auto" w:fill="FFFFFF"/>
        <w:spacing w:before="120" w:after="120"/>
        <w:jc w:val="right"/>
        <w:rPr>
          <w:rFonts w:asciiTheme="majorHAnsi" w:hAnsiTheme="majorHAnsi" w:cstheme="majorHAnsi"/>
          <w:color w:val="000000"/>
          <w:spacing w:val="-3"/>
          <w:sz w:val="22"/>
          <w:szCs w:val="22"/>
          <w:lang w:val="en-GB"/>
        </w:rPr>
      </w:pPr>
      <w:r>
        <w:rPr>
          <w:rFonts w:asciiTheme="majorHAnsi" w:hAnsiTheme="majorHAnsi" w:cstheme="majorHAnsi"/>
          <w:color w:val="000000"/>
          <w:spacing w:val="-3"/>
          <w:sz w:val="22"/>
          <w:szCs w:val="22"/>
          <w:lang w:val="en-GB"/>
        </w:rPr>
        <w:t>_________________________________________</w:t>
      </w:r>
    </w:p>
    <w:p w14:paraId="4C0F7642" w14:textId="77777777" w:rsidR="00311E93" w:rsidRDefault="00311E93" w:rsidP="00311E93">
      <w:pPr>
        <w:shd w:val="clear" w:color="auto" w:fill="FFFFFF"/>
        <w:spacing w:before="120" w:after="120"/>
        <w:jc w:val="right"/>
        <w:rPr>
          <w:rFonts w:asciiTheme="majorHAnsi" w:hAnsiTheme="majorHAnsi" w:cstheme="majorHAnsi"/>
          <w:color w:val="000000"/>
          <w:spacing w:val="-3"/>
          <w:sz w:val="22"/>
          <w:szCs w:val="22"/>
          <w:lang w:val="en-GB"/>
        </w:rPr>
      </w:pPr>
      <w:r>
        <w:rPr>
          <w:rFonts w:asciiTheme="majorHAnsi" w:hAnsiTheme="majorHAnsi" w:cstheme="majorHAnsi"/>
          <w:color w:val="000000"/>
          <w:spacing w:val="-3"/>
          <w:sz w:val="22"/>
          <w:szCs w:val="22"/>
          <w:lang w:val="en-GB"/>
        </w:rPr>
        <w:t>(Signature of the legal representative)</w:t>
      </w:r>
      <w:bookmarkStart w:id="8" w:name="_Hlk28470189"/>
      <w:bookmarkEnd w:id="8"/>
    </w:p>
    <w:p w14:paraId="0838954D" w14:textId="77777777" w:rsidR="00155CFB" w:rsidRDefault="00155CFB">
      <w:pPr>
        <w:rPr>
          <w:rFonts w:asciiTheme="majorHAnsi" w:hAnsiTheme="majorHAnsi" w:cstheme="majorHAnsi"/>
          <w:b/>
          <w:bCs/>
          <w:sz w:val="22"/>
          <w:szCs w:val="22"/>
          <w:lang w:val="en-GB"/>
        </w:rPr>
      </w:pPr>
    </w:p>
    <w:sectPr w:rsidR="00155CFB" w:rsidSect="000607C3">
      <w:headerReference w:type="default" r:id="rId16"/>
      <w:footerReference w:type="default" r:id="rId17"/>
      <w:pgSz w:w="11906" w:h="16838"/>
      <w:pgMar w:top="1417" w:right="1417" w:bottom="1417" w:left="1417"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30ADD" w14:textId="77777777" w:rsidR="000607C3" w:rsidRDefault="000607C3">
      <w:r>
        <w:separator/>
      </w:r>
    </w:p>
  </w:endnote>
  <w:endnote w:type="continuationSeparator" w:id="0">
    <w:p w14:paraId="67206F0D" w14:textId="77777777" w:rsidR="000607C3" w:rsidRDefault="00060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OpenSymbol">
    <w:altName w:val="Calibri"/>
    <w:charset w:val="00"/>
    <w:family w:val="auto"/>
    <w:pitch w:val="variable"/>
    <w:sig w:usb0="800000AF" w:usb1="1001ECEA"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Myriad Pro">
    <w:altName w:val="Segoe U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98B06" w14:textId="77777777" w:rsidR="000C0943" w:rsidRDefault="00843397">
    <w:pPr>
      <w:pStyle w:val="Footer"/>
      <w:jc w:val="right"/>
    </w:pPr>
    <w:r>
      <w:fldChar w:fldCharType="begin"/>
    </w:r>
    <w:r w:rsidR="003D59BF">
      <w:instrText>PAGE</w:instrText>
    </w:r>
    <w:r>
      <w:fldChar w:fldCharType="separate"/>
    </w:r>
    <w:r w:rsidR="00011371">
      <w:rPr>
        <w:noProof/>
      </w:rPr>
      <w:t>13</w:t>
    </w:r>
    <w:r>
      <w:fldChar w:fldCharType="end"/>
    </w:r>
  </w:p>
  <w:p w14:paraId="3BA751AD" w14:textId="77777777" w:rsidR="000C0943" w:rsidRDefault="000C09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D4F32" w14:textId="77777777" w:rsidR="000607C3" w:rsidRDefault="000607C3">
      <w:r>
        <w:separator/>
      </w:r>
    </w:p>
  </w:footnote>
  <w:footnote w:type="continuationSeparator" w:id="0">
    <w:p w14:paraId="56B00279" w14:textId="77777777" w:rsidR="000607C3" w:rsidRDefault="000607C3">
      <w:r>
        <w:continuationSeparator/>
      </w:r>
    </w:p>
  </w:footnote>
  <w:footnote w:id="1">
    <w:p w14:paraId="0C066131" w14:textId="77777777" w:rsidR="00311E93" w:rsidRPr="00E245A1" w:rsidRDefault="00311E93" w:rsidP="00311E93">
      <w:pPr>
        <w:pStyle w:val="FootnoteText"/>
        <w:rPr>
          <w:sz w:val="18"/>
          <w:szCs w:val="18"/>
          <w:lang w:val="en-GB"/>
        </w:rPr>
      </w:pPr>
      <w:r w:rsidRPr="00830D52">
        <w:rPr>
          <w:rStyle w:val="Znakovifusnote"/>
          <w:sz w:val="18"/>
          <w:szCs w:val="18"/>
        </w:rPr>
        <w:footnoteRef/>
      </w:r>
      <w:r w:rsidRPr="00830D52">
        <w:rPr>
          <w:sz w:val="18"/>
          <w:szCs w:val="18"/>
          <w:lang w:val="en-GB"/>
        </w:rPr>
        <w:t xml:space="preserve"> Or national identification number according to the economic operator’s country of establishment, if applicable</w:t>
      </w:r>
    </w:p>
  </w:footnote>
  <w:footnote w:id="2">
    <w:p w14:paraId="6BCB3FA8" w14:textId="77777777" w:rsidR="00311E93" w:rsidRPr="00E245A1" w:rsidRDefault="00311E93" w:rsidP="00311E93">
      <w:pPr>
        <w:pStyle w:val="FootnoteText"/>
        <w:rPr>
          <w:lang w:val="en-GB"/>
        </w:rPr>
      </w:pPr>
      <w:r w:rsidRPr="00830D52">
        <w:rPr>
          <w:rStyle w:val="Znakovifusnote"/>
          <w:sz w:val="18"/>
          <w:szCs w:val="18"/>
        </w:rPr>
        <w:footnoteRef/>
      </w:r>
      <w:r>
        <w:rPr>
          <w:lang w:val="en-GB"/>
        </w:rPr>
        <w:t xml:space="preserve"> </w:t>
      </w:r>
      <w:r>
        <w:rPr>
          <w:sz w:val="18"/>
          <w:szCs w:val="18"/>
          <w:lang w:val="en-GB"/>
        </w:rPr>
        <w:t xml:space="preserve">Economic operators </w:t>
      </w:r>
      <w:r w:rsidR="001F7290">
        <w:rPr>
          <w:sz w:val="18"/>
          <w:szCs w:val="18"/>
          <w:lang w:val="en-GB"/>
        </w:rPr>
        <w:t>r</w:t>
      </w:r>
      <w:r>
        <w:rPr>
          <w:sz w:val="18"/>
          <w:szCs w:val="18"/>
          <w:lang w:val="en-GB"/>
        </w:rPr>
        <w:t>egistered in Croatia that are not in VAT system</w:t>
      </w:r>
      <w:r w:rsidR="001F7290">
        <w:rPr>
          <w:sz w:val="18"/>
          <w:szCs w:val="18"/>
          <w:lang w:val="en-GB"/>
        </w:rPr>
        <w:t xml:space="preserve"> put</w:t>
      </w:r>
      <w:r>
        <w:rPr>
          <w:sz w:val="18"/>
          <w:szCs w:val="18"/>
          <w:lang w:val="en-GB"/>
        </w:rPr>
        <w:t xml:space="preserve"> 0. Economic operators registered outside the Republic of Croatia</w:t>
      </w:r>
      <w:r w:rsidR="001F7290">
        <w:rPr>
          <w:sz w:val="18"/>
          <w:szCs w:val="18"/>
          <w:lang w:val="en-GB"/>
        </w:rPr>
        <w:t xml:space="preserve"> (natural persons and companies)</w:t>
      </w:r>
      <w:r>
        <w:rPr>
          <w:sz w:val="18"/>
          <w:szCs w:val="18"/>
          <w:lang w:val="en-GB"/>
        </w:rPr>
        <w:t xml:space="preserve"> in or out of VAT system, in the place of VAT put</w:t>
      </w:r>
      <w:r w:rsidR="001F7290">
        <w:rPr>
          <w:sz w:val="18"/>
          <w:szCs w:val="18"/>
          <w:lang w:val="en-GB"/>
        </w:rPr>
        <w:t xml:space="preserve"> note</w:t>
      </w:r>
      <w:r>
        <w:rPr>
          <w:sz w:val="18"/>
          <w:szCs w:val="18"/>
          <w:lang w:val="en-GB"/>
        </w:rPr>
        <w:t xml:space="preserve"> “reverse charge”.</w:t>
      </w:r>
    </w:p>
  </w:footnote>
  <w:footnote w:id="3">
    <w:p w14:paraId="6F560C56" w14:textId="77777777" w:rsidR="00243965" w:rsidRPr="00E245A1" w:rsidRDefault="00243965" w:rsidP="00243965">
      <w:pPr>
        <w:pStyle w:val="FootnoteText"/>
        <w:rPr>
          <w:lang w:val="en-GB"/>
        </w:rPr>
      </w:pPr>
      <w:r>
        <w:rPr>
          <w:rStyle w:val="Znakovifusnote"/>
        </w:rPr>
        <w:footnoteRef/>
      </w:r>
      <w:r w:rsidRPr="00E245A1">
        <w:rPr>
          <w:sz w:val="18"/>
          <w:szCs w:val="18"/>
          <w:lang w:val="en-GB"/>
        </w:rPr>
        <w:t xml:space="preserve"> </w:t>
      </w:r>
      <w:r w:rsidRPr="009C71CB">
        <w:rPr>
          <w:rFonts w:ascii="Calibri" w:hAnsi="Calibri" w:cs="Calibri"/>
          <w:sz w:val="20"/>
          <w:szCs w:val="20"/>
          <w:lang w:val="hr-HR"/>
        </w:rPr>
        <w:t>Add rows, as necessary</w:t>
      </w:r>
    </w:p>
  </w:footnote>
  <w:footnote w:id="4">
    <w:p w14:paraId="0963DA81" w14:textId="77777777" w:rsidR="00AB3709" w:rsidRPr="00E245A1" w:rsidRDefault="00AB3709" w:rsidP="00AB3709">
      <w:pPr>
        <w:pStyle w:val="FootnoteText"/>
        <w:rPr>
          <w:lang w:val="en-GB"/>
        </w:rPr>
      </w:pPr>
      <w:r>
        <w:rPr>
          <w:rStyle w:val="Znakovifusnote"/>
        </w:rPr>
        <w:footnoteRef/>
      </w:r>
      <w:r w:rsidRPr="00E245A1">
        <w:rPr>
          <w:sz w:val="18"/>
          <w:szCs w:val="18"/>
          <w:lang w:val="en-GB"/>
        </w:rPr>
        <w:t xml:space="preserve"> </w:t>
      </w:r>
      <w:r w:rsidRPr="009C71CB">
        <w:rPr>
          <w:rFonts w:ascii="Calibri" w:hAnsi="Calibri" w:cs="Calibri"/>
          <w:sz w:val="20"/>
          <w:szCs w:val="20"/>
          <w:lang w:val="hr-HR"/>
        </w:rPr>
        <w:t>Add rows, as necessary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4759E" w14:textId="77777777" w:rsidR="000C0943" w:rsidRDefault="000C09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573ED"/>
    <w:multiLevelType w:val="hybridMultilevel"/>
    <w:tmpl w:val="2472A0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3627644"/>
    <w:multiLevelType w:val="multilevel"/>
    <w:tmpl w:val="B76C4CB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D8A27E9"/>
    <w:multiLevelType w:val="multilevel"/>
    <w:tmpl w:val="8598A5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35E406A"/>
    <w:multiLevelType w:val="multilevel"/>
    <w:tmpl w:val="DFC2D01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BF53544"/>
    <w:multiLevelType w:val="multilevel"/>
    <w:tmpl w:val="82627C0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1F4A04DB"/>
    <w:multiLevelType w:val="hybridMultilevel"/>
    <w:tmpl w:val="30E6672E"/>
    <w:lvl w:ilvl="0" w:tplc="8B20EDC4">
      <w:start w:val="2"/>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68E5C0C"/>
    <w:multiLevelType w:val="multilevel"/>
    <w:tmpl w:val="F97E1E0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15:restartNumberingAfterBreak="0">
    <w:nsid w:val="276E6C76"/>
    <w:multiLevelType w:val="hybridMultilevel"/>
    <w:tmpl w:val="6B7C170C"/>
    <w:lvl w:ilvl="0" w:tplc="CA2A46E0">
      <w:numFmt w:val="bullet"/>
      <w:lvlText w:val="•"/>
      <w:lvlJc w:val="left"/>
      <w:pPr>
        <w:ind w:left="1065" w:hanging="705"/>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4B0955"/>
    <w:multiLevelType w:val="multilevel"/>
    <w:tmpl w:val="729AF79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2B580395"/>
    <w:multiLevelType w:val="hybridMultilevel"/>
    <w:tmpl w:val="1DCEBF14"/>
    <w:lvl w:ilvl="0" w:tplc="E5826AB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EA7CC8"/>
    <w:multiLevelType w:val="multilevel"/>
    <w:tmpl w:val="C3E6D63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2D4E4BB8"/>
    <w:multiLevelType w:val="multilevel"/>
    <w:tmpl w:val="3DF0817C"/>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2DED26E7"/>
    <w:multiLevelType w:val="hybridMultilevel"/>
    <w:tmpl w:val="3B5EE7F6"/>
    <w:lvl w:ilvl="0" w:tplc="0409000F">
      <w:start w:val="1"/>
      <w:numFmt w:val="decimal"/>
      <w:lvlText w:val="%1."/>
      <w:lvlJc w:val="left"/>
      <w:pPr>
        <w:ind w:left="360" w:hanging="360"/>
      </w:pPr>
    </w:lvl>
    <w:lvl w:ilvl="1" w:tplc="D0C48D20">
      <w:start w:val="4"/>
      <w:numFmt w:val="bullet"/>
      <w:lvlText w:val="-"/>
      <w:lvlJc w:val="left"/>
      <w:pPr>
        <w:ind w:left="1080" w:hanging="360"/>
      </w:pPr>
      <w:rPr>
        <w:rFonts w:ascii="Calibri" w:eastAsiaTheme="minorHAnsi" w:hAnsi="Calibri" w:cstheme="minorBid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7DC26DD"/>
    <w:multiLevelType w:val="hybridMultilevel"/>
    <w:tmpl w:val="411C4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483DB7"/>
    <w:multiLevelType w:val="hybridMultilevel"/>
    <w:tmpl w:val="BBD68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314941"/>
    <w:multiLevelType w:val="hybridMultilevel"/>
    <w:tmpl w:val="24040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7E246F"/>
    <w:multiLevelType w:val="multilevel"/>
    <w:tmpl w:val="FB1AB5AA"/>
    <w:lvl w:ilvl="0">
      <w:start w:val="9"/>
      <w:numFmt w:val="bullet"/>
      <w:lvlText w:val="-"/>
      <w:lvlJc w:val="left"/>
      <w:pPr>
        <w:ind w:left="643" w:hanging="360"/>
      </w:pPr>
      <w:rPr>
        <w:rFonts w:ascii="Calibri" w:hAnsi="Calibri" w:cs="Calibri" w:hint="default"/>
        <w:color w:val="000000"/>
        <w:sz w:val="20"/>
      </w:rPr>
    </w:lvl>
    <w:lvl w:ilvl="1">
      <w:start w:val="1"/>
      <w:numFmt w:val="bullet"/>
      <w:lvlText w:val="o"/>
      <w:lvlJc w:val="left"/>
      <w:pPr>
        <w:ind w:left="1363" w:hanging="360"/>
      </w:pPr>
      <w:rPr>
        <w:rFonts w:ascii="Courier New" w:hAnsi="Courier New" w:cs="Courier New" w:hint="default"/>
      </w:rPr>
    </w:lvl>
    <w:lvl w:ilvl="2">
      <w:start w:val="1"/>
      <w:numFmt w:val="bullet"/>
      <w:lvlText w:val=""/>
      <w:lvlJc w:val="left"/>
      <w:pPr>
        <w:ind w:left="2083" w:hanging="360"/>
      </w:pPr>
      <w:rPr>
        <w:rFonts w:ascii="Wingdings" w:hAnsi="Wingdings" w:cs="Wingdings" w:hint="default"/>
      </w:rPr>
    </w:lvl>
    <w:lvl w:ilvl="3">
      <w:start w:val="1"/>
      <w:numFmt w:val="bullet"/>
      <w:lvlText w:val=""/>
      <w:lvlJc w:val="left"/>
      <w:pPr>
        <w:ind w:left="2803" w:hanging="360"/>
      </w:pPr>
      <w:rPr>
        <w:rFonts w:ascii="Symbol" w:hAnsi="Symbol" w:cs="Symbol" w:hint="default"/>
      </w:rPr>
    </w:lvl>
    <w:lvl w:ilvl="4">
      <w:start w:val="1"/>
      <w:numFmt w:val="bullet"/>
      <w:lvlText w:val="o"/>
      <w:lvlJc w:val="left"/>
      <w:pPr>
        <w:ind w:left="3523" w:hanging="360"/>
      </w:pPr>
      <w:rPr>
        <w:rFonts w:ascii="Courier New" w:hAnsi="Courier New" w:cs="Courier New" w:hint="default"/>
      </w:rPr>
    </w:lvl>
    <w:lvl w:ilvl="5">
      <w:start w:val="1"/>
      <w:numFmt w:val="bullet"/>
      <w:lvlText w:val=""/>
      <w:lvlJc w:val="left"/>
      <w:pPr>
        <w:ind w:left="4243" w:hanging="360"/>
      </w:pPr>
      <w:rPr>
        <w:rFonts w:ascii="Wingdings" w:hAnsi="Wingdings" w:cs="Wingdings" w:hint="default"/>
      </w:rPr>
    </w:lvl>
    <w:lvl w:ilvl="6">
      <w:start w:val="1"/>
      <w:numFmt w:val="bullet"/>
      <w:lvlText w:val=""/>
      <w:lvlJc w:val="left"/>
      <w:pPr>
        <w:ind w:left="4963" w:hanging="360"/>
      </w:pPr>
      <w:rPr>
        <w:rFonts w:ascii="Symbol" w:hAnsi="Symbol" w:cs="Symbol" w:hint="default"/>
      </w:rPr>
    </w:lvl>
    <w:lvl w:ilvl="7">
      <w:start w:val="1"/>
      <w:numFmt w:val="bullet"/>
      <w:lvlText w:val="o"/>
      <w:lvlJc w:val="left"/>
      <w:pPr>
        <w:ind w:left="5683" w:hanging="360"/>
      </w:pPr>
      <w:rPr>
        <w:rFonts w:ascii="Courier New" w:hAnsi="Courier New" w:cs="Courier New" w:hint="default"/>
      </w:rPr>
    </w:lvl>
    <w:lvl w:ilvl="8">
      <w:start w:val="1"/>
      <w:numFmt w:val="bullet"/>
      <w:lvlText w:val=""/>
      <w:lvlJc w:val="left"/>
      <w:pPr>
        <w:ind w:left="6403" w:hanging="360"/>
      </w:pPr>
      <w:rPr>
        <w:rFonts w:ascii="Wingdings" w:hAnsi="Wingdings" w:cs="Wingdings" w:hint="default"/>
      </w:rPr>
    </w:lvl>
  </w:abstractNum>
  <w:abstractNum w:abstractNumId="17" w15:restartNumberingAfterBreak="0">
    <w:nsid w:val="4EF37CB6"/>
    <w:multiLevelType w:val="multilevel"/>
    <w:tmpl w:val="5440959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5299701B"/>
    <w:multiLevelType w:val="multilevel"/>
    <w:tmpl w:val="337209B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537037B4"/>
    <w:multiLevelType w:val="hybridMultilevel"/>
    <w:tmpl w:val="CA5A84DC"/>
    <w:lvl w:ilvl="0" w:tplc="041A000F">
      <w:start w:val="1"/>
      <w:numFmt w:val="decimal"/>
      <w:lvlText w:val="%1."/>
      <w:lvlJc w:val="left"/>
      <w:pPr>
        <w:ind w:left="720" w:hanging="360"/>
      </w:pPr>
      <w:rPr>
        <w:rFonts w:cs="Times New Roman" w:hint="default"/>
      </w:rPr>
    </w:lvl>
    <w:lvl w:ilvl="1" w:tplc="D0C48D20">
      <w:start w:val="4"/>
      <w:numFmt w:val="bullet"/>
      <w:lvlText w:val="-"/>
      <w:lvlJc w:val="left"/>
      <w:pPr>
        <w:ind w:left="1080" w:hanging="360"/>
      </w:pPr>
      <w:rPr>
        <w:rFonts w:ascii="Calibri" w:eastAsia="Times New Roman" w:hAnsi="Calibri" w:hint="default"/>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15:restartNumberingAfterBreak="0">
    <w:nsid w:val="553175EF"/>
    <w:multiLevelType w:val="hybridMultilevel"/>
    <w:tmpl w:val="369EC1E8"/>
    <w:lvl w:ilvl="0" w:tplc="D8A6D5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7E0960"/>
    <w:multiLevelType w:val="hybridMultilevel"/>
    <w:tmpl w:val="B9EE679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A2E4500"/>
    <w:multiLevelType w:val="multilevel"/>
    <w:tmpl w:val="BCB29B82"/>
    <w:lvl w:ilvl="0">
      <w:start w:val="1"/>
      <w:numFmt w:val="decimal"/>
      <w:lvlText w:val="%1."/>
      <w:lvlJc w:val="left"/>
      <w:pPr>
        <w:ind w:left="360" w:hanging="360"/>
      </w:pPr>
    </w:lvl>
    <w:lvl w:ilvl="1">
      <w:start w:val="3"/>
      <w:numFmt w:val="decimal"/>
      <w:lvlText w:val="%1.%2."/>
      <w:lvlJc w:val="left"/>
      <w:pPr>
        <w:ind w:left="792" w:hanging="360"/>
      </w:pPr>
    </w:lvl>
    <w:lvl w:ilvl="2">
      <w:start w:val="1"/>
      <w:numFmt w:val="decimal"/>
      <w:lvlText w:val="%1.%2.%3."/>
      <w:lvlJc w:val="left"/>
      <w:pPr>
        <w:ind w:left="1584" w:hanging="720"/>
      </w:pPr>
    </w:lvl>
    <w:lvl w:ilvl="3">
      <w:start w:val="1"/>
      <w:numFmt w:val="decimal"/>
      <w:lvlText w:val="%1.%2.%3.%4."/>
      <w:lvlJc w:val="left"/>
      <w:pPr>
        <w:ind w:left="2016" w:hanging="720"/>
      </w:pPr>
    </w:lvl>
    <w:lvl w:ilvl="4">
      <w:start w:val="1"/>
      <w:numFmt w:val="decimal"/>
      <w:lvlText w:val="%1.%2.%3.%4.%5."/>
      <w:lvlJc w:val="left"/>
      <w:pPr>
        <w:ind w:left="2808" w:hanging="1080"/>
      </w:pPr>
    </w:lvl>
    <w:lvl w:ilvl="5">
      <w:start w:val="1"/>
      <w:numFmt w:val="decimal"/>
      <w:lvlText w:val="%1.%2.%3.%4.%5.%6."/>
      <w:lvlJc w:val="left"/>
      <w:pPr>
        <w:ind w:left="3240" w:hanging="1080"/>
      </w:pPr>
    </w:lvl>
    <w:lvl w:ilvl="6">
      <w:start w:val="1"/>
      <w:numFmt w:val="decimal"/>
      <w:lvlText w:val="%1.%2.%3.%4.%5.%6.%7."/>
      <w:lvlJc w:val="left"/>
      <w:pPr>
        <w:ind w:left="3672" w:hanging="1080"/>
      </w:pPr>
    </w:lvl>
    <w:lvl w:ilvl="7">
      <w:start w:val="1"/>
      <w:numFmt w:val="decimal"/>
      <w:lvlText w:val="%1.%2.%3.%4.%5.%6.%7.%8."/>
      <w:lvlJc w:val="left"/>
      <w:pPr>
        <w:ind w:left="4464" w:hanging="1440"/>
      </w:pPr>
    </w:lvl>
    <w:lvl w:ilvl="8">
      <w:start w:val="1"/>
      <w:numFmt w:val="decimal"/>
      <w:lvlText w:val="%1.%2.%3.%4.%5.%6.%7.%8.%9."/>
      <w:lvlJc w:val="left"/>
      <w:pPr>
        <w:ind w:left="4896" w:hanging="1440"/>
      </w:pPr>
    </w:lvl>
  </w:abstractNum>
  <w:abstractNum w:abstractNumId="23" w15:restartNumberingAfterBreak="0">
    <w:nsid w:val="79BE5191"/>
    <w:multiLevelType w:val="multilevel"/>
    <w:tmpl w:val="E1C6001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7E240750"/>
    <w:multiLevelType w:val="multilevel"/>
    <w:tmpl w:val="4EEE562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374083086">
    <w:abstractNumId w:val="11"/>
  </w:num>
  <w:num w:numId="2" w16cid:durableId="100952798">
    <w:abstractNumId w:val="23"/>
  </w:num>
  <w:num w:numId="3" w16cid:durableId="740641128">
    <w:abstractNumId w:val="24"/>
  </w:num>
  <w:num w:numId="4" w16cid:durableId="1340351969">
    <w:abstractNumId w:val="8"/>
  </w:num>
  <w:num w:numId="5" w16cid:durableId="184827988">
    <w:abstractNumId w:val="3"/>
  </w:num>
  <w:num w:numId="6" w16cid:durableId="1913000755">
    <w:abstractNumId w:val="17"/>
  </w:num>
  <w:num w:numId="7" w16cid:durableId="599073334">
    <w:abstractNumId w:val="18"/>
  </w:num>
  <w:num w:numId="8" w16cid:durableId="1100443498">
    <w:abstractNumId w:val="4"/>
  </w:num>
  <w:num w:numId="9" w16cid:durableId="396826298">
    <w:abstractNumId w:val="16"/>
  </w:num>
  <w:num w:numId="10" w16cid:durableId="1729570790">
    <w:abstractNumId w:val="22"/>
  </w:num>
  <w:num w:numId="11" w16cid:durableId="1118379751">
    <w:abstractNumId w:val="6"/>
  </w:num>
  <w:num w:numId="12" w16cid:durableId="1970281621">
    <w:abstractNumId w:val="10"/>
  </w:num>
  <w:num w:numId="13" w16cid:durableId="1708680595">
    <w:abstractNumId w:val="14"/>
  </w:num>
  <w:num w:numId="14" w16cid:durableId="1264000040">
    <w:abstractNumId w:val="7"/>
  </w:num>
  <w:num w:numId="15" w16cid:durableId="151915422">
    <w:abstractNumId w:val="1"/>
  </w:num>
  <w:num w:numId="16" w16cid:durableId="775716062">
    <w:abstractNumId w:val="15"/>
  </w:num>
  <w:num w:numId="17" w16cid:durableId="1340279539">
    <w:abstractNumId w:val="2"/>
  </w:num>
  <w:num w:numId="18" w16cid:durableId="1209537161">
    <w:abstractNumId w:val="13"/>
  </w:num>
  <w:num w:numId="19" w16cid:durableId="1921597209">
    <w:abstractNumId w:val="12"/>
  </w:num>
  <w:num w:numId="20" w16cid:durableId="1980374040">
    <w:abstractNumId w:val="9"/>
  </w:num>
  <w:num w:numId="21" w16cid:durableId="1651982371">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55016522">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9898530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70352437">
    <w:abstractNumId w:val="0"/>
  </w:num>
  <w:num w:numId="25" w16cid:durableId="1612081752">
    <w:abstractNumId w:val="19"/>
  </w:num>
  <w:num w:numId="26" w16cid:durableId="527983787">
    <w:abstractNumId w:val="21"/>
  </w:num>
  <w:num w:numId="27" w16cid:durableId="1539390988">
    <w:abstractNumId w:val="5"/>
  </w:num>
  <w:num w:numId="28" w16cid:durableId="154582430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943"/>
    <w:rsid w:val="0000123F"/>
    <w:rsid w:val="000103A9"/>
    <w:rsid w:val="00011371"/>
    <w:rsid w:val="00016C07"/>
    <w:rsid w:val="00051D68"/>
    <w:rsid w:val="00060241"/>
    <w:rsid w:val="000607C3"/>
    <w:rsid w:val="00061DC6"/>
    <w:rsid w:val="00065532"/>
    <w:rsid w:val="00067673"/>
    <w:rsid w:val="00077376"/>
    <w:rsid w:val="00083F1C"/>
    <w:rsid w:val="00086052"/>
    <w:rsid w:val="000953B9"/>
    <w:rsid w:val="000A1776"/>
    <w:rsid w:val="000C0943"/>
    <w:rsid w:val="000C7933"/>
    <w:rsid w:val="000D16E9"/>
    <w:rsid w:val="000D6837"/>
    <w:rsid w:val="000E27B6"/>
    <w:rsid w:val="000E55CC"/>
    <w:rsid w:val="000F21B6"/>
    <w:rsid w:val="0010371C"/>
    <w:rsid w:val="00103C91"/>
    <w:rsid w:val="00117FBD"/>
    <w:rsid w:val="00120142"/>
    <w:rsid w:val="00120B4E"/>
    <w:rsid w:val="00124DAF"/>
    <w:rsid w:val="00155CFB"/>
    <w:rsid w:val="00185622"/>
    <w:rsid w:val="00194FD9"/>
    <w:rsid w:val="001A0715"/>
    <w:rsid w:val="001A2674"/>
    <w:rsid w:val="001F3691"/>
    <w:rsid w:val="001F7290"/>
    <w:rsid w:val="00203EEB"/>
    <w:rsid w:val="002054F3"/>
    <w:rsid w:val="00205555"/>
    <w:rsid w:val="00215C5E"/>
    <w:rsid w:val="00231D2C"/>
    <w:rsid w:val="00243965"/>
    <w:rsid w:val="00247752"/>
    <w:rsid w:val="00254D2B"/>
    <w:rsid w:val="00255EC7"/>
    <w:rsid w:val="00260E01"/>
    <w:rsid w:val="00263344"/>
    <w:rsid w:val="00283094"/>
    <w:rsid w:val="002925F4"/>
    <w:rsid w:val="002B3C5F"/>
    <w:rsid w:val="002C3A6B"/>
    <w:rsid w:val="002D0B40"/>
    <w:rsid w:val="002D4661"/>
    <w:rsid w:val="002E4450"/>
    <w:rsid w:val="0031034A"/>
    <w:rsid w:val="00311854"/>
    <w:rsid w:val="00311E93"/>
    <w:rsid w:val="00337548"/>
    <w:rsid w:val="0034077C"/>
    <w:rsid w:val="00365436"/>
    <w:rsid w:val="003661A5"/>
    <w:rsid w:val="00386709"/>
    <w:rsid w:val="00396E8B"/>
    <w:rsid w:val="003C4764"/>
    <w:rsid w:val="003D264B"/>
    <w:rsid w:val="003D59BF"/>
    <w:rsid w:val="003E15F4"/>
    <w:rsid w:val="003E1847"/>
    <w:rsid w:val="003E3686"/>
    <w:rsid w:val="003E3D52"/>
    <w:rsid w:val="003F0C6B"/>
    <w:rsid w:val="0040179B"/>
    <w:rsid w:val="004078E9"/>
    <w:rsid w:val="004320B7"/>
    <w:rsid w:val="00445C9C"/>
    <w:rsid w:val="00455C41"/>
    <w:rsid w:val="00461980"/>
    <w:rsid w:val="004917AE"/>
    <w:rsid w:val="0049211D"/>
    <w:rsid w:val="004934BB"/>
    <w:rsid w:val="004C25AF"/>
    <w:rsid w:val="004D502D"/>
    <w:rsid w:val="004D7620"/>
    <w:rsid w:val="004E1371"/>
    <w:rsid w:val="0050495D"/>
    <w:rsid w:val="00522A85"/>
    <w:rsid w:val="00545F7D"/>
    <w:rsid w:val="00576918"/>
    <w:rsid w:val="00583BD9"/>
    <w:rsid w:val="00595104"/>
    <w:rsid w:val="005B5DA6"/>
    <w:rsid w:val="005C0EEF"/>
    <w:rsid w:val="005E09D7"/>
    <w:rsid w:val="005E78EE"/>
    <w:rsid w:val="005F2D2F"/>
    <w:rsid w:val="00603A75"/>
    <w:rsid w:val="00634BEF"/>
    <w:rsid w:val="006400CD"/>
    <w:rsid w:val="0065748C"/>
    <w:rsid w:val="00657C8E"/>
    <w:rsid w:val="006935C0"/>
    <w:rsid w:val="006A0E1A"/>
    <w:rsid w:val="006B4ADA"/>
    <w:rsid w:val="006E01A2"/>
    <w:rsid w:val="006E40EB"/>
    <w:rsid w:val="006F5823"/>
    <w:rsid w:val="007022E2"/>
    <w:rsid w:val="007050A9"/>
    <w:rsid w:val="007138CF"/>
    <w:rsid w:val="007326A1"/>
    <w:rsid w:val="00737412"/>
    <w:rsid w:val="00741EE2"/>
    <w:rsid w:val="00743E10"/>
    <w:rsid w:val="00761117"/>
    <w:rsid w:val="0076242C"/>
    <w:rsid w:val="00764FB4"/>
    <w:rsid w:val="00771AF8"/>
    <w:rsid w:val="00772B69"/>
    <w:rsid w:val="007776AF"/>
    <w:rsid w:val="007A6418"/>
    <w:rsid w:val="007E5739"/>
    <w:rsid w:val="007F083A"/>
    <w:rsid w:val="007F0D68"/>
    <w:rsid w:val="007F7D8B"/>
    <w:rsid w:val="00805CA1"/>
    <w:rsid w:val="008240B5"/>
    <w:rsid w:val="00824264"/>
    <w:rsid w:val="008252AC"/>
    <w:rsid w:val="00830D52"/>
    <w:rsid w:val="00832AC3"/>
    <w:rsid w:val="00843397"/>
    <w:rsid w:val="00851E0B"/>
    <w:rsid w:val="00861C5F"/>
    <w:rsid w:val="008635E8"/>
    <w:rsid w:val="008661B3"/>
    <w:rsid w:val="00872DC5"/>
    <w:rsid w:val="00877C92"/>
    <w:rsid w:val="0088349A"/>
    <w:rsid w:val="00883D79"/>
    <w:rsid w:val="008914C5"/>
    <w:rsid w:val="0089520D"/>
    <w:rsid w:val="008C42D2"/>
    <w:rsid w:val="008D30D7"/>
    <w:rsid w:val="008E06B9"/>
    <w:rsid w:val="008E4D95"/>
    <w:rsid w:val="009062A8"/>
    <w:rsid w:val="00914611"/>
    <w:rsid w:val="00914CBD"/>
    <w:rsid w:val="00946180"/>
    <w:rsid w:val="00984999"/>
    <w:rsid w:val="00984FE4"/>
    <w:rsid w:val="009B52C5"/>
    <w:rsid w:val="009C71CB"/>
    <w:rsid w:val="009E50C8"/>
    <w:rsid w:val="009F02EF"/>
    <w:rsid w:val="009F57B4"/>
    <w:rsid w:val="009F72F4"/>
    <w:rsid w:val="00A022E2"/>
    <w:rsid w:val="00A219BB"/>
    <w:rsid w:val="00A2637D"/>
    <w:rsid w:val="00A53A4E"/>
    <w:rsid w:val="00A57063"/>
    <w:rsid w:val="00A9083A"/>
    <w:rsid w:val="00A95001"/>
    <w:rsid w:val="00AA5E7D"/>
    <w:rsid w:val="00AB0801"/>
    <w:rsid w:val="00AB3709"/>
    <w:rsid w:val="00AB445B"/>
    <w:rsid w:val="00AB69C9"/>
    <w:rsid w:val="00AE0839"/>
    <w:rsid w:val="00AE7118"/>
    <w:rsid w:val="00AF26C0"/>
    <w:rsid w:val="00B014D0"/>
    <w:rsid w:val="00B122AC"/>
    <w:rsid w:val="00B12D84"/>
    <w:rsid w:val="00B2582E"/>
    <w:rsid w:val="00B33023"/>
    <w:rsid w:val="00B36764"/>
    <w:rsid w:val="00B4798F"/>
    <w:rsid w:val="00B52E5B"/>
    <w:rsid w:val="00B54E14"/>
    <w:rsid w:val="00B658F0"/>
    <w:rsid w:val="00B70909"/>
    <w:rsid w:val="00B7389A"/>
    <w:rsid w:val="00B857DE"/>
    <w:rsid w:val="00BB2444"/>
    <w:rsid w:val="00BB6D3D"/>
    <w:rsid w:val="00BC04C0"/>
    <w:rsid w:val="00BC3810"/>
    <w:rsid w:val="00BC51CE"/>
    <w:rsid w:val="00BD5212"/>
    <w:rsid w:val="00BD56B0"/>
    <w:rsid w:val="00BF221B"/>
    <w:rsid w:val="00BF2AC9"/>
    <w:rsid w:val="00BF3788"/>
    <w:rsid w:val="00BF7748"/>
    <w:rsid w:val="00C01146"/>
    <w:rsid w:val="00C01C0F"/>
    <w:rsid w:val="00C12410"/>
    <w:rsid w:val="00C26308"/>
    <w:rsid w:val="00C61DC6"/>
    <w:rsid w:val="00C719BB"/>
    <w:rsid w:val="00C77CA0"/>
    <w:rsid w:val="00C838F9"/>
    <w:rsid w:val="00C94F27"/>
    <w:rsid w:val="00CA1F20"/>
    <w:rsid w:val="00CC31B9"/>
    <w:rsid w:val="00CC6852"/>
    <w:rsid w:val="00D11B1D"/>
    <w:rsid w:val="00D3306B"/>
    <w:rsid w:val="00D461A3"/>
    <w:rsid w:val="00D57D79"/>
    <w:rsid w:val="00D60746"/>
    <w:rsid w:val="00D60E4A"/>
    <w:rsid w:val="00D6373A"/>
    <w:rsid w:val="00D6722E"/>
    <w:rsid w:val="00DA2930"/>
    <w:rsid w:val="00DA6E47"/>
    <w:rsid w:val="00DD11C2"/>
    <w:rsid w:val="00DF3A74"/>
    <w:rsid w:val="00E03BA1"/>
    <w:rsid w:val="00E04739"/>
    <w:rsid w:val="00E06943"/>
    <w:rsid w:val="00E14398"/>
    <w:rsid w:val="00E15EE0"/>
    <w:rsid w:val="00E15FDE"/>
    <w:rsid w:val="00E245A1"/>
    <w:rsid w:val="00E26443"/>
    <w:rsid w:val="00E45D0B"/>
    <w:rsid w:val="00E76424"/>
    <w:rsid w:val="00E8130C"/>
    <w:rsid w:val="00E8449C"/>
    <w:rsid w:val="00EB06BB"/>
    <w:rsid w:val="00EB3089"/>
    <w:rsid w:val="00EB4AF0"/>
    <w:rsid w:val="00EF2CB6"/>
    <w:rsid w:val="00EF3A6D"/>
    <w:rsid w:val="00EF5AAF"/>
    <w:rsid w:val="00F03A83"/>
    <w:rsid w:val="00F159D5"/>
    <w:rsid w:val="00F16A67"/>
    <w:rsid w:val="00F24DA0"/>
    <w:rsid w:val="00F31851"/>
    <w:rsid w:val="00F40C7F"/>
    <w:rsid w:val="00F4101F"/>
    <w:rsid w:val="00F607CD"/>
    <w:rsid w:val="00F62F11"/>
    <w:rsid w:val="00F844F4"/>
    <w:rsid w:val="00F90122"/>
    <w:rsid w:val="00FA44CE"/>
    <w:rsid w:val="00FC393D"/>
    <w:rsid w:val="00FD05D8"/>
    <w:rsid w:val="00FD55C7"/>
    <w:rsid w:val="00FE1AF4"/>
    <w:rsid w:val="00FE6901"/>
    <w:rsid w:val="00FE7051"/>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F59C0"/>
  <w15:docId w15:val="{909C9B36-9C16-4D11-9AA2-F94450C5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E1A"/>
    <w:rPr>
      <w:rFonts w:ascii="Times New Roman" w:eastAsia="Times New Roman" w:hAnsi="Times New Roman" w:cs="Times New Roman"/>
      <w:lang w:val="fr-FR"/>
    </w:rPr>
  </w:style>
  <w:style w:type="paragraph" w:styleId="Heading1">
    <w:name w:val="heading 1"/>
    <w:basedOn w:val="Normal"/>
    <w:link w:val="Heading1Char"/>
    <w:uiPriority w:val="9"/>
    <w:qFormat/>
    <w:rsid w:val="002B2610"/>
    <w:pPr>
      <w:spacing w:beforeAutospacing="1" w:afterAutospacing="1"/>
      <w:outlineLvl w:val="0"/>
    </w:pPr>
    <w:rPr>
      <w:b/>
      <w:bCs/>
      <w:kern w:val="2"/>
      <w:sz w:val="48"/>
      <w:szCs w:val="48"/>
    </w:rPr>
  </w:style>
  <w:style w:type="paragraph" w:styleId="Heading2">
    <w:name w:val="heading 2"/>
    <w:basedOn w:val="Normal"/>
    <w:next w:val="Normal"/>
    <w:link w:val="Heading2Char"/>
    <w:uiPriority w:val="9"/>
    <w:semiHidden/>
    <w:unhideWhenUsed/>
    <w:qFormat/>
    <w:rsid w:val="00627BA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627BA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B9082F"/>
    <w:rPr>
      <w:rFonts w:ascii="Lucida Grande" w:eastAsia="Times New Roman" w:hAnsi="Lucida Grande" w:cs="Lucida Grande"/>
      <w:sz w:val="18"/>
      <w:szCs w:val="18"/>
      <w:lang w:val="fr-FR"/>
    </w:rPr>
  </w:style>
  <w:style w:type="character" w:styleId="CommentReference">
    <w:name w:val="annotation reference"/>
    <w:basedOn w:val="DefaultParagraphFont"/>
    <w:semiHidden/>
    <w:qFormat/>
    <w:rsid w:val="0085172D"/>
    <w:rPr>
      <w:sz w:val="16"/>
      <w:szCs w:val="16"/>
    </w:rPr>
  </w:style>
  <w:style w:type="character" w:customStyle="1" w:styleId="HTMLPreformattedChar">
    <w:name w:val="HTML Preformatted Char"/>
    <w:basedOn w:val="DefaultParagraphFont"/>
    <w:link w:val="HTMLPreformatted"/>
    <w:uiPriority w:val="99"/>
    <w:qFormat/>
    <w:rsid w:val="0085172D"/>
    <w:rPr>
      <w:rFonts w:ascii="Courier New" w:eastAsia="Times New Roman" w:hAnsi="Courier New" w:cs="Courier New"/>
      <w:sz w:val="20"/>
      <w:szCs w:val="20"/>
      <w:lang w:val="fr-FR"/>
    </w:rPr>
  </w:style>
  <w:style w:type="character" w:customStyle="1" w:styleId="Internetskapoveznica">
    <w:name w:val="Internetska poveznica"/>
    <w:basedOn w:val="DefaultParagraphFont"/>
    <w:uiPriority w:val="99"/>
    <w:unhideWhenUsed/>
    <w:rsid w:val="00E82320"/>
    <w:rPr>
      <w:color w:val="0000FF" w:themeColor="hyperlink"/>
      <w:u w:val="single"/>
    </w:rPr>
  </w:style>
  <w:style w:type="character" w:customStyle="1" w:styleId="Heading1Char">
    <w:name w:val="Heading 1 Char"/>
    <w:basedOn w:val="DefaultParagraphFont"/>
    <w:link w:val="Heading1"/>
    <w:uiPriority w:val="9"/>
    <w:qFormat/>
    <w:rsid w:val="002B2610"/>
    <w:rPr>
      <w:rFonts w:ascii="Times New Roman" w:eastAsia="Times New Roman" w:hAnsi="Times New Roman" w:cs="Times New Roman"/>
      <w:b/>
      <w:bCs/>
      <w:kern w:val="2"/>
      <w:sz w:val="48"/>
      <w:szCs w:val="48"/>
      <w:lang w:val="fr-FR"/>
    </w:rPr>
  </w:style>
  <w:style w:type="character" w:customStyle="1" w:styleId="FootnoteTextChar">
    <w:name w:val="Footnote Text Char"/>
    <w:basedOn w:val="DefaultParagraphFont"/>
    <w:link w:val="FootnoteText"/>
    <w:uiPriority w:val="99"/>
    <w:qFormat/>
    <w:rsid w:val="00A85AC8"/>
    <w:rPr>
      <w:rFonts w:ascii="Times New Roman" w:eastAsia="Times New Roman" w:hAnsi="Times New Roman" w:cs="Times New Roman"/>
      <w:lang w:val="fr-FR"/>
    </w:rPr>
  </w:style>
  <w:style w:type="character" w:customStyle="1" w:styleId="Sidrofusnote">
    <w:name w:val="Sidro fusnote"/>
    <w:rsid w:val="00843397"/>
    <w:rPr>
      <w:vertAlign w:val="superscript"/>
    </w:rPr>
  </w:style>
  <w:style w:type="character" w:customStyle="1" w:styleId="FootnoteCharacters">
    <w:name w:val="Footnote Characters"/>
    <w:basedOn w:val="DefaultParagraphFont"/>
    <w:uiPriority w:val="99"/>
    <w:unhideWhenUsed/>
    <w:qFormat/>
    <w:rsid w:val="00A85AC8"/>
    <w:rPr>
      <w:vertAlign w:val="superscript"/>
    </w:rPr>
  </w:style>
  <w:style w:type="character" w:customStyle="1" w:styleId="Heading4Char">
    <w:name w:val="Heading 4 Char"/>
    <w:basedOn w:val="DefaultParagraphFont"/>
    <w:link w:val="Heading4"/>
    <w:uiPriority w:val="9"/>
    <w:semiHidden/>
    <w:qFormat/>
    <w:rsid w:val="00627BA9"/>
    <w:rPr>
      <w:rFonts w:asciiTheme="majorHAnsi" w:eastAsiaTheme="majorEastAsia" w:hAnsiTheme="majorHAnsi" w:cstheme="majorBidi"/>
      <w:i/>
      <w:iCs/>
      <w:color w:val="365F91" w:themeColor="accent1" w:themeShade="BF"/>
      <w:lang w:val="fr-FR"/>
    </w:rPr>
  </w:style>
  <w:style w:type="character" w:customStyle="1" w:styleId="Heading2Char">
    <w:name w:val="Heading 2 Char"/>
    <w:basedOn w:val="DefaultParagraphFont"/>
    <w:link w:val="Heading2"/>
    <w:uiPriority w:val="9"/>
    <w:semiHidden/>
    <w:qFormat/>
    <w:rsid w:val="00627BA9"/>
    <w:rPr>
      <w:rFonts w:asciiTheme="majorHAnsi" w:eastAsiaTheme="majorEastAsia" w:hAnsiTheme="majorHAnsi" w:cstheme="majorBidi"/>
      <w:color w:val="365F91" w:themeColor="accent1" w:themeShade="BF"/>
      <w:sz w:val="26"/>
      <w:szCs w:val="26"/>
      <w:lang w:val="fr-FR"/>
    </w:rPr>
  </w:style>
  <w:style w:type="character" w:customStyle="1" w:styleId="CommentTextChar">
    <w:name w:val="Comment Text Char"/>
    <w:basedOn w:val="DefaultParagraphFont"/>
    <w:link w:val="CommentText"/>
    <w:uiPriority w:val="99"/>
    <w:qFormat/>
    <w:rsid w:val="004407A6"/>
    <w:rPr>
      <w:rFonts w:ascii="Times New Roman" w:eastAsia="Times New Roman" w:hAnsi="Times New Roman" w:cs="Times New Roman"/>
      <w:sz w:val="20"/>
      <w:szCs w:val="20"/>
      <w:lang w:val="fr-FR"/>
    </w:rPr>
  </w:style>
  <w:style w:type="character" w:customStyle="1" w:styleId="CommentSubjectChar">
    <w:name w:val="Comment Subject Char"/>
    <w:basedOn w:val="CommentTextChar"/>
    <w:link w:val="CommentSubject"/>
    <w:uiPriority w:val="99"/>
    <w:semiHidden/>
    <w:qFormat/>
    <w:rsid w:val="004407A6"/>
    <w:rPr>
      <w:rFonts w:ascii="Times New Roman" w:eastAsia="Times New Roman" w:hAnsi="Times New Roman" w:cs="Times New Roman"/>
      <w:b/>
      <w:bCs/>
      <w:sz w:val="20"/>
      <w:szCs w:val="20"/>
      <w:lang w:val="fr-FR"/>
    </w:rPr>
  </w:style>
  <w:style w:type="character" w:customStyle="1" w:styleId="HeaderChar">
    <w:name w:val="Header Char"/>
    <w:basedOn w:val="DefaultParagraphFont"/>
    <w:link w:val="Header"/>
    <w:uiPriority w:val="99"/>
    <w:qFormat/>
    <w:rsid w:val="002D562D"/>
    <w:rPr>
      <w:rFonts w:ascii="Times New Roman" w:eastAsia="Malgun Gothic" w:hAnsi="Times New Roman" w:cs="Times New Roman"/>
      <w:sz w:val="20"/>
      <w:szCs w:val="20"/>
      <w:lang w:eastAsia="en-GB"/>
    </w:rPr>
  </w:style>
  <w:style w:type="character" w:customStyle="1" w:styleId="FooterChar">
    <w:name w:val="Footer Char"/>
    <w:basedOn w:val="DefaultParagraphFont"/>
    <w:link w:val="Footer"/>
    <w:uiPriority w:val="99"/>
    <w:qFormat/>
    <w:rsid w:val="002D562D"/>
    <w:rPr>
      <w:rFonts w:ascii="Times New Roman" w:eastAsia="Malgun Gothic" w:hAnsi="Times New Roman" w:cs="Times New Roman"/>
      <w:sz w:val="20"/>
      <w:szCs w:val="20"/>
      <w:lang w:eastAsia="en-GB"/>
    </w:rPr>
  </w:style>
  <w:style w:type="character" w:customStyle="1" w:styleId="ListParagraphChar">
    <w:name w:val="List Paragraph Char"/>
    <w:link w:val="ListParagraph"/>
    <w:qFormat/>
    <w:rsid w:val="002D562D"/>
    <w:rPr>
      <w:rFonts w:ascii="Times New Roman" w:eastAsia="Times New Roman" w:hAnsi="Times New Roman" w:cs="Times New Roman"/>
      <w:lang w:val="fr-FR"/>
    </w:rPr>
  </w:style>
  <w:style w:type="character" w:customStyle="1" w:styleId="UnresolvedMention1">
    <w:name w:val="Unresolved Mention1"/>
    <w:basedOn w:val="DefaultParagraphFont"/>
    <w:uiPriority w:val="99"/>
    <w:semiHidden/>
    <w:unhideWhenUsed/>
    <w:qFormat/>
    <w:rsid w:val="0054215F"/>
    <w:rPr>
      <w:color w:val="605E5C"/>
      <w:shd w:val="clear" w:color="auto" w:fill="E1DFDD"/>
    </w:rPr>
  </w:style>
  <w:style w:type="character" w:customStyle="1" w:styleId="y2iqfc">
    <w:name w:val="y2iqfc"/>
    <w:basedOn w:val="DefaultParagraphFont"/>
    <w:qFormat/>
    <w:rsid w:val="00632D98"/>
  </w:style>
  <w:style w:type="character" w:customStyle="1" w:styleId="UnresolvedMention2">
    <w:name w:val="Unresolved Mention2"/>
    <w:basedOn w:val="DefaultParagraphFont"/>
    <w:uiPriority w:val="99"/>
    <w:semiHidden/>
    <w:unhideWhenUsed/>
    <w:qFormat/>
    <w:rsid w:val="00FB3196"/>
    <w:rPr>
      <w:color w:val="605E5C"/>
      <w:shd w:val="clear" w:color="auto" w:fill="E1DFDD"/>
    </w:rPr>
  </w:style>
  <w:style w:type="character" w:customStyle="1" w:styleId="ListLabel1">
    <w:name w:val="ListLabel 1"/>
    <w:qFormat/>
    <w:rsid w:val="00843397"/>
    <w:rPr>
      <w:rFonts w:eastAsia="Times New Roman" w:cs="Times New Roman"/>
    </w:rPr>
  </w:style>
  <w:style w:type="character" w:customStyle="1" w:styleId="ListLabel2">
    <w:name w:val="ListLabel 2"/>
    <w:qFormat/>
    <w:rsid w:val="00843397"/>
    <w:rPr>
      <w:rFonts w:cs="Courier New"/>
    </w:rPr>
  </w:style>
  <w:style w:type="character" w:customStyle="1" w:styleId="ListLabel3">
    <w:name w:val="ListLabel 3"/>
    <w:qFormat/>
    <w:rsid w:val="00843397"/>
    <w:rPr>
      <w:rFonts w:cs="Courier New"/>
    </w:rPr>
  </w:style>
  <w:style w:type="character" w:customStyle="1" w:styleId="ListLabel4">
    <w:name w:val="ListLabel 4"/>
    <w:qFormat/>
    <w:rsid w:val="00843397"/>
    <w:rPr>
      <w:rFonts w:cs="Courier New"/>
    </w:rPr>
  </w:style>
  <w:style w:type="character" w:customStyle="1" w:styleId="ListLabel5">
    <w:name w:val="ListLabel 5"/>
    <w:qFormat/>
    <w:rsid w:val="00843397"/>
    <w:rPr>
      <w:rFonts w:cs="Courier New"/>
    </w:rPr>
  </w:style>
  <w:style w:type="character" w:customStyle="1" w:styleId="ListLabel6">
    <w:name w:val="ListLabel 6"/>
    <w:qFormat/>
    <w:rsid w:val="00843397"/>
    <w:rPr>
      <w:rFonts w:cs="Courier New"/>
    </w:rPr>
  </w:style>
  <w:style w:type="character" w:customStyle="1" w:styleId="ListLabel7">
    <w:name w:val="ListLabel 7"/>
    <w:qFormat/>
    <w:rsid w:val="00843397"/>
    <w:rPr>
      <w:rFonts w:cs="Courier New"/>
    </w:rPr>
  </w:style>
  <w:style w:type="character" w:customStyle="1" w:styleId="ListLabel8">
    <w:name w:val="ListLabel 8"/>
    <w:qFormat/>
    <w:rsid w:val="00843397"/>
    <w:rPr>
      <w:rFonts w:cs="Courier New"/>
    </w:rPr>
  </w:style>
  <w:style w:type="character" w:customStyle="1" w:styleId="ListLabel9">
    <w:name w:val="ListLabel 9"/>
    <w:qFormat/>
    <w:rsid w:val="00843397"/>
    <w:rPr>
      <w:rFonts w:cs="Courier New"/>
    </w:rPr>
  </w:style>
  <w:style w:type="character" w:customStyle="1" w:styleId="ListLabel10">
    <w:name w:val="ListLabel 10"/>
    <w:qFormat/>
    <w:rsid w:val="00843397"/>
    <w:rPr>
      <w:rFonts w:cs="Courier New"/>
    </w:rPr>
  </w:style>
  <w:style w:type="character" w:customStyle="1" w:styleId="ListLabel11">
    <w:name w:val="ListLabel 11"/>
    <w:qFormat/>
    <w:rsid w:val="00843397"/>
    <w:rPr>
      <w:rFonts w:cs="Courier New"/>
    </w:rPr>
  </w:style>
  <w:style w:type="character" w:customStyle="1" w:styleId="ListLabel12">
    <w:name w:val="ListLabel 12"/>
    <w:qFormat/>
    <w:rsid w:val="00843397"/>
    <w:rPr>
      <w:rFonts w:cs="Courier New"/>
    </w:rPr>
  </w:style>
  <w:style w:type="character" w:customStyle="1" w:styleId="ListLabel13">
    <w:name w:val="ListLabel 13"/>
    <w:qFormat/>
    <w:rsid w:val="00843397"/>
    <w:rPr>
      <w:rFonts w:cs="Courier New"/>
    </w:rPr>
  </w:style>
  <w:style w:type="character" w:customStyle="1" w:styleId="ListLabel14">
    <w:name w:val="ListLabel 14"/>
    <w:qFormat/>
    <w:rsid w:val="00843397"/>
    <w:rPr>
      <w:rFonts w:cs="Courier New"/>
    </w:rPr>
  </w:style>
  <w:style w:type="character" w:customStyle="1" w:styleId="ListLabel15">
    <w:name w:val="ListLabel 15"/>
    <w:qFormat/>
    <w:rsid w:val="00843397"/>
    <w:rPr>
      <w:rFonts w:cs="Courier New"/>
    </w:rPr>
  </w:style>
  <w:style w:type="character" w:customStyle="1" w:styleId="ListLabel16">
    <w:name w:val="ListLabel 16"/>
    <w:qFormat/>
    <w:rsid w:val="00843397"/>
    <w:rPr>
      <w:rFonts w:cs="Courier New"/>
    </w:rPr>
  </w:style>
  <w:style w:type="character" w:customStyle="1" w:styleId="ListLabel17">
    <w:name w:val="ListLabel 17"/>
    <w:qFormat/>
    <w:rsid w:val="00843397"/>
    <w:rPr>
      <w:rFonts w:cs="Courier New"/>
    </w:rPr>
  </w:style>
  <w:style w:type="character" w:customStyle="1" w:styleId="ListLabel18">
    <w:name w:val="ListLabel 18"/>
    <w:qFormat/>
    <w:rsid w:val="00843397"/>
    <w:rPr>
      <w:rFonts w:cs="Courier New"/>
    </w:rPr>
  </w:style>
  <w:style w:type="character" w:customStyle="1" w:styleId="ListLabel19">
    <w:name w:val="ListLabel 19"/>
    <w:qFormat/>
    <w:rsid w:val="00843397"/>
    <w:rPr>
      <w:rFonts w:cs="Courier New"/>
    </w:rPr>
  </w:style>
  <w:style w:type="character" w:customStyle="1" w:styleId="ListLabel20">
    <w:name w:val="ListLabel 20"/>
    <w:qFormat/>
    <w:rsid w:val="00843397"/>
    <w:rPr>
      <w:rFonts w:cs="Times New Roman"/>
      <w:b w:val="0"/>
      <w:i w:val="0"/>
      <w:sz w:val="24"/>
      <w:szCs w:val="24"/>
    </w:rPr>
  </w:style>
  <w:style w:type="character" w:customStyle="1" w:styleId="ListLabel21">
    <w:name w:val="ListLabel 21"/>
    <w:qFormat/>
    <w:rsid w:val="00843397"/>
    <w:rPr>
      <w:rFonts w:cs="Courier New"/>
    </w:rPr>
  </w:style>
  <w:style w:type="character" w:customStyle="1" w:styleId="ListLabel22">
    <w:name w:val="ListLabel 22"/>
    <w:qFormat/>
    <w:rsid w:val="00843397"/>
    <w:rPr>
      <w:rFonts w:cs="Courier New"/>
    </w:rPr>
  </w:style>
  <w:style w:type="character" w:customStyle="1" w:styleId="ListLabel23">
    <w:name w:val="ListLabel 23"/>
    <w:qFormat/>
    <w:rsid w:val="00843397"/>
    <w:rPr>
      <w:rFonts w:cs="Courier New"/>
    </w:rPr>
  </w:style>
  <w:style w:type="character" w:customStyle="1" w:styleId="ListLabel24">
    <w:name w:val="ListLabel 24"/>
    <w:qFormat/>
    <w:rsid w:val="00843397"/>
    <w:rPr>
      <w:rFonts w:cs="Calibri"/>
    </w:rPr>
  </w:style>
  <w:style w:type="character" w:customStyle="1" w:styleId="ListLabel25">
    <w:name w:val="ListLabel 25"/>
    <w:qFormat/>
    <w:rsid w:val="00843397"/>
    <w:rPr>
      <w:rFonts w:cs="Courier New"/>
    </w:rPr>
  </w:style>
  <w:style w:type="character" w:customStyle="1" w:styleId="ListLabel26">
    <w:name w:val="ListLabel 26"/>
    <w:qFormat/>
    <w:rsid w:val="00843397"/>
    <w:rPr>
      <w:rFonts w:cs="Courier New"/>
    </w:rPr>
  </w:style>
  <w:style w:type="character" w:customStyle="1" w:styleId="ListLabel27">
    <w:name w:val="ListLabel 27"/>
    <w:qFormat/>
    <w:rsid w:val="00843397"/>
    <w:rPr>
      <w:rFonts w:cs="Courier New"/>
    </w:rPr>
  </w:style>
  <w:style w:type="character" w:customStyle="1" w:styleId="ListLabel28">
    <w:name w:val="ListLabel 28"/>
    <w:qFormat/>
    <w:rsid w:val="00843397"/>
    <w:rPr>
      <w:rFonts w:cs="Times New Roman"/>
    </w:rPr>
  </w:style>
  <w:style w:type="character" w:customStyle="1" w:styleId="ListLabel29">
    <w:name w:val="ListLabel 29"/>
    <w:qFormat/>
    <w:rsid w:val="00843397"/>
    <w:rPr>
      <w:rFonts w:eastAsia="Malgun Gothic" w:cs="Calibri"/>
      <w:color w:val="000000"/>
      <w:sz w:val="20"/>
    </w:rPr>
  </w:style>
  <w:style w:type="character" w:customStyle="1" w:styleId="ListLabel30">
    <w:name w:val="ListLabel 30"/>
    <w:qFormat/>
    <w:rsid w:val="00843397"/>
    <w:rPr>
      <w:rFonts w:cs="Courier New"/>
    </w:rPr>
  </w:style>
  <w:style w:type="character" w:customStyle="1" w:styleId="ListLabel31">
    <w:name w:val="ListLabel 31"/>
    <w:qFormat/>
    <w:rsid w:val="00843397"/>
    <w:rPr>
      <w:rFonts w:cs="Courier New"/>
    </w:rPr>
  </w:style>
  <w:style w:type="character" w:customStyle="1" w:styleId="ListLabel32">
    <w:name w:val="ListLabel 32"/>
    <w:qFormat/>
    <w:rsid w:val="00843397"/>
    <w:rPr>
      <w:rFonts w:cs="Courier New"/>
    </w:rPr>
  </w:style>
  <w:style w:type="character" w:customStyle="1" w:styleId="ListLabel33">
    <w:name w:val="ListLabel 33"/>
    <w:qFormat/>
    <w:rsid w:val="00843397"/>
    <w:rPr>
      <w:rFonts w:cs="Times New Roman"/>
      <w:color w:val="auto"/>
      <w:sz w:val="24"/>
    </w:rPr>
  </w:style>
  <w:style w:type="character" w:customStyle="1" w:styleId="ListLabel34">
    <w:name w:val="ListLabel 34"/>
    <w:qFormat/>
    <w:rsid w:val="00843397"/>
    <w:rPr>
      <w:rFonts w:cs="Times New Roman"/>
      <w:b/>
      <w:color w:val="auto"/>
      <w:sz w:val="24"/>
    </w:rPr>
  </w:style>
  <w:style w:type="character" w:customStyle="1" w:styleId="ListLabel35">
    <w:name w:val="ListLabel 35"/>
    <w:qFormat/>
    <w:rsid w:val="00843397"/>
    <w:rPr>
      <w:rFonts w:cs="Times New Roman"/>
      <w:color w:val="auto"/>
      <w:sz w:val="24"/>
    </w:rPr>
  </w:style>
  <w:style w:type="character" w:customStyle="1" w:styleId="ListLabel36">
    <w:name w:val="ListLabel 36"/>
    <w:qFormat/>
    <w:rsid w:val="00843397"/>
    <w:rPr>
      <w:rFonts w:cs="Times New Roman"/>
      <w:color w:val="auto"/>
      <w:sz w:val="24"/>
    </w:rPr>
  </w:style>
  <w:style w:type="character" w:customStyle="1" w:styleId="ListLabel37">
    <w:name w:val="ListLabel 37"/>
    <w:qFormat/>
    <w:rsid w:val="00843397"/>
    <w:rPr>
      <w:rFonts w:cs="Times New Roman"/>
      <w:color w:val="auto"/>
      <w:sz w:val="24"/>
    </w:rPr>
  </w:style>
  <w:style w:type="character" w:customStyle="1" w:styleId="ListLabel38">
    <w:name w:val="ListLabel 38"/>
    <w:qFormat/>
    <w:rsid w:val="00843397"/>
    <w:rPr>
      <w:rFonts w:cs="Times New Roman"/>
      <w:color w:val="auto"/>
      <w:sz w:val="24"/>
    </w:rPr>
  </w:style>
  <w:style w:type="character" w:customStyle="1" w:styleId="ListLabel39">
    <w:name w:val="ListLabel 39"/>
    <w:qFormat/>
    <w:rsid w:val="00843397"/>
    <w:rPr>
      <w:rFonts w:cs="Times New Roman"/>
      <w:color w:val="auto"/>
      <w:sz w:val="24"/>
    </w:rPr>
  </w:style>
  <w:style w:type="character" w:customStyle="1" w:styleId="ListLabel40">
    <w:name w:val="ListLabel 40"/>
    <w:qFormat/>
    <w:rsid w:val="00843397"/>
    <w:rPr>
      <w:rFonts w:cs="Times New Roman"/>
      <w:color w:val="auto"/>
      <w:sz w:val="24"/>
    </w:rPr>
  </w:style>
  <w:style w:type="character" w:customStyle="1" w:styleId="ListLabel41">
    <w:name w:val="ListLabel 41"/>
    <w:qFormat/>
    <w:rsid w:val="00843397"/>
    <w:rPr>
      <w:rFonts w:cs="Times New Roman"/>
      <w:color w:val="auto"/>
      <w:sz w:val="24"/>
    </w:rPr>
  </w:style>
  <w:style w:type="character" w:customStyle="1" w:styleId="ListLabel42">
    <w:name w:val="ListLabel 42"/>
    <w:qFormat/>
    <w:rsid w:val="00843397"/>
    <w:rPr>
      <w:rFonts w:cs="Times New Roman"/>
      <w:sz w:val="24"/>
    </w:rPr>
  </w:style>
  <w:style w:type="character" w:customStyle="1" w:styleId="ListLabel43">
    <w:name w:val="ListLabel 43"/>
    <w:qFormat/>
    <w:rsid w:val="00843397"/>
    <w:rPr>
      <w:rFonts w:cs="Times New Roman"/>
      <w:b/>
      <w:bCs/>
      <w:sz w:val="24"/>
    </w:rPr>
  </w:style>
  <w:style w:type="character" w:customStyle="1" w:styleId="ListLabel44">
    <w:name w:val="ListLabel 44"/>
    <w:qFormat/>
    <w:rsid w:val="00843397"/>
    <w:rPr>
      <w:rFonts w:cs="Times New Roman"/>
      <w:sz w:val="24"/>
    </w:rPr>
  </w:style>
  <w:style w:type="character" w:customStyle="1" w:styleId="ListLabel45">
    <w:name w:val="ListLabel 45"/>
    <w:qFormat/>
    <w:rsid w:val="00843397"/>
    <w:rPr>
      <w:rFonts w:cs="Times New Roman"/>
      <w:sz w:val="24"/>
    </w:rPr>
  </w:style>
  <w:style w:type="character" w:customStyle="1" w:styleId="ListLabel46">
    <w:name w:val="ListLabel 46"/>
    <w:qFormat/>
    <w:rsid w:val="00843397"/>
    <w:rPr>
      <w:rFonts w:cs="Times New Roman"/>
      <w:sz w:val="24"/>
    </w:rPr>
  </w:style>
  <w:style w:type="character" w:customStyle="1" w:styleId="ListLabel47">
    <w:name w:val="ListLabel 47"/>
    <w:qFormat/>
    <w:rsid w:val="00843397"/>
    <w:rPr>
      <w:rFonts w:cs="Times New Roman"/>
      <w:sz w:val="24"/>
    </w:rPr>
  </w:style>
  <w:style w:type="character" w:customStyle="1" w:styleId="ListLabel48">
    <w:name w:val="ListLabel 48"/>
    <w:qFormat/>
    <w:rsid w:val="00843397"/>
    <w:rPr>
      <w:rFonts w:cs="Times New Roman"/>
      <w:sz w:val="24"/>
    </w:rPr>
  </w:style>
  <w:style w:type="character" w:customStyle="1" w:styleId="ListLabel49">
    <w:name w:val="ListLabel 49"/>
    <w:qFormat/>
    <w:rsid w:val="00843397"/>
    <w:rPr>
      <w:rFonts w:cs="Times New Roman"/>
      <w:sz w:val="24"/>
    </w:rPr>
  </w:style>
  <w:style w:type="character" w:customStyle="1" w:styleId="ListLabel50">
    <w:name w:val="ListLabel 50"/>
    <w:qFormat/>
    <w:rsid w:val="00843397"/>
    <w:rPr>
      <w:rFonts w:cs="Times New Roman"/>
      <w:sz w:val="24"/>
    </w:rPr>
  </w:style>
  <w:style w:type="character" w:customStyle="1" w:styleId="ListLabel51">
    <w:name w:val="ListLabel 51"/>
    <w:qFormat/>
    <w:rsid w:val="00843397"/>
    <w:rPr>
      <w:rFonts w:cs="Times New Roman"/>
      <w:color w:val="auto"/>
      <w:sz w:val="24"/>
    </w:rPr>
  </w:style>
  <w:style w:type="character" w:customStyle="1" w:styleId="ListLabel52">
    <w:name w:val="ListLabel 52"/>
    <w:qFormat/>
    <w:rsid w:val="00843397"/>
    <w:rPr>
      <w:rFonts w:cs="Times New Roman"/>
      <w:b/>
      <w:color w:val="auto"/>
      <w:sz w:val="24"/>
    </w:rPr>
  </w:style>
  <w:style w:type="character" w:customStyle="1" w:styleId="ListLabel53">
    <w:name w:val="ListLabel 53"/>
    <w:qFormat/>
    <w:rsid w:val="00843397"/>
    <w:rPr>
      <w:rFonts w:cs="Times New Roman"/>
      <w:color w:val="auto"/>
      <w:sz w:val="24"/>
    </w:rPr>
  </w:style>
  <w:style w:type="character" w:customStyle="1" w:styleId="ListLabel54">
    <w:name w:val="ListLabel 54"/>
    <w:qFormat/>
    <w:rsid w:val="00843397"/>
    <w:rPr>
      <w:rFonts w:cs="Times New Roman"/>
      <w:color w:val="auto"/>
      <w:sz w:val="24"/>
    </w:rPr>
  </w:style>
  <w:style w:type="character" w:customStyle="1" w:styleId="ListLabel55">
    <w:name w:val="ListLabel 55"/>
    <w:qFormat/>
    <w:rsid w:val="00843397"/>
    <w:rPr>
      <w:rFonts w:cs="Times New Roman"/>
      <w:color w:val="auto"/>
      <w:sz w:val="24"/>
    </w:rPr>
  </w:style>
  <w:style w:type="character" w:customStyle="1" w:styleId="ListLabel56">
    <w:name w:val="ListLabel 56"/>
    <w:qFormat/>
    <w:rsid w:val="00843397"/>
    <w:rPr>
      <w:rFonts w:cs="Times New Roman"/>
      <w:color w:val="auto"/>
      <w:sz w:val="24"/>
    </w:rPr>
  </w:style>
  <w:style w:type="character" w:customStyle="1" w:styleId="ListLabel57">
    <w:name w:val="ListLabel 57"/>
    <w:qFormat/>
    <w:rsid w:val="00843397"/>
    <w:rPr>
      <w:rFonts w:cs="Times New Roman"/>
      <w:color w:val="auto"/>
      <w:sz w:val="24"/>
    </w:rPr>
  </w:style>
  <w:style w:type="character" w:customStyle="1" w:styleId="ListLabel58">
    <w:name w:val="ListLabel 58"/>
    <w:qFormat/>
    <w:rsid w:val="00843397"/>
    <w:rPr>
      <w:rFonts w:cs="Times New Roman"/>
      <w:color w:val="auto"/>
      <w:sz w:val="24"/>
    </w:rPr>
  </w:style>
  <w:style w:type="character" w:customStyle="1" w:styleId="ListLabel59">
    <w:name w:val="ListLabel 59"/>
    <w:qFormat/>
    <w:rsid w:val="00843397"/>
    <w:rPr>
      <w:rFonts w:cs="Times New Roman"/>
      <w:color w:val="auto"/>
      <w:sz w:val="24"/>
    </w:rPr>
  </w:style>
  <w:style w:type="character" w:customStyle="1" w:styleId="ListLabel60">
    <w:name w:val="ListLabel 60"/>
    <w:qFormat/>
    <w:rsid w:val="00843397"/>
    <w:rPr>
      <w:rFonts w:cs="Times New Roman"/>
      <w:b/>
      <w:color w:val="000000"/>
    </w:rPr>
  </w:style>
  <w:style w:type="character" w:customStyle="1" w:styleId="ListLabel61">
    <w:name w:val="ListLabel 61"/>
    <w:qFormat/>
    <w:rsid w:val="00843397"/>
    <w:rPr>
      <w:rFonts w:cs="Times New Roman"/>
      <w:b/>
      <w:color w:val="000000"/>
    </w:rPr>
  </w:style>
  <w:style w:type="character" w:customStyle="1" w:styleId="ListLabel62">
    <w:name w:val="ListLabel 62"/>
    <w:qFormat/>
    <w:rsid w:val="00843397"/>
    <w:rPr>
      <w:rFonts w:cs="Times New Roman"/>
      <w:b/>
      <w:color w:val="000000"/>
    </w:rPr>
  </w:style>
  <w:style w:type="character" w:customStyle="1" w:styleId="ListLabel63">
    <w:name w:val="ListLabel 63"/>
    <w:qFormat/>
    <w:rsid w:val="00843397"/>
    <w:rPr>
      <w:rFonts w:cs="Times New Roman"/>
      <w:b/>
      <w:color w:val="000000"/>
    </w:rPr>
  </w:style>
  <w:style w:type="character" w:customStyle="1" w:styleId="ListLabel64">
    <w:name w:val="ListLabel 64"/>
    <w:qFormat/>
    <w:rsid w:val="00843397"/>
    <w:rPr>
      <w:rFonts w:cs="Times New Roman"/>
      <w:b/>
      <w:color w:val="000000"/>
    </w:rPr>
  </w:style>
  <w:style w:type="character" w:customStyle="1" w:styleId="ListLabel65">
    <w:name w:val="ListLabel 65"/>
    <w:qFormat/>
    <w:rsid w:val="00843397"/>
    <w:rPr>
      <w:rFonts w:cs="Times New Roman"/>
      <w:b/>
      <w:color w:val="000000"/>
    </w:rPr>
  </w:style>
  <w:style w:type="character" w:customStyle="1" w:styleId="ListLabel66">
    <w:name w:val="ListLabel 66"/>
    <w:qFormat/>
    <w:rsid w:val="00843397"/>
    <w:rPr>
      <w:rFonts w:cs="Times New Roman"/>
      <w:b/>
      <w:color w:val="000000"/>
    </w:rPr>
  </w:style>
  <w:style w:type="character" w:customStyle="1" w:styleId="ListLabel67">
    <w:name w:val="ListLabel 67"/>
    <w:qFormat/>
    <w:rsid w:val="00843397"/>
    <w:rPr>
      <w:rFonts w:cs="Times New Roman"/>
      <w:b/>
      <w:color w:val="000000"/>
    </w:rPr>
  </w:style>
  <w:style w:type="character" w:customStyle="1" w:styleId="ListLabel68">
    <w:name w:val="ListLabel 68"/>
    <w:qFormat/>
    <w:rsid w:val="00843397"/>
    <w:rPr>
      <w:rFonts w:cs="Times New Roman"/>
      <w:b/>
      <w:color w:val="000000"/>
    </w:rPr>
  </w:style>
  <w:style w:type="character" w:customStyle="1" w:styleId="ListLabel69">
    <w:name w:val="ListLabel 69"/>
    <w:qFormat/>
    <w:rsid w:val="00843397"/>
    <w:rPr>
      <w:rFonts w:cs="Courier New"/>
    </w:rPr>
  </w:style>
  <w:style w:type="character" w:customStyle="1" w:styleId="ListLabel70">
    <w:name w:val="ListLabel 70"/>
    <w:qFormat/>
    <w:rsid w:val="00843397"/>
    <w:rPr>
      <w:rFonts w:cs="Courier New"/>
    </w:rPr>
  </w:style>
  <w:style w:type="character" w:customStyle="1" w:styleId="ListLabel71">
    <w:name w:val="ListLabel 71"/>
    <w:qFormat/>
    <w:rsid w:val="00843397"/>
    <w:rPr>
      <w:rFonts w:cs="Courier New"/>
    </w:rPr>
  </w:style>
  <w:style w:type="character" w:customStyle="1" w:styleId="ListLabel72">
    <w:name w:val="ListLabel 72"/>
    <w:qFormat/>
    <w:rsid w:val="00843397"/>
    <w:rPr>
      <w:rFonts w:eastAsia="Cambria"/>
    </w:rPr>
  </w:style>
  <w:style w:type="character" w:customStyle="1" w:styleId="ListLabel73">
    <w:name w:val="ListLabel 73"/>
    <w:qFormat/>
    <w:rsid w:val="00843397"/>
    <w:rPr>
      <w:rFonts w:cs="Courier New"/>
    </w:rPr>
  </w:style>
  <w:style w:type="character" w:customStyle="1" w:styleId="ListLabel74">
    <w:name w:val="ListLabel 74"/>
    <w:qFormat/>
    <w:rsid w:val="00843397"/>
    <w:rPr>
      <w:rFonts w:cs="Courier New"/>
    </w:rPr>
  </w:style>
  <w:style w:type="character" w:customStyle="1" w:styleId="ListLabel75">
    <w:name w:val="ListLabel 75"/>
    <w:qFormat/>
    <w:rsid w:val="00843397"/>
    <w:rPr>
      <w:rFonts w:cs="Courier New"/>
    </w:rPr>
  </w:style>
  <w:style w:type="character" w:customStyle="1" w:styleId="ListLabel76">
    <w:name w:val="ListLabel 76"/>
    <w:qFormat/>
    <w:rsid w:val="00843397"/>
    <w:rPr>
      <w:rFonts w:eastAsia="Cambria"/>
    </w:rPr>
  </w:style>
  <w:style w:type="character" w:customStyle="1" w:styleId="ListLabel77">
    <w:name w:val="ListLabel 77"/>
    <w:qFormat/>
    <w:rsid w:val="00843397"/>
    <w:rPr>
      <w:rFonts w:eastAsia="Cambria"/>
    </w:rPr>
  </w:style>
  <w:style w:type="character" w:customStyle="1" w:styleId="ListLabel78">
    <w:name w:val="ListLabel 78"/>
    <w:qFormat/>
    <w:rsid w:val="00843397"/>
    <w:rPr>
      <w:rFonts w:eastAsia="Times New Roman" w:cs="Calibri"/>
    </w:rPr>
  </w:style>
  <w:style w:type="character" w:customStyle="1" w:styleId="ListLabel79">
    <w:name w:val="ListLabel 79"/>
    <w:qFormat/>
    <w:rsid w:val="00843397"/>
    <w:rPr>
      <w:rFonts w:cs="Courier New"/>
    </w:rPr>
  </w:style>
  <w:style w:type="character" w:customStyle="1" w:styleId="ListLabel80">
    <w:name w:val="ListLabel 80"/>
    <w:qFormat/>
    <w:rsid w:val="00843397"/>
    <w:rPr>
      <w:rFonts w:cs="Courier New"/>
    </w:rPr>
  </w:style>
  <w:style w:type="character" w:customStyle="1" w:styleId="ListLabel81">
    <w:name w:val="ListLabel 81"/>
    <w:qFormat/>
    <w:rsid w:val="00843397"/>
    <w:rPr>
      <w:rFonts w:cs="Courier New"/>
    </w:rPr>
  </w:style>
  <w:style w:type="character" w:customStyle="1" w:styleId="ListLabel82">
    <w:name w:val="ListLabel 82"/>
    <w:qFormat/>
    <w:rsid w:val="00843397"/>
    <w:rPr>
      <w:rFonts w:asciiTheme="majorHAnsi" w:hAnsiTheme="majorHAnsi" w:cstheme="majorHAnsi"/>
      <w:bCs/>
      <w:spacing w:val="4"/>
      <w:lang w:val="en-GB"/>
    </w:rPr>
  </w:style>
  <w:style w:type="character" w:customStyle="1" w:styleId="ListLabel83">
    <w:name w:val="ListLabel 83"/>
    <w:qFormat/>
    <w:rsid w:val="00843397"/>
    <w:rPr>
      <w:rFonts w:asciiTheme="majorHAnsi" w:hAnsiTheme="majorHAnsi" w:cstheme="majorHAnsi"/>
      <w:lang w:val="en-GB"/>
    </w:rPr>
  </w:style>
  <w:style w:type="character" w:customStyle="1" w:styleId="Znakovifusnote">
    <w:name w:val="Znakovi fusnote"/>
    <w:qFormat/>
    <w:rsid w:val="00843397"/>
  </w:style>
  <w:style w:type="character" w:customStyle="1" w:styleId="Sidrozavrnebiljeke">
    <w:name w:val="Sidro završne bilješke"/>
    <w:rsid w:val="00843397"/>
    <w:rPr>
      <w:vertAlign w:val="superscript"/>
    </w:rPr>
  </w:style>
  <w:style w:type="character" w:customStyle="1" w:styleId="Znakovioznaavanjazavrnihbiljeki">
    <w:name w:val="Znakovi označavanja završnih bilješki"/>
    <w:qFormat/>
    <w:rsid w:val="00843397"/>
  </w:style>
  <w:style w:type="character" w:customStyle="1" w:styleId="ListLabel151">
    <w:name w:val="ListLabel 151"/>
    <w:qFormat/>
    <w:rsid w:val="00843397"/>
    <w:rPr>
      <w:rFonts w:asciiTheme="majorHAnsi" w:hAnsiTheme="majorHAnsi" w:cstheme="majorHAnsi"/>
      <w:sz w:val="22"/>
      <w:szCs w:val="22"/>
      <w:lang w:val="en-GB"/>
    </w:rPr>
  </w:style>
  <w:style w:type="character" w:customStyle="1" w:styleId="ListLabel86">
    <w:name w:val="ListLabel 86"/>
    <w:qFormat/>
    <w:rsid w:val="00843397"/>
    <w:rPr>
      <w:rFonts w:asciiTheme="majorHAnsi" w:hAnsiTheme="majorHAnsi" w:cstheme="majorHAnsi"/>
      <w:sz w:val="22"/>
      <w:szCs w:val="22"/>
      <w:lang w:val="en-GB" w:eastAsia="hr-HR"/>
    </w:rPr>
  </w:style>
  <w:style w:type="character" w:customStyle="1" w:styleId="ListLabel152">
    <w:name w:val="ListLabel 152"/>
    <w:qFormat/>
    <w:rsid w:val="00843397"/>
    <w:rPr>
      <w:rFonts w:asciiTheme="majorHAnsi" w:hAnsiTheme="majorHAnsi" w:cstheme="majorHAnsi"/>
      <w:sz w:val="22"/>
      <w:szCs w:val="22"/>
      <w:lang w:val="en-GB" w:eastAsia="hr-HR"/>
    </w:rPr>
  </w:style>
  <w:style w:type="character" w:customStyle="1" w:styleId="Grafikeoznake">
    <w:name w:val="Grafičke oznake"/>
    <w:qFormat/>
    <w:rsid w:val="00843397"/>
    <w:rPr>
      <w:rFonts w:ascii="OpenSymbol" w:eastAsia="OpenSymbol" w:hAnsi="OpenSymbol" w:cs="OpenSymbol"/>
    </w:rPr>
  </w:style>
  <w:style w:type="paragraph" w:customStyle="1" w:styleId="Stilnaslova">
    <w:name w:val="Stil naslova"/>
    <w:basedOn w:val="Normal"/>
    <w:next w:val="BodyText"/>
    <w:qFormat/>
    <w:rsid w:val="00843397"/>
    <w:pPr>
      <w:keepNext/>
      <w:spacing w:before="240" w:after="120"/>
    </w:pPr>
    <w:rPr>
      <w:rFonts w:ascii="Liberation Sans" w:eastAsia="Microsoft YaHei" w:hAnsi="Liberation Sans" w:cs="Arial"/>
      <w:sz w:val="28"/>
      <w:szCs w:val="28"/>
    </w:rPr>
  </w:style>
  <w:style w:type="paragraph" w:styleId="BodyText">
    <w:name w:val="Body Text"/>
    <w:basedOn w:val="Normal"/>
    <w:rsid w:val="00843397"/>
    <w:pPr>
      <w:spacing w:after="140" w:line="276" w:lineRule="auto"/>
    </w:pPr>
  </w:style>
  <w:style w:type="paragraph" w:styleId="List">
    <w:name w:val="List"/>
    <w:basedOn w:val="BodyText"/>
    <w:rsid w:val="00843397"/>
    <w:rPr>
      <w:rFonts w:cs="Arial"/>
    </w:rPr>
  </w:style>
  <w:style w:type="paragraph" w:styleId="Caption">
    <w:name w:val="caption"/>
    <w:basedOn w:val="Normal"/>
    <w:qFormat/>
    <w:rsid w:val="00843397"/>
    <w:pPr>
      <w:suppressLineNumbers/>
      <w:spacing w:before="120" w:after="120"/>
    </w:pPr>
    <w:rPr>
      <w:rFonts w:cs="Arial"/>
      <w:i/>
      <w:iCs/>
    </w:rPr>
  </w:style>
  <w:style w:type="paragraph" w:customStyle="1" w:styleId="Indeks">
    <w:name w:val="Indeks"/>
    <w:basedOn w:val="Normal"/>
    <w:qFormat/>
    <w:rsid w:val="00843397"/>
    <w:pPr>
      <w:suppressLineNumbers/>
    </w:pPr>
    <w:rPr>
      <w:rFonts w:cs="Arial"/>
    </w:rPr>
  </w:style>
  <w:style w:type="paragraph" w:styleId="BalloonText">
    <w:name w:val="Balloon Text"/>
    <w:basedOn w:val="Normal"/>
    <w:link w:val="BalloonTextChar"/>
    <w:uiPriority w:val="99"/>
    <w:semiHidden/>
    <w:unhideWhenUsed/>
    <w:qFormat/>
    <w:rsid w:val="00B9082F"/>
    <w:rPr>
      <w:rFonts w:ascii="Lucida Grande" w:hAnsi="Lucida Grande" w:cs="Lucida Grande"/>
      <w:sz w:val="18"/>
      <w:szCs w:val="18"/>
    </w:rPr>
  </w:style>
  <w:style w:type="paragraph" w:styleId="ListParagraph">
    <w:name w:val="List Paragraph"/>
    <w:basedOn w:val="Normal"/>
    <w:link w:val="ListParagraphChar"/>
    <w:qFormat/>
    <w:rsid w:val="00B9082F"/>
    <w:pPr>
      <w:ind w:left="720"/>
      <w:contextualSpacing/>
    </w:pPr>
  </w:style>
  <w:style w:type="paragraph" w:customStyle="1" w:styleId="Default">
    <w:name w:val="Default"/>
    <w:qFormat/>
    <w:rsid w:val="0085172D"/>
    <w:rPr>
      <w:rFonts w:ascii="Myriad Pro" w:eastAsia="Times New Roman" w:hAnsi="Myriad Pro" w:cs="Myriad Pro"/>
      <w:color w:val="000000"/>
      <w:lang w:val="fr-FR"/>
    </w:rPr>
  </w:style>
  <w:style w:type="paragraph" w:styleId="HTMLPreformatted">
    <w:name w:val="HTML Preformatted"/>
    <w:basedOn w:val="Normal"/>
    <w:link w:val="HTMLPreformattedChar"/>
    <w:uiPriority w:val="99"/>
    <w:qFormat/>
    <w:rsid w:val="008517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FootnoteText">
    <w:name w:val="footnote text"/>
    <w:basedOn w:val="Normal"/>
    <w:link w:val="FootnoteTextChar"/>
    <w:uiPriority w:val="99"/>
    <w:unhideWhenUsed/>
    <w:rsid w:val="00A85AC8"/>
  </w:style>
  <w:style w:type="paragraph" w:styleId="CommentText">
    <w:name w:val="annotation text"/>
    <w:basedOn w:val="Normal"/>
    <w:link w:val="CommentTextChar"/>
    <w:uiPriority w:val="99"/>
    <w:unhideWhenUsed/>
    <w:qFormat/>
    <w:rsid w:val="004407A6"/>
    <w:rPr>
      <w:sz w:val="20"/>
      <w:szCs w:val="20"/>
    </w:rPr>
  </w:style>
  <w:style w:type="paragraph" w:styleId="CommentSubject">
    <w:name w:val="annotation subject"/>
    <w:basedOn w:val="CommentText"/>
    <w:next w:val="CommentText"/>
    <w:link w:val="CommentSubjectChar"/>
    <w:uiPriority w:val="99"/>
    <w:semiHidden/>
    <w:unhideWhenUsed/>
    <w:qFormat/>
    <w:rsid w:val="004407A6"/>
    <w:rPr>
      <w:b/>
      <w:bCs/>
    </w:rPr>
  </w:style>
  <w:style w:type="paragraph" w:styleId="Header">
    <w:name w:val="header"/>
    <w:basedOn w:val="Normal"/>
    <w:link w:val="HeaderChar"/>
    <w:uiPriority w:val="99"/>
    <w:unhideWhenUsed/>
    <w:rsid w:val="002D562D"/>
    <w:pPr>
      <w:widowControl w:val="0"/>
      <w:tabs>
        <w:tab w:val="center" w:pos="4513"/>
        <w:tab w:val="right" w:pos="9026"/>
      </w:tabs>
    </w:pPr>
    <w:rPr>
      <w:rFonts w:eastAsia="Malgun Gothic"/>
      <w:sz w:val="20"/>
      <w:szCs w:val="20"/>
      <w:lang w:val="en-GB" w:eastAsia="en-GB"/>
    </w:rPr>
  </w:style>
  <w:style w:type="paragraph" w:styleId="Footer">
    <w:name w:val="footer"/>
    <w:basedOn w:val="Normal"/>
    <w:link w:val="FooterChar"/>
    <w:uiPriority w:val="99"/>
    <w:unhideWhenUsed/>
    <w:rsid w:val="002D562D"/>
    <w:pPr>
      <w:widowControl w:val="0"/>
      <w:tabs>
        <w:tab w:val="center" w:pos="4513"/>
        <w:tab w:val="right" w:pos="9026"/>
      </w:tabs>
    </w:pPr>
    <w:rPr>
      <w:rFonts w:eastAsia="Malgun Gothic"/>
      <w:sz w:val="20"/>
      <w:szCs w:val="20"/>
      <w:lang w:val="en-GB" w:eastAsia="en-GB"/>
    </w:rPr>
  </w:style>
  <w:style w:type="paragraph" w:styleId="NoSpacing">
    <w:name w:val="No Spacing"/>
    <w:uiPriority w:val="1"/>
    <w:qFormat/>
    <w:rsid w:val="002D562D"/>
    <w:pPr>
      <w:widowControl w:val="0"/>
    </w:pPr>
    <w:rPr>
      <w:rFonts w:ascii="Calibri" w:eastAsia="Malgun Gothic" w:hAnsi="Calibri" w:cs="Times New Roman"/>
      <w:sz w:val="22"/>
      <w:szCs w:val="20"/>
      <w:lang w:eastAsia="en-GB"/>
    </w:rPr>
  </w:style>
  <w:style w:type="paragraph" w:styleId="Revision">
    <w:name w:val="Revision"/>
    <w:uiPriority w:val="99"/>
    <w:semiHidden/>
    <w:qFormat/>
    <w:rsid w:val="00C53DCC"/>
    <w:rPr>
      <w:rFonts w:ascii="Times New Roman" w:eastAsia="Times New Roman" w:hAnsi="Times New Roman" w:cs="Times New Roman"/>
      <w:lang w:val="fr-FR"/>
    </w:rPr>
  </w:style>
  <w:style w:type="table" w:styleId="TableGrid">
    <w:name w:val="Table Grid"/>
    <w:basedOn w:val="TableNormal"/>
    <w:rsid w:val="0085172D"/>
    <w:rPr>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627BA9"/>
    <w:rPr>
      <w:sz w:val="22"/>
      <w:szCs w:val="22"/>
      <w:lang w:val="hr-H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6443"/>
    <w:rPr>
      <w:color w:val="0000FF" w:themeColor="hyperlink"/>
      <w:u w:val="single"/>
    </w:rPr>
  </w:style>
  <w:style w:type="character" w:styleId="FootnoteReference">
    <w:name w:val="footnote reference"/>
    <w:basedOn w:val="DefaultParagraphFont"/>
    <w:uiPriority w:val="99"/>
    <w:semiHidden/>
    <w:unhideWhenUsed/>
    <w:rsid w:val="007F0D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415218">
      <w:bodyDiv w:val="1"/>
      <w:marLeft w:val="0"/>
      <w:marRight w:val="0"/>
      <w:marTop w:val="0"/>
      <w:marBottom w:val="0"/>
      <w:divBdr>
        <w:top w:val="none" w:sz="0" w:space="0" w:color="auto"/>
        <w:left w:val="none" w:sz="0" w:space="0" w:color="auto"/>
        <w:bottom w:val="none" w:sz="0" w:space="0" w:color="auto"/>
        <w:right w:val="none" w:sz="0" w:space="0" w:color="auto"/>
      </w:divBdr>
    </w:div>
    <w:div w:id="18837068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aprac@paprac.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van.sekovski@paprac.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van.sekovski@paprac.org" TargetMode="External"/><Relationship Id="rId5" Type="http://schemas.openxmlformats.org/officeDocument/2006/relationships/webSettings" Target="webSettings.xml"/><Relationship Id="rId15" Type="http://schemas.openxmlformats.org/officeDocument/2006/relationships/hyperlink" Target="https://www.otpbanka.hr/"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otpbanka.hr/"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C560E-1F07-4704-88D1-37DE622EC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11</Pages>
  <Words>2179</Words>
  <Characters>12424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Raphaël Billé</dc:creator>
  <dc:description/>
  <cp:lastModifiedBy>Ivan Sekovski</cp:lastModifiedBy>
  <cp:revision>21</cp:revision>
  <cp:lastPrinted>2022-03-01T08:27:00Z</cp:lastPrinted>
  <dcterms:created xsi:type="dcterms:W3CDTF">2022-12-19T08:35:00Z</dcterms:created>
  <dcterms:modified xsi:type="dcterms:W3CDTF">2024-01-10T13:35:00Z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